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4695"/>
      </w:tblGrid>
      <w:tr w:rsidR="002372BD" w:rsidTr="0069094F">
        <w:trPr>
          <w:trHeight w:val="1345"/>
          <w:jc w:val="right"/>
        </w:trPr>
        <w:tc>
          <w:tcPr>
            <w:tcW w:w="4695" w:type="dxa"/>
          </w:tcPr>
          <w:p w:rsidR="002372BD" w:rsidRPr="0069094F" w:rsidRDefault="002372BD" w:rsidP="0069094F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</w:pPr>
            <w:bookmarkStart w:id="0" w:name="_GoBack"/>
            <w:bookmarkEnd w:id="0"/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>Утверждаю</w:t>
            </w:r>
          </w:p>
          <w:p w:rsidR="002372BD" w:rsidRPr="0069094F" w:rsidRDefault="002372BD" w:rsidP="0069094F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 w:hint="eastAsia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>Г</w:t>
            </w:r>
            <w:r w:rsidRPr="0069094F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>ен.директор ООО «</w:t>
            </w:r>
            <w:r w:rsidR="0069094F" w:rsidRPr="0069094F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>М</w:t>
            </w:r>
            <w:r w:rsidRPr="0069094F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>едицинский центр «Здоровье»</w:t>
            </w:r>
          </w:p>
          <w:p w:rsidR="002372BD" w:rsidRPr="0069094F" w:rsidRDefault="002372BD" w:rsidP="0069094F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>___________________ Сабанаев С.Г.</w:t>
            </w:r>
          </w:p>
          <w:p w:rsidR="002372BD" w:rsidRDefault="0069094F" w:rsidP="001A6584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3"/>
                <w:szCs w:val="23"/>
                <w:u w:val="single"/>
                <w:bdr w:val="none" w:sz="0" w:space="0" w:color="auto" w:frame="1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 xml:space="preserve">«01» </w:t>
            </w:r>
            <w:r w:rsidR="001A6584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>октября</w:t>
            </w:r>
            <w:r w:rsidRPr="0069094F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 xml:space="preserve"> 202</w:t>
            </w:r>
            <w:r w:rsidR="002F0FAF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>5</w:t>
            </w:r>
            <w:r w:rsidRPr="0069094F">
              <w:rPr>
                <w:rFonts w:ascii="inherit" w:eastAsia="Times New Roman" w:hAnsi="inherit" w:cs="Times New Roman"/>
                <w:bCs/>
                <w:color w:val="4A4A4A"/>
                <w:kern w:val="0"/>
                <w:sz w:val="23"/>
                <w:szCs w:val="23"/>
                <w:bdr w:val="none" w:sz="0" w:space="0" w:color="auto" w:frame="1"/>
                <w:lang w:eastAsia="ru-RU"/>
                <w14:ligatures w14:val="none"/>
              </w:rPr>
              <w:t xml:space="preserve"> г.</w:t>
            </w:r>
          </w:p>
        </w:tc>
      </w:tr>
    </w:tbl>
    <w:p w:rsidR="002372BD" w:rsidRDefault="002372BD" w:rsidP="002372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A4A4A"/>
          <w:kern w:val="0"/>
          <w:sz w:val="23"/>
          <w:szCs w:val="23"/>
          <w:u w:val="single"/>
          <w:bdr w:val="none" w:sz="0" w:space="0" w:color="auto" w:frame="1"/>
          <w:lang w:eastAsia="ru-RU"/>
          <w14:ligatures w14:val="none"/>
        </w:rPr>
      </w:pPr>
    </w:p>
    <w:p w:rsidR="002372BD" w:rsidRPr="002372BD" w:rsidRDefault="002372BD" w:rsidP="0069094F">
      <w:pPr>
        <w:shd w:val="clear" w:color="auto" w:fill="FFFFFF"/>
        <w:spacing w:after="0" w:line="240" w:lineRule="auto"/>
        <w:jc w:val="center"/>
        <w:textAlignment w:val="baseline"/>
        <w:rPr>
          <w:rFonts w:ascii="Roboto Slab" w:eastAsia="Times New Roman" w:hAnsi="Roboto Slab" w:cs="Times New Roman"/>
          <w:color w:val="4A4A4A"/>
          <w:kern w:val="0"/>
          <w:sz w:val="29"/>
          <w:szCs w:val="23"/>
          <w:lang w:eastAsia="ru-RU"/>
          <w14:ligatures w14:val="none"/>
        </w:rPr>
      </w:pPr>
      <w:r w:rsidRPr="0069094F">
        <w:rPr>
          <w:rFonts w:ascii="inherit" w:eastAsia="Times New Roman" w:hAnsi="inherit" w:cs="Times New Roman"/>
          <w:b/>
          <w:bCs/>
          <w:color w:val="4A4A4A"/>
          <w:kern w:val="0"/>
          <w:sz w:val="29"/>
          <w:szCs w:val="23"/>
          <w:u w:val="single"/>
          <w:bdr w:val="none" w:sz="0" w:space="0" w:color="auto" w:frame="1"/>
          <w:lang w:eastAsia="ru-RU"/>
          <w14:ligatures w14:val="none"/>
        </w:rPr>
        <w:t>Прейскурант цен на услуги</w:t>
      </w:r>
    </w:p>
    <w:p w:rsidR="002372BD" w:rsidRPr="002372BD" w:rsidRDefault="002372BD" w:rsidP="0069094F">
      <w:pPr>
        <w:shd w:val="clear" w:color="auto" w:fill="FFFFFF"/>
        <w:spacing w:after="0" w:line="240" w:lineRule="auto"/>
        <w:jc w:val="center"/>
        <w:textAlignment w:val="baseline"/>
        <w:rPr>
          <w:rFonts w:ascii="Roboto Slab" w:eastAsia="Times New Roman" w:hAnsi="Roboto Slab" w:cs="Times New Roman"/>
          <w:color w:val="4A4A4A"/>
          <w:kern w:val="0"/>
          <w:sz w:val="29"/>
          <w:szCs w:val="23"/>
          <w:lang w:eastAsia="ru-RU"/>
          <w14:ligatures w14:val="none"/>
        </w:rPr>
      </w:pPr>
      <w:r w:rsidRPr="0069094F">
        <w:rPr>
          <w:rFonts w:ascii="inherit" w:eastAsia="Times New Roman" w:hAnsi="inherit" w:cs="Times New Roman"/>
          <w:b/>
          <w:bCs/>
          <w:color w:val="4A4A4A"/>
          <w:kern w:val="0"/>
          <w:sz w:val="29"/>
          <w:szCs w:val="23"/>
          <w:u w:val="single"/>
          <w:bdr w:val="none" w:sz="0" w:space="0" w:color="auto" w:frame="1"/>
          <w:lang w:eastAsia="ru-RU"/>
          <w14:ligatures w14:val="none"/>
        </w:rPr>
        <w:t>ООО «Медицинский центр «Здоровье»</w:t>
      </w: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7117"/>
        <w:gridCol w:w="2126"/>
      </w:tblGrid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1.0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Первичная консультация: врача-невролога, врача-кардиолога                 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</w:t>
            </w: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/1200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1A658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</w:t>
            </w:r>
            <w:r w:rsidR="001A658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невролога/кардиолога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</w:t>
            </w: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/1000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Первичная консультация невролога (экспертиза временной нетрудоспособности с оформлением больничного листа¹)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DD1831" w:rsidP="001A658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</w:t>
            </w:r>
            <w:r w:rsidR="001A658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</w:t>
            </w: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1.3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невролога (экспертиза временной нетрудоспособности с продлением/закрытием больничного листа)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DD1831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="00DD1831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2.0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Первичная консультация врача-терапевта</w:t>
            </w:r>
            <w:r w:rsidR="00B07D33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/расширенная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</w:t>
            </w:r>
            <w:r w:rsidR="00B07D33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/1000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терапевта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Первичная консультация терапевта (экспертиза временной нетрудоспособности с оформлением больничного листа¹)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2.3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терапевта (экспертиза временной нетрудоспособности с продлением/закрытием больничного листа)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B251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2.4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Оформление санаторно-курортной карты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B251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3.0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Первичная консультация врача-педиатра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педиатра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Первичная консультация педиатра (экспертиза временной нетрудоспособности с оформлением больничного листа¹)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lastRenderedPageBreak/>
              <w:t>3.3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педиатра (экспертиза временной нетрудоспособности с продлением/закрытием больничного листа)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4.0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Консультация врача-гинеколога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с хорошим результатом мазка*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по беременности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Удаление ВМС (за усики)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DD1831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Удаление ВМС крючком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DD1831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Введение ВМС (без стоимости спирали)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B2514" w:rsidP="00DD1831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</w:t>
            </w:r>
            <w:r w:rsidR="00DD1831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Кольпоскопия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DD1831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</w:t>
            </w:r>
            <w:r w:rsidR="002B251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DD1831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4.7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Медикаментозный аборт (стоимость таблеток)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6500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Default="00DD1831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4.8</w:t>
            </w:r>
          </w:p>
          <w:p w:rsidR="00616A7B" w:rsidRDefault="00616A7B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4.9</w:t>
            </w:r>
          </w:p>
          <w:p w:rsidR="00616A7B" w:rsidRDefault="00616A7B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4.10</w:t>
            </w:r>
          </w:p>
          <w:p w:rsidR="00616A7B" w:rsidRPr="002372BD" w:rsidRDefault="00616A7B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4.11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Забор мазка</w:t>
            </w:r>
          </w:p>
          <w:p w:rsidR="00616A7B" w:rsidRDefault="00616A7B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Удаление папиллом</w:t>
            </w:r>
            <w:r>
              <w:rPr>
                <w:rFonts w:ascii="inherit" w:eastAsia="Times New Roman" w:hAnsi="inherit" w:cs="Times New Roman" w:hint="eastAsia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ы</w:t>
            </w: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</w:t>
            </w:r>
          </w:p>
          <w:p w:rsidR="00616A7B" w:rsidRDefault="00616A7B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Удаление полипа/гистология</w:t>
            </w:r>
          </w:p>
          <w:p w:rsidR="00616A7B" w:rsidRPr="002372BD" w:rsidRDefault="00616A7B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Прижигание эрозии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100 руб.</w:t>
            </w:r>
          </w:p>
          <w:p w:rsidR="00616A7B" w:rsidRDefault="00616A7B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700 руб.</w:t>
            </w:r>
          </w:p>
          <w:p w:rsidR="00616A7B" w:rsidRDefault="00616A7B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3900/2000 </w:t>
            </w:r>
            <w:proofErr w:type="spellStart"/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руб</w:t>
            </w:r>
            <w:proofErr w:type="spellEnd"/>
          </w:p>
          <w:p w:rsidR="00616A7B" w:rsidRPr="002372BD" w:rsidRDefault="00616A7B" w:rsidP="00616A7B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3500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5.0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ЭКГ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 с расшифровкой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ЭКГ без расшифровки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250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F0FAF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ЭКГ с нагрузкой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ЭКГ по методу Холтера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750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lastRenderedPageBreak/>
              <w:t>5.4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СМАД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750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ЭЭГ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5.6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УЗИ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 мочевого пузыря (с остаточной мочой)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B71689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5.7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мочевого пузыря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B71689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5.8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(печени, поджелудочной железы, селезенки, желчного пузыря)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B07D33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="00B71689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5.9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печени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B71689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поджелудочной железы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селезенки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B71689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желчного пузыря (без нагрузки)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желчного пузыря (с нагрузкой)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почек и надпочечников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B71689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щитовидной железы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B71689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5.16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молочной железы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5.17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молочных желез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</w:t>
            </w:r>
            <w:r w:rsidR="00B71689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5.18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органов малого таза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</w:t>
            </w:r>
            <w:r w:rsidR="00B71689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5.19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УЗИ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цервикометрия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B71689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lastRenderedPageBreak/>
              <w:t>5.20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УЗИ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доплерометрия</w:t>
            </w:r>
            <w:proofErr w:type="spellEnd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(кровотоки на 2-3 тр.)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5.20.1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Околоплодные воды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5.20.2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ЛОНО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мошонки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372BD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предстательной железы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72BD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F0FAF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5.24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5.25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5.26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5.27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5.28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5.29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5.30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5.31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5.32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5.33</w:t>
            </w:r>
          </w:p>
          <w:p w:rsidR="002F0FAF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5.34</w:t>
            </w:r>
          </w:p>
          <w:p w:rsidR="00613D08" w:rsidRDefault="00613D08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5.35</w:t>
            </w:r>
          </w:p>
          <w:p w:rsidR="001A6584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b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1A6584">
              <w:rPr>
                <w:rFonts w:ascii="inherit" w:eastAsia="Times New Roman" w:hAnsi="inherit" w:cs="Times New Roman"/>
                <w:b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6.0</w:t>
            </w:r>
          </w:p>
          <w:p w:rsidR="001A6584" w:rsidRPr="00B07D33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B07D33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вен нижних конечностей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артерий нижних конечностей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вен верхних конечностей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артерий верхних конечностей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тазобедренного сустава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коленного сустава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суставов стоп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плечевого сустава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локтевого сустава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суставов кисти</w:t>
            </w:r>
          </w:p>
          <w:p w:rsidR="002F0FAF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плюсневых суставов ног на подагру</w:t>
            </w:r>
          </w:p>
          <w:p w:rsidR="00613D08" w:rsidRDefault="00613D08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УЗИ мягких тканей</w:t>
            </w:r>
          </w:p>
          <w:p w:rsidR="001A6584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b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1A6584">
              <w:rPr>
                <w:rFonts w:ascii="inherit" w:eastAsia="Times New Roman" w:hAnsi="inherit" w:cs="Times New Roman"/>
                <w:b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Первичный прием врача-гастроэнтеролога</w:t>
            </w:r>
          </w:p>
          <w:p w:rsidR="001A6584" w:rsidRPr="00B07D33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B07D33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Повторный прием врача-гастроэнтеролога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Pr="002372BD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  <w:p w:rsidR="002F0FAF" w:rsidRDefault="002F0FAF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900 </w:t>
            </w:r>
            <w:proofErr w:type="spellStart"/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руб</w:t>
            </w:r>
            <w:proofErr w:type="spellEnd"/>
          </w:p>
          <w:p w:rsidR="00613D08" w:rsidRDefault="00613D08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700 руб.</w:t>
            </w:r>
          </w:p>
          <w:p w:rsidR="001A6584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b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1A6584">
              <w:rPr>
                <w:rFonts w:ascii="inherit" w:eastAsia="Times New Roman" w:hAnsi="inherit" w:cs="Times New Roman"/>
                <w:b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1000 руб.</w:t>
            </w:r>
          </w:p>
          <w:p w:rsidR="001A6584" w:rsidRPr="00B07D33" w:rsidRDefault="001A6584" w:rsidP="001A658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B07D33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7.0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B71689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Первичная консультация врача-офтальмолога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врача-офтальмолога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lastRenderedPageBreak/>
              <w:t>7.2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Исследование глазного дна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Взятие мазка с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конъюктивы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Тонометрия глаза по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Маклакову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Подбор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пресбиопических</w:t>
            </w:r>
            <w:proofErr w:type="spellEnd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очков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B71689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7.6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Простая периметрия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7.7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Удаление инородного тела роговицы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7.7.1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Удаление инородного тела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конъюктивы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7.7.2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Аппликация глазной мази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7.7.3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Биомикроскопия</w:t>
            </w:r>
            <w:proofErr w:type="spellEnd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конъюктивы</w:t>
            </w:r>
            <w:proofErr w:type="spellEnd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с помощью щелевой лампы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7.7.4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Инстилляция лекарственных веществ в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конъюктивальную</w:t>
            </w:r>
            <w:proofErr w:type="spellEnd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полость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7.7.5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Определение цветного зрения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7.8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Бесконтактная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офтальмотонометрия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7.8.1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Подбор астигматических очков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7.8.2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Подбор простых очков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7.8.3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Определение характера зрения 4-х точечный </w:t>
            </w: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цветотест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7.8.4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Измерение угла косоглазия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lastRenderedPageBreak/>
              <w:t>7.8.5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Скиаскопия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7.8.6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Определение остроты зрения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7.8.7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proofErr w:type="spellStart"/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Авторефрактометрия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8.0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Инъекции: в/мышечные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в/венные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8.2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Инъекции с разведением (антибиотики и т.п.)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100 руб.</w:t>
            </w:r>
          </w:p>
        </w:tc>
      </w:tr>
      <w:tr w:rsidR="001A6584" w:rsidRPr="002372BD" w:rsidTr="00FF4A64">
        <w:tc>
          <w:tcPr>
            <w:tcW w:w="963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8.3</w:t>
            </w:r>
          </w:p>
          <w:p w:rsidR="001A6584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9.0</w:t>
            </w:r>
          </w:p>
          <w:p w:rsidR="001A6584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9.1</w:t>
            </w:r>
          </w:p>
          <w:p w:rsidR="001A6584" w:rsidRPr="002372BD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</w:p>
          <w:p w:rsidR="001A6584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10.0</w:t>
            </w:r>
          </w:p>
          <w:p w:rsidR="001A6584" w:rsidRPr="00B07D33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B07D33">
              <w:rPr>
                <w:rFonts w:ascii="inherit" w:eastAsia="Times New Roman" w:hAnsi="inherit" w:cs="Times New Roman"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10.1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Капельница (без лекарств)</w:t>
            </w:r>
          </w:p>
          <w:p w:rsidR="001A6584" w:rsidRPr="002372BD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Первичный прием врача-уролога</w:t>
            </w:r>
          </w:p>
          <w:p w:rsidR="001A6584" w:rsidRDefault="001A6584" w:rsidP="001A658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Повторный прием врача- уролога</w:t>
            </w:r>
          </w:p>
          <w:p w:rsidR="001A6584" w:rsidRDefault="001A6584" w:rsidP="001A658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Первичный прием врача-эндокринолога</w:t>
            </w:r>
          </w:p>
          <w:p w:rsidR="001A6584" w:rsidRPr="00B07D33" w:rsidRDefault="001A6584" w:rsidP="001A6584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B07D33">
              <w:rPr>
                <w:rFonts w:ascii="inherit" w:eastAsia="Times New Roman" w:hAnsi="inherit" w:cs="Times New Roman"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Повторный прием врача-эндокринолога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F9DC50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6584" w:rsidRPr="002372BD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  <w:p w:rsidR="001A6584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 xml:space="preserve">2000 </w:t>
            </w: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руб.</w:t>
            </w:r>
          </w:p>
          <w:p w:rsidR="001A6584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1500 руб.</w:t>
            </w:r>
          </w:p>
          <w:p w:rsidR="001A6584" w:rsidRPr="002372BD" w:rsidRDefault="001A658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</w:p>
          <w:p w:rsidR="001A6584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10</w:t>
            </w: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00 руб.</w:t>
            </w:r>
          </w:p>
          <w:p w:rsidR="00613D08" w:rsidRPr="00613D08" w:rsidRDefault="001A6584" w:rsidP="002372BD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 w:rsidRPr="00B07D33">
              <w:rPr>
                <w:rFonts w:ascii="inherit" w:eastAsia="Times New Roman" w:hAnsi="inherit" w:cs="Times New Roman"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800 руб.</w:t>
            </w:r>
          </w:p>
        </w:tc>
      </w:tr>
    </w:tbl>
    <w:p w:rsidR="002372BD" w:rsidRPr="002372BD" w:rsidRDefault="002372BD" w:rsidP="002372B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8"/>
          <w:szCs w:val="24"/>
          <w:lang w:eastAsia="ru-RU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521"/>
        <w:gridCol w:w="1701"/>
      </w:tblGrid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11.0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DD1831" w:rsidRDefault="00DD1831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b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DD1831">
              <w:rPr>
                <w:rFonts w:ascii="inherit" w:eastAsia="Times New Roman" w:hAnsi="inherit" w:cs="Times New Roman"/>
                <w:b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Первичный прием врача-гомеопата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2000 руб.</w:t>
            </w:r>
          </w:p>
        </w:tc>
      </w:tr>
      <w:tr w:rsidR="00DD1831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31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11.1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31" w:rsidRPr="002372BD" w:rsidRDefault="00DD1831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 xml:space="preserve">Повторный прием врача-гомеопата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31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1500 руб.</w:t>
            </w:r>
          </w:p>
        </w:tc>
      </w:tr>
      <w:tr w:rsidR="00DD1831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31" w:rsidRPr="002372BD" w:rsidRDefault="00DD1831" w:rsidP="00DD18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</w:t>
            </w: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2</w:t>
            </w: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.0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31" w:rsidRPr="002372BD" w:rsidRDefault="00DD1831" w:rsidP="00DD1831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Медицинский массаж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31" w:rsidRPr="002372BD" w:rsidRDefault="00DD1831" w:rsidP="00DD18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DD18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</w:t>
            </w:r>
            <w:r w:rsidR="00DD1831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2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.1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головы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FF4A6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.2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одного сустава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350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.3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одной руки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350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.4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одной ноги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450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.5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шейно-воротниковой зоны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FF4A6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.6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шейно-грудного отдела позвоночника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.7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пояснично-крестцового отдела позвоночника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.8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спины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1000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.9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грудной клетки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600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.10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мышц передней брюшной стенки (живот)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.11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стопы и голени</w:t>
            </w:r>
          </w:p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400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.12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Общий массаж, взрослый</w:t>
            </w:r>
          </w:p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FF4A64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20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2372BD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DD1831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lastRenderedPageBreak/>
              <w:t>12</w:t>
            </w:r>
            <w:r w:rsidR="002372BD" w:rsidRPr="002372BD"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.13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proofErr w:type="spellStart"/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Хиджама</w:t>
            </w:r>
            <w:proofErr w:type="spellEnd"/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(баночный массаж с элементами кровопускания)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BD" w:rsidRPr="002372BD" w:rsidRDefault="002372BD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2000 руб.</w:t>
            </w:r>
          </w:p>
        </w:tc>
      </w:tr>
      <w:tr w:rsidR="006E5EBE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Pr="006E5EBE" w:rsidRDefault="006E5EBE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6E5EBE">
              <w:rPr>
                <w:rFonts w:ascii="inherit" w:eastAsia="Times New Roman" w:hAnsi="inherit" w:cs="Times New Roman"/>
                <w:b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13.0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Pr="006E5EBE" w:rsidRDefault="006E5EBE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b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6E5EBE">
              <w:rPr>
                <w:rFonts w:ascii="inherit" w:eastAsia="Times New Roman" w:hAnsi="inherit" w:cs="Times New Roman"/>
                <w:b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Медицинский массаж детский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Pr="006E5EBE" w:rsidRDefault="006E5EBE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</w:p>
        </w:tc>
      </w:tr>
      <w:tr w:rsidR="006E5EBE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Default="006E5EBE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13.1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Pr="002372BD" w:rsidRDefault="006E5EBE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Общий массаж + гимнастика по возрасту</w:t>
            </w:r>
            <w:r w:rsidR="00B07D33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(от 0 до 1 года)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Pr="002372BD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1000</w:t>
            </w:r>
            <w:r w:rsidR="006E5EBE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руб</w:t>
            </w: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13.2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Общий массаж + гимнастика по возрасту (от 1 до 7 лет)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1100 руб.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13.3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Общий массаж (с 7 до 9 лет)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1200 руб.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13.4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Общий массаж (с 10 до 14 лет)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1500 руб.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13.5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Общий массаж (с 15 лет)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2000 руб.</w:t>
            </w:r>
          </w:p>
        </w:tc>
      </w:tr>
      <w:tr w:rsidR="006E5EBE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Default="00B07D33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13.6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Pr="002372BD" w:rsidRDefault="006E5EBE" w:rsidP="002372BD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шейно-воротниковой зоны</w:t>
            </w:r>
            <w:r w:rsidR="00B07D33"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(от 0 до 10 лет)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BE" w:rsidRPr="002372BD" w:rsidRDefault="006E5EBE" w:rsidP="002372B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600 руб.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13.7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Pr="002372BD" w:rsidRDefault="00B07D33" w:rsidP="00B07D33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шейно-воротниковой зоны (с 11 лет)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800 руб.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13.8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Pr="002372BD" w:rsidRDefault="00B07D33" w:rsidP="00B07D33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грудной клетки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Pr="002372BD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700/800 руб.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13.9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Pr="002372BD" w:rsidRDefault="00B07D33" w:rsidP="00B07D33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пояснично-крестцового отдела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Pr="002372BD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500 руб.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13.10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Pr="002372BD" w:rsidRDefault="00B07D33" w:rsidP="00B07D33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спины (от 0 до 10 лет)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Pr="002372BD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800 руб.</w:t>
            </w:r>
          </w:p>
        </w:tc>
      </w:tr>
      <w:tr w:rsidR="00B07D33" w:rsidRPr="002372BD" w:rsidTr="006E5EBE">
        <w:tc>
          <w:tcPr>
            <w:tcW w:w="1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13.11</w:t>
            </w:r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B07D33">
            <w:pPr>
              <w:spacing w:after="0" w:line="375" w:lineRule="atLeast"/>
              <w:textAlignment w:val="center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Массаж спины (с 10 лет)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D33" w:rsidRDefault="00B07D33" w:rsidP="00B07D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6"/>
                <w:szCs w:val="24"/>
                <w:bdr w:val="none" w:sz="0" w:space="0" w:color="auto" w:frame="1"/>
                <w:lang w:eastAsia="ru-RU"/>
                <w14:ligatures w14:val="none"/>
              </w:rPr>
              <w:t>1000 руб.</w:t>
            </w:r>
          </w:p>
        </w:tc>
      </w:tr>
    </w:tbl>
    <w:p w:rsidR="00943CD3" w:rsidRDefault="00943CD3" w:rsidP="001A6584">
      <w:pPr>
        <w:rPr>
          <w:sz w:val="24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6687"/>
        <w:gridCol w:w="2126"/>
      </w:tblGrid>
      <w:tr w:rsidR="00613D08" w:rsidRPr="002372BD" w:rsidTr="00182778">
        <w:trPr>
          <w:trHeight w:val="554"/>
        </w:trPr>
        <w:tc>
          <w:tcPr>
            <w:tcW w:w="963" w:type="dxa"/>
            <w:hideMark/>
          </w:tcPr>
          <w:p w:rsidR="00613D08" w:rsidRPr="002372BD" w:rsidRDefault="00613D08" w:rsidP="009870B9">
            <w:pPr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14</w:t>
            </w: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.0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9094F"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Первичная консультация врача-отоларинголога (ЛОР)</w:t>
            </w:r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 xml:space="preserve"> (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Чокой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 xml:space="preserve"> И.И.)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.1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отоларинголога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.2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Первичная консультация отоларинголога (экспертиза временной нетрудоспособности с оформлением больничного листа¹)</w:t>
            </w: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115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.3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отоларинголога (экспертиза временной нетрудоспособности с продлением/закрытием больничного листа)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9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.4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Промывание 1 слухового прохода (1 ухо)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.5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Пункция гайморовой пазухи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.6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Вскрытие кист миндалин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100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.7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Промывание лакуны небных миндалин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400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.8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Промывание пазух носа «Ку-Кушка»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.9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Пневмомассаж барабанной перепонки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20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.10</w:t>
            </w:r>
          </w:p>
        </w:tc>
        <w:tc>
          <w:tcPr>
            <w:tcW w:w="6687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Аудиограмма</w:t>
            </w:r>
          </w:p>
        </w:tc>
        <w:tc>
          <w:tcPr>
            <w:tcW w:w="2126" w:type="dxa"/>
            <w:hideMark/>
          </w:tcPr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40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0 руб.</w:t>
            </w:r>
          </w:p>
        </w:tc>
      </w:tr>
      <w:tr w:rsidR="00613D08" w:rsidRPr="002372BD" w:rsidTr="00182778">
        <w:tc>
          <w:tcPr>
            <w:tcW w:w="963" w:type="dxa"/>
            <w:hideMark/>
          </w:tcPr>
          <w:p w:rsidR="00613D08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</w:t>
            </w: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.11</w:t>
            </w:r>
          </w:p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14.12</w:t>
            </w:r>
          </w:p>
        </w:tc>
        <w:tc>
          <w:tcPr>
            <w:tcW w:w="6687" w:type="dxa"/>
            <w:hideMark/>
          </w:tcPr>
          <w:p w:rsidR="00613D08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Блокада носовых раковин</w:t>
            </w:r>
          </w:p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Риноскопия</w:t>
            </w:r>
          </w:p>
        </w:tc>
        <w:tc>
          <w:tcPr>
            <w:tcW w:w="2126" w:type="dxa"/>
            <w:hideMark/>
          </w:tcPr>
          <w:p w:rsidR="00613D08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350 руб.</w:t>
            </w:r>
          </w:p>
          <w:p w:rsidR="00613D08" w:rsidRPr="002372BD" w:rsidRDefault="00613D08" w:rsidP="009870B9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500 </w:t>
            </w:r>
            <w:proofErr w:type="spellStart"/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руб</w:t>
            </w:r>
            <w:proofErr w:type="spellEnd"/>
          </w:p>
        </w:tc>
      </w:tr>
      <w:tr w:rsidR="006D0864" w:rsidTr="00182778">
        <w:tc>
          <w:tcPr>
            <w:tcW w:w="963" w:type="dxa"/>
          </w:tcPr>
          <w:p w:rsidR="006D0864" w:rsidRPr="006D0864" w:rsidRDefault="006D0864" w:rsidP="006D0864">
            <w:pPr>
              <w:rPr>
                <w:rFonts w:ascii="Times New Roman" w:hAnsi="Times New Roman" w:cs="Times New Roman"/>
                <w:sz w:val="24"/>
              </w:rPr>
            </w:pPr>
            <w:r w:rsidRPr="006D0864">
              <w:rPr>
                <w:rFonts w:ascii="Times New Roman" w:hAnsi="Times New Roman" w:cs="Times New Roman"/>
                <w:sz w:val="24"/>
              </w:rPr>
              <w:lastRenderedPageBreak/>
              <w:t>15.0</w:t>
            </w:r>
          </w:p>
        </w:tc>
        <w:tc>
          <w:tcPr>
            <w:tcW w:w="6687" w:type="dxa"/>
          </w:tcPr>
          <w:p w:rsidR="006D0864" w:rsidRPr="006D0864" w:rsidRDefault="006D0864" w:rsidP="006D0864">
            <w:pPr>
              <w:rPr>
                <w:rFonts w:ascii="Times New Roman" w:hAnsi="Times New Roman" w:cs="Times New Roman"/>
                <w:sz w:val="24"/>
              </w:rPr>
            </w:pPr>
            <w:r w:rsidRPr="006D0864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Первичная консультация врача-отоларинголога (ЛОР) (</w:t>
            </w:r>
            <w:proofErr w:type="spellStart"/>
            <w:r w:rsidRPr="006D0864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>Веденькин</w:t>
            </w:r>
            <w:proofErr w:type="spellEnd"/>
            <w:r w:rsidRPr="006D0864"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sz w:val="25"/>
                <w:szCs w:val="23"/>
                <w:bdr w:val="none" w:sz="0" w:space="0" w:color="auto" w:frame="1"/>
                <w:lang w:eastAsia="ru-RU"/>
                <w14:ligatures w14:val="none"/>
              </w:rPr>
              <w:t xml:space="preserve"> П.В.)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Times New Roman" w:hAnsi="Times New Roman" w:cs="Times New Roman"/>
                <w:sz w:val="24"/>
              </w:rPr>
            </w:pPr>
            <w:r w:rsidRPr="006D0864">
              <w:rPr>
                <w:rFonts w:ascii="Times New Roman" w:hAnsi="Times New Roman" w:cs="Times New Roman"/>
                <w:sz w:val="24"/>
              </w:rPr>
              <w:t xml:space="preserve">1500 </w:t>
            </w:r>
            <w:proofErr w:type="spellStart"/>
            <w:r w:rsidRPr="006D0864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</w:tr>
      <w:tr w:rsidR="006D0864" w:rsidTr="00182778">
        <w:trPr>
          <w:trHeight w:val="403"/>
        </w:trPr>
        <w:tc>
          <w:tcPr>
            <w:tcW w:w="963" w:type="dxa"/>
          </w:tcPr>
          <w:p w:rsidR="006D0864" w:rsidRPr="006D0864" w:rsidRDefault="006D0864" w:rsidP="006D0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</w:t>
            </w:r>
          </w:p>
        </w:tc>
        <w:tc>
          <w:tcPr>
            <w:tcW w:w="6687" w:type="dxa"/>
          </w:tcPr>
          <w:p w:rsidR="006D0864" w:rsidRPr="002372BD" w:rsidRDefault="006D0864" w:rsidP="006D0864">
            <w:pPr>
              <w:spacing w:after="300"/>
              <w:textAlignment w:val="baseline"/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2372BD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Повторная консультация отоларинголога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</w:tr>
      <w:tr w:rsidR="006D0864" w:rsidTr="00182778">
        <w:tc>
          <w:tcPr>
            <w:tcW w:w="963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15.2</w:t>
            </w:r>
          </w:p>
        </w:tc>
        <w:tc>
          <w:tcPr>
            <w:tcW w:w="6687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D086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Риноскопия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15.3</w:t>
            </w:r>
          </w:p>
        </w:tc>
        <w:tc>
          <w:tcPr>
            <w:tcW w:w="6687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D086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Промывание 1 слухового прохода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15.4</w:t>
            </w:r>
          </w:p>
        </w:tc>
        <w:tc>
          <w:tcPr>
            <w:tcW w:w="6687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D086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Пункция околоносовых пазух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15.5</w:t>
            </w:r>
          </w:p>
        </w:tc>
        <w:tc>
          <w:tcPr>
            <w:tcW w:w="6687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D086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Вскрытие кист миндалин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15.6</w:t>
            </w:r>
          </w:p>
        </w:tc>
        <w:tc>
          <w:tcPr>
            <w:tcW w:w="6687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D086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Промывание лакуны небных миндалин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15.7</w:t>
            </w:r>
          </w:p>
        </w:tc>
        <w:tc>
          <w:tcPr>
            <w:tcW w:w="6687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6D0864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Пневмомассаж барабанной перепонки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350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15.8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182778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Блокада носовых раковин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350 </w:t>
            </w:r>
            <w:proofErr w:type="spellStart"/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руб</w:t>
            </w:r>
            <w:proofErr w:type="spellEnd"/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15.9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Введение лекарственных препаратов в гортань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1100 </w:t>
            </w:r>
            <w:proofErr w:type="spellStart"/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руб</w:t>
            </w:r>
            <w:proofErr w:type="spellEnd"/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15.10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proofErr w:type="spellStart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Внутригортанное</w:t>
            </w:r>
            <w:proofErr w:type="spellEnd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 xml:space="preserve"> вливание (без учета лекарственного препарата)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 xml:space="preserve">750 </w:t>
            </w:r>
            <w:proofErr w:type="spellStart"/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руб</w:t>
            </w:r>
            <w:proofErr w:type="spellEnd"/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15.11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proofErr w:type="spellStart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Внутригортанное</w:t>
            </w:r>
            <w:proofErr w:type="spellEnd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 xml:space="preserve"> вливание (с учетом лекарственного препарата)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1100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15.12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Инфильтрационная анестезия (</w:t>
            </w:r>
            <w:proofErr w:type="spellStart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ультракаин</w:t>
            </w:r>
            <w:proofErr w:type="spellEnd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 xml:space="preserve"> 1 </w:t>
            </w:r>
            <w:proofErr w:type="spellStart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амп</w:t>
            </w:r>
            <w:proofErr w:type="spellEnd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 xml:space="preserve">.) 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15.13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proofErr w:type="spellStart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Меатотимпанальная</w:t>
            </w:r>
            <w:proofErr w:type="spellEnd"/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 xml:space="preserve"> блокада (без медикаментов)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450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15.14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Наложение компресса на ухо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15.15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Продувание слуховой трубы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500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6D0864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15.16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Промывание околоносовых пазух и носоглотки</w:t>
            </w:r>
          </w:p>
        </w:tc>
        <w:tc>
          <w:tcPr>
            <w:tcW w:w="2126" w:type="dxa"/>
          </w:tcPr>
          <w:p w:rsidR="006D0864" w:rsidRPr="006D0864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350 руб.</w:t>
            </w:r>
          </w:p>
        </w:tc>
      </w:tr>
      <w:tr w:rsidR="006D0864" w:rsidTr="00182778">
        <w:tc>
          <w:tcPr>
            <w:tcW w:w="963" w:type="dxa"/>
          </w:tcPr>
          <w:p w:rsidR="006D0864" w:rsidRPr="00182778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15.17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Удаление инородного тела глотки</w:t>
            </w:r>
          </w:p>
        </w:tc>
        <w:tc>
          <w:tcPr>
            <w:tcW w:w="2126" w:type="dxa"/>
          </w:tcPr>
          <w:p w:rsidR="006D0864" w:rsidRPr="00182778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182778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800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182778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15.18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Удаление инородного тела гортани</w:t>
            </w:r>
          </w:p>
        </w:tc>
        <w:tc>
          <w:tcPr>
            <w:tcW w:w="2126" w:type="dxa"/>
          </w:tcPr>
          <w:p w:rsidR="006D0864" w:rsidRPr="00182778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182778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1100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182778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15.19</w:t>
            </w:r>
          </w:p>
        </w:tc>
        <w:tc>
          <w:tcPr>
            <w:tcW w:w="6687" w:type="dxa"/>
          </w:tcPr>
          <w:p w:rsidR="006D0864" w:rsidRPr="00182778" w:rsidRDefault="006D0864" w:rsidP="006D0864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Удаление инородного тела из слухового отверстия</w:t>
            </w:r>
          </w:p>
        </w:tc>
        <w:tc>
          <w:tcPr>
            <w:tcW w:w="2126" w:type="dxa"/>
          </w:tcPr>
          <w:p w:rsidR="006D0864" w:rsidRPr="00182778" w:rsidRDefault="006D0864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182778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600 руб.</w:t>
            </w:r>
          </w:p>
        </w:tc>
      </w:tr>
      <w:tr w:rsidR="006D0864" w:rsidTr="00182778">
        <w:tc>
          <w:tcPr>
            <w:tcW w:w="963" w:type="dxa"/>
          </w:tcPr>
          <w:p w:rsidR="006D0864" w:rsidRPr="00182778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15.20</w:t>
            </w:r>
          </w:p>
        </w:tc>
        <w:tc>
          <w:tcPr>
            <w:tcW w:w="6687" w:type="dxa"/>
          </w:tcPr>
          <w:p w:rsidR="006D0864" w:rsidRPr="00182778" w:rsidRDefault="006D0864" w:rsidP="00182778">
            <w:pPr>
              <w:pStyle w:val="a3"/>
              <w:spacing w:after="0"/>
              <w:rPr>
                <w:rFonts w:ascii="inherit" w:hAnsi="inherit"/>
                <w:color w:val="4A4A4A"/>
                <w:sz w:val="25"/>
                <w:szCs w:val="23"/>
              </w:rPr>
            </w:pPr>
            <w:r w:rsidRPr="00182778">
              <w:rPr>
                <w:rFonts w:ascii="inherit" w:hAnsi="inherit"/>
                <w:color w:val="4A4A4A"/>
                <w:sz w:val="25"/>
                <w:szCs w:val="23"/>
              </w:rPr>
              <w:t>Удаление инородного тела из носа</w:t>
            </w:r>
          </w:p>
        </w:tc>
        <w:tc>
          <w:tcPr>
            <w:tcW w:w="2126" w:type="dxa"/>
          </w:tcPr>
          <w:p w:rsidR="006D0864" w:rsidRPr="00182778" w:rsidRDefault="00182778" w:rsidP="006D0864">
            <w:pPr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</w:pPr>
            <w:r w:rsidRPr="00182778">
              <w:rPr>
                <w:rFonts w:ascii="inherit" w:eastAsia="Times New Roman" w:hAnsi="inherit" w:cs="Times New Roman"/>
                <w:color w:val="4A4A4A"/>
                <w:kern w:val="0"/>
                <w:sz w:val="25"/>
                <w:szCs w:val="23"/>
                <w:lang w:eastAsia="ru-RU"/>
                <w14:ligatures w14:val="none"/>
              </w:rPr>
              <w:t>700 руб.</w:t>
            </w:r>
          </w:p>
        </w:tc>
      </w:tr>
    </w:tbl>
    <w:p w:rsidR="00613D08" w:rsidRPr="0069094F" w:rsidRDefault="00613D08" w:rsidP="006D0864">
      <w:pPr>
        <w:rPr>
          <w:sz w:val="24"/>
        </w:rPr>
      </w:pPr>
    </w:p>
    <w:sectPr w:rsidR="00613D08" w:rsidRPr="0069094F" w:rsidSect="006909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E0D"/>
    <w:multiLevelType w:val="multilevel"/>
    <w:tmpl w:val="2922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E5991"/>
    <w:multiLevelType w:val="multilevel"/>
    <w:tmpl w:val="C6A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96F0C"/>
    <w:multiLevelType w:val="multilevel"/>
    <w:tmpl w:val="E82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94B8F"/>
    <w:multiLevelType w:val="multilevel"/>
    <w:tmpl w:val="ECB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307A8"/>
    <w:multiLevelType w:val="multilevel"/>
    <w:tmpl w:val="ECBE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BD"/>
    <w:rsid w:val="00182778"/>
    <w:rsid w:val="001A1DD6"/>
    <w:rsid w:val="001A6584"/>
    <w:rsid w:val="002372BD"/>
    <w:rsid w:val="002B2514"/>
    <w:rsid w:val="002F0FAF"/>
    <w:rsid w:val="00613D08"/>
    <w:rsid w:val="00616A7B"/>
    <w:rsid w:val="0069094F"/>
    <w:rsid w:val="006D0864"/>
    <w:rsid w:val="006E5EBE"/>
    <w:rsid w:val="00943CD3"/>
    <w:rsid w:val="00B07D33"/>
    <w:rsid w:val="00B71689"/>
    <w:rsid w:val="00DD183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C296C-2899-44D1-B836-6C1B5CD5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372BD"/>
    <w:rPr>
      <w:b/>
      <w:bCs/>
    </w:rPr>
  </w:style>
  <w:style w:type="table" w:styleId="a5">
    <w:name w:val="Table Grid"/>
    <w:basedOn w:val="a1"/>
    <w:uiPriority w:val="39"/>
    <w:rsid w:val="0023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8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51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9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7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6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4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13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0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91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59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54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8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44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8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3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0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28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60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9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2025-09-26T09:03:00Z</cp:lastPrinted>
  <dcterms:created xsi:type="dcterms:W3CDTF">2025-09-26T09:14:00Z</dcterms:created>
  <dcterms:modified xsi:type="dcterms:W3CDTF">2025-09-26T09:14:00Z</dcterms:modified>
</cp:coreProperties>
</file>