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jc w:val="right"/>
        <w:tblLook w:val="04A0" w:firstRow="1" w:lastRow="0" w:firstColumn="1" w:lastColumn="0" w:noHBand="0" w:noVBand="1"/>
      </w:tblPr>
      <w:tblGrid>
        <w:gridCol w:w="4695"/>
      </w:tblGrid>
      <w:tr w:rsidR="002372BD" w:rsidTr="0069094F">
        <w:trPr>
          <w:trHeight w:val="1345"/>
          <w:jc w:val="right"/>
        </w:trPr>
        <w:tc>
          <w:tcPr>
            <w:tcW w:w="4695" w:type="dxa"/>
          </w:tcPr>
          <w:p w:rsidR="002372BD" w:rsidRPr="0069094F" w:rsidRDefault="002372BD" w:rsidP="0069094F">
            <w:pPr>
              <w:jc w:val="center"/>
              <w:textAlignment w:val="baseline"/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>Утверждаю</w:t>
            </w:r>
          </w:p>
          <w:p w:rsidR="002372BD" w:rsidRPr="0069094F" w:rsidRDefault="002372BD" w:rsidP="0069094F">
            <w:pPr>
              <w:jc w:val="center"/>
              <w:textAlignment w:val="baseline"/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</w:pPr>
            <w:proofErr w:type="spellStart"/>
            <w:r w:rsidRPr="0069094F">
              <w:rPr>
                <w:rFonts w:ascii="inherit" w:eastAsia="Times New Roman" w:hAnsi="inherit" w:cs="Times New Roman" w:hint="eastAsia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>Г</w:t>
            </w:r>
            <w:r w:rsidRPr="0069094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>ен.директор</w:t>
            </w:r>
            <w:proofErr w:type="spellEnd"/>
            <w:r w:rsidRPr="0069094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 xml:space="preserve"> ООО «</w:t>
            </w:r>
            <w:r w:rsidR="0069094F" w:rsidRPr="0069094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>М</w:t>
            </w:r>
            <w:r w:rsidRPr="0069094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>едицинский центр «Здоровье»</w:t>
            </w:r>
          </w:p>
          <w:p w:rsidR="002372BD" w:rsidRPr="0069094F" w:rsidRDefault="002372BD" w:rsidP="0069094F">
            <w:pPr>
              <w:jc w:val="center"/>
              <w:textAlignment w:val="baseline"/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 xml:space="preserve">___________________ </w:t>
            </w:r>
            <w:proofErr w:type="spellStart"/>
            <w:r w:rsidRPr="0069094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>Сабанаев</w:t>
            </w:r>
            <w:proofErr w:type="spellEnd"/>
            <w:r w:rsidRPr="0069094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 xml:space="preserve"> С.Г.</w:t>
            </w:r>
          </w:p>
          <w:p w:rsidR="002372BD" w:rsidRDefault="0069094F" w:rsidP="002F0FAF">
            <w:pPr>
              <w:jc w:val="center"/>
              <w:textAlignment w:val="baseline"/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3"/>
                <w:szCs w:val="23"/>
                <w:u w:val="single"/>
                <w:bdr w:val="none" w:sz="0" w:space="0" w:color="auto" w:frame="1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 xml:space="preserve">«01» </w:t>
            </w:r>
            <w:r w:rsidR="002F0FA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>марта</w:t>
            </w:r>
            <w:r w:rsidRPr="0069094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 xml:space="preserve"> 202</w:t>
            </w:r>
            <w:r w:rsidR="002F0FA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>5</w:t>
            </w:r>
            <w:r w:rsidRPr="0069094F">
              <w:rPr>
                <w:rFonts w:ascii="inherit" w:eastAsia="Times New Roman" w:hAnsi="inherit" w:cs="Times New Roman"/>
                <w:bCs/>
                <w:color w:val="4A4A4A"/>
                <w:kern w:val="0"/>
                <w:sz w:val="23"/>
                <w:szCs w:val="23"/>
                <w:bdr w:val="none" w:sz="0" w:space="0" w:color="auto" w:frame="1"/>
                <w:lang w:eastAsia="ru-RU"/>
                <w14:ligatures w14:val="none"/>
              </w:rPr>
              <w:t xml:space="preserve"> г.</w:t>
            </w:r>
          </w:p>
        </w:tc>
      </w:tr>
    </w:tbl>
    <w:p w:rsidR="002372BD" w:rsidRDefault="002372BD" w:rsidP="002372BD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b/>
          <w:bCs/>
          <w:color w:val="4A4A4A"/>
          <w:kern w:val="0"/>
          <w:sz w:val="23"/>
          <w:szCs w:val="23"/>
          <w:u w:val="single"/>
          <w:bdr w:val="none" w:sz="0" w:space="0" w:color="auto" w:frame="1"/>
          <w:lang w:eastAsia="ru-RU"/>
          <w14:ligatures w14:val="none"/>
        </w:rPr>
      </w:pPr>
    </w:p>
    <w:p w:rsidR="002372BD" w:rsidRPr="002372BD" w:rsidRDefault="002372BD" w:rsidP="0069094F">
      <w:pPr>
        <w:shd w:val="clear" w:color="auto" w:fill="FFFFFF"/>
        <w:spacing w:after="0" w:line="240" w:lineRule="auto"/>
        <w:jc w:val="center"/>
        <w:textAlignment w:val="baseline"/>
        <w:rPr>
          <w:rFonts w:ascii="Roboto Slab" w:eastAsia="Times New Roman" w:hAnsi="Roboto Slab" w:cs="Times New Roman"/>
          <w:color w:val="4A4A4A"/>
          <w:kern w:val="0"/>
          <w:sz w:val="29"/>
          <w:szCs w:val="23"/>
          <w:lang w:eastAsia="ru-RU"/>
          <w14:ligatures w14:val="none"/>
        </w:rPr>
      </w:pPr>
      <w:r w:rsidRPr="0069094F">
        <w:rPr>
          <w:rFonts w:ascii="inherit" w:eastAsia="Times New Roman" w:hAnsi="inherit" w:cs="Times New Roman"/>
          <w:b/>
          <w:bCs/>
          <w:color w:val="4A4A4A"/>
          <w:kern w:val="0"/>
          <w:sz w:val="29"/>
          <w:szCs w:val="23"/>
          <w:u w:val="single"/>
          <w:bdr w:val="none" w:sz="0" w:space="0" w:color="auto" w:frame="1"/>
          <w:lang w:eastAsia="ru-RU"/>
          <w14:ligatures w14:val="none"/>
        </w:rPr>
        <w:t>Прейскурант цен на услуги</w:t>
      </w:r>
    </w:p>
    <w:p w:rsidR="002372BD" w:rsidRPr="002372BD" w:rsidRDefault="002372BD" w:rsidP="0069094F">
      <w:pPr>
        <w:shd w:val="clear" w:color="auto" w:fill="FFFFFF"/>
        <w:spacing w:after="0" w:line="240" w:lineRule="auto"/>
        <w:jc w:val="center"/>
        <w:textAlignment w:val="baseline"/>
        <w:rPr>
          <w:rFonts w:ascii="Roboto Slab" w:eastAsia="Times New Roman" w:hAnsi="Roboto Slab" w:cs="Times New Roman"/>
          <w:color w:val="4A4A4A"/>
          <w:kern w:val="0"/>
          <w:sz w:val="29"/>
          <w:szCs w:val="23"/>
          <w:lang w:eastAsia="ru-RU"/>
          <w14:ligatures w14:val="none"/>
        </w:rPr>
      </w:pPr>
      <w:r w:rsidRPr="0069094F">
        <w:rPr>
          <w:rFonts w:ascii="inherit" w:eastAsia="Times New Roman" w:hAnsi="inherit" w:cs="Times New Roman"/>
          <w:b/>
          <w:bCs/>
          <w:color w:val="4A4A4A"/>
          <w:kern w:val="0"/>
          <w:sz w:val="29"/>
          <w:szCs w:val="23"/>
          <w:u w:val="single"/>
          <w:bdr w:val="none" w:sz="0" w:space="0" w:color="auto" w:frame="1"/>
          <w:lang w:eastAsia="ru-RU"/>
          <w14:ligatures w14:val="none"/>
        </w:rPr>
        <w:t>ООО «Медицинский центр «Здоровье»</w:t>
      </w:r>
    </w:p>
    <w:tbl>
      <w:tblPr>
        <w:tblW w:w="1020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"/>
        <w:gridCol w:w="7117"/>
        <w:gridCol w:w="2126"/>
      </w:tblGrid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1.0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Первичная консультация: врача-невролога, врача-кардиолога                        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9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консультация*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Первичная консультация невролога (экспертиза временной нетрудоспособности с оформлением больничного листа¹)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105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1.3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консультация невролога (экспертиза временной нетрудоспособности с продлением/закрытием больничного листа)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DD1831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</w:t>
            </w:r>
            <w:r w:rsidR="00DD1831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2.0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Первичная консультация врача-терапевта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консультация терапевта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Первичная консультация терапевта (экспертиза временной нетрудоспособности с оформлением больничного листа¹)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2.3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консультация терапевта (экспертиза временной нетрудоспособности с продлением/закрытием больничного листа)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B2514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2.4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Оформление санаторно-курортной карты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B2514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3.0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Первичная консультация врача-педиатра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консультация педиатра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Первичная консультация педиатра (экспертиза временной нетрудоспособности с оформлением больничного листа¹)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lastRenderedPageBreak/>
              <w:t>3.3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консультация педиатра (экспертиза временной нетрудоспособности с продлением/закрытием больничного листа)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4.0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Консультация врача-гинеколога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9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с хорошим результатом мазка*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консультация по беременности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4.3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Удаление ВМС (за усики)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4.4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Удаление ВМС крючком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4.5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Введение ВМС (без стоимости спирали)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B2514" w:rsidP="00DD1831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4.</w:t>
            </w:r>
            <w:r w:rsidR="00DD1831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Кольпоскопия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2B2514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4.7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Медикаментозный аборт (стоимость таблеток)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6500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DD1831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4.8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Забор мазка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5.0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ЭКГ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 с расшифровкой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ЭКГ без расшифровки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250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F0FAF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ЭКГ с нагрузкой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5.3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ЭКГ по методу Холтера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750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5.4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СМАД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750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5.5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ЭЭГ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550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lastRenderedPageBreak/>
              <w:t>5.6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УЗИ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 мочевого пузыря (с остаточной мочой)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B71689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5.7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мочевого пузыря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B71689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5.8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(печени, поджелудочной железы, селезенки, желчного пузыря)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</w:t>
            </w:r>
            <w:r w:rsidR="00B71689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5.9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печени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B71689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поджелудочной железы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селезенки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B71689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желчного пузыря (без нагрузки)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5.13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желчного пузыря (с нагрузкой)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5.14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почек и надпочечников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B71689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5.15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щитовидной железы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B71689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5.16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молочной железы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5.17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молочных желез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B71689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5.18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органов малого таза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B71689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5.19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УЗИ </w:t>
            </w: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цервикометрия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B71689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УЗИ </w:t>
            </w: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доплерометрия</w:t>
            </w:r>
            <w:proofErr w:type="spellEnd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 (кровотоки на 2-3 тр.)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5.20.1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Околоплодные воды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lastRenderedPageBreak/>
              <w:t>5.20.2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ЛОНО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мошонки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372BD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предстательной железы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72BD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5.24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5.25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5.26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5.27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5.28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5.29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5.30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5.31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5.32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5.33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5.34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вен нижних конечностей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артерий нижних конечностей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вен верхних конечностей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артерий верхних конечностей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тазобедренного сустава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коленного сустава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суставов стоп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плечевого сустава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локтевого сустава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суставов кисти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УЗИ плюсневых суставов ног на подагру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9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9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9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9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9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9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900 </w:t>
            </w:r>
            <w:proofErr w:type="spellStart"/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руб</w:t>
            </w:r>
            <w:proofErr w:type="spellEnd"/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6.0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B71689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Первичная консультация врача-отоларинголога (ЛОР)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консультация отоларинголога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Первичная консультация отоларинголога (экспертиза временной нетрудоспособности с оформлением больничного листа¹)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95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6.3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консультация отоларинголога (экспертиза временной нетрудоспособности с продлением/закрытием больничного листа)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750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6.4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Промывание 1 слухового прохода (1 ухо)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</w:t>
            </w: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lastRenderedPageBreak/>
              <w:t>6.5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Пункция гайморовой пазухи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B71689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6.6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Вскрытие кист миндалин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450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6.7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Промывание лакуны небных миндалин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400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6.8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Промывание пазух носа «Ку-Кушка»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400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6.9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Пневмомассаж барабанной перепонки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6.10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Аудиограмма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6.11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Блокада носовых раковин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350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7.0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69094F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Первичная консультация врача-офтальмолога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Повторная консультация врача-офтальмолога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Исследование глазного дна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7.3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Взятие мазка с </w:t>
            </w: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конъюктивы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100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7.4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Тонометрия глаза по </w:t>
            </w: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Маклакову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7.5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Подбор </w:t>
            </w: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пресбиопических</w:t>
            </w:r>
            <w:proofErr w:type="spellEnd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 очков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7.6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Простая периметрия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7.7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Удаление инородного тела роговицы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7.7.1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Удаление инородного тела </w:t>
            </w: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конъюктивы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7.7.2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Аппликация глазной мази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lastRenderedPageBreak/>
              <w:t>7.7.3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Биомикроскопия</w:t>
            </w:r>
            <w:proofErr w:type="spellEnd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 </w:t>
            </w: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конъюктивы</w:t>
            </w:r>
            <w:proofErr w:type="spellEnd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 с помощью щелевой лампы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150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7.7.4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Инстилляция лекарственных веществ в </w:t>
            </w: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конъюктивальную</w:t>
            </w:r>
            <w:proofErr w:type="spellEnd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 полость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7.7.5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Определение цветного зрения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7.8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Бесконтактная </w:t>
            </w: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офтальмотонометрия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7.8.1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Подбор астигматических очков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7.8.2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Подбор простых очков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7.8.3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 xml:space="preserve">Определение характера зрения 4-х точечный </w:t>
            </w: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цветотест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7.8.4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Измерение угла косоглазия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7.8.5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Скиаскопия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7.8.6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Определение остроты зрения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7.8.7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proofErr w:type="spellStart"/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Авторефрактометрия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8.0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Инъекции: в/мышечные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90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8.1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в/венные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10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8.2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Инъекции с разведением (антибиотики и т.п.)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100 руб.</w:t>
            </w:r>
          </w:p>
        </w:tc>
      </w:tr>
      <w:tr w:rsidR="002F0FAF" w:rsidRPr="002372BD" w:rsidTr="00FF4A64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8.3</w:t>
            </w:r>
          </w:p>
          <w:p w:rsidR="002F0FAF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9.0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10.0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Капельница (без лекарств)</w:t>
            </w:r>
          </w:p>
          <w:p w:rsidR="002F0FAF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Первичный прием врача-уролога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Первичный прием врача-эндокринолога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300 руб.</w:t>
            </w:r>
          </w:p>
          <w:p w:rsidR="002F0FAF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1500/1200</w:t>
            </w:r>
            <w:r w:rsidRPr="002372BD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 xml:space="preserve"> руб.</w:t>
            </w:r>
          </w:p>
          <w:p w:rsidR="002F0FAF" w:rsidRPr="002372BD" w:rsidRDefault="002F0FAF" w:rsidP="002372BD">
            <w:pPr>
              <w:spacing w:after="30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8</w:t>
            </w:r>
            <w:r w:rsidRPr="002372BD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00 руб.</w:t>
            </w:r>
          </w:p>
        </w:tc>
      </w:tr>
      <w:tr w:rsidR="002F0FAF" w:rsidRPr="002372BD" w:rsidTr="006765A3">
        <w:tc>
          <w:tcPr>
            <w:tcW w:w="963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2F0FAF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2F0FAF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F9DC50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2F0FAF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</w:p>
        </w:tc>
      </w:tr>
    </w:tbl>
    <w:p w:rsidR="002372BD" w:rsidRPr="002372BD" w:rsidRDefault="002372BD" w:rsidP="002372BD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8"/>
          <w:szCs w:val="24"/>
          <w:lang w:eastAsia="ru-RU"/>
          <w14:ligatures w14:val="none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9"/>
        <w:gridCol w:w="6521"/>
        <w:gridCol w:w="1701"/>
      </w:tblGrid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lastRenderedPageBreak/>
              <w:t>11.0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DD1831" w:rsidRDefault="00DD1831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b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DD1831">
              <w:rPr>
                <w:rFonts w:ascii="inherit" w:eastAsia="Times New Roman" w:hAnsi="inherit" w:cs="Times New Roman"/>
                <w:b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Первичный прием врача-гомеопата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2000 руб.</w:t>
            </w:r>
          </w:p>
        </w:tc>
      </w:tr>
      <w:tr w:rsidR="00DD1831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1831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11.1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1831" w:rsidRPr="002372BD" w:rsidRDefault="00DD1831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 xml:space="preserve">Повторный прием врача-гомеопата 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1831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1500 руб.</w:t>
            </w:r>
          </w:p>
        </w:tc>
      </w:tr>
      <w:tr w:rsidR="00DD1831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1831" w:rsidRPr="002372BD" w:rsidRDefault="00DD1831" w:rsidP="00DD1831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1</w:t>
            </w:r>
            <w:r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2</w:t>
            </w:r>
            <w:r w:rsidRPr="002372BD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.0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1831" w:rsidRPr="002372BD" w:rsidRDefault="00DD1831" w:rsidP="00DD1831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b/>
                <w:bCs/>
                <w:color w:val="4A4A4A"/>
                <w:kern w:val="0"/>
                <w:sz w:val="25"/>
                <w:szCs w:val="23"/>
                <w:bdr w:val="none" w:sz="0" w:space="0" w:color="auto" w:frame="1"/>
                <w:lang w:eastAsia="ru-RU"/>
                <w14:ligatures w14:val="none"/>
              </w:rPr>
              <w:t>Медицинский массаж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1831" w:rsidRPr="002372BD" w:rsidRDefault="00DD1831" w:rsidP="00DD1831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DD1831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</w:t>
            </w:r>
            <w:r w:rsidR="00DD1831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2</w:t>
            </w: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.1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головы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FF4A64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.2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одного сустава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350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.3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одной руки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350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.4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одной ноги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450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.5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шейно-воротниковой зоны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FF4A64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.6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шейно-грудного отдела позвоночника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8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.7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пояснично-крестцового отдела позвоночника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.8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спины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1000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.9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грудной клетки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600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.10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мышц передней брюшной стенки (живот)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500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.11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стопы и голени</w:t>
            </w:r>
          </w:p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 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400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.12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Общий массаж, взрослый</w:t>
            </w:r>
          </w:p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 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FF4A64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20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  <w:t>00 руб.</w:t>
            </w:r>
          </w:p>
        </w:tc>
      </w:tr>
      <w:tr w:rsidR="002372BD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DD1831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12</w:t>
            </w:r>
            <w:r w:rsidR="002372BD" w:rsidRPr="002372BD"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.13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proofErr w:type="spellStart"/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Хиджама</w:t>
            </w:r>
            <w:proofErr w:type="spellEnd"/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 xml:space="preserve"> (баночный массаж с элементами кровопускания)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72BD" w:rsidRPr="002372BD" w:rsidRDefault="002372BD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5"/>
                <w:szCs w:val="23"/>
                <w:lang w:eastAsia="ru-RU"/>
                <w14:ligatures w14:val="none"/>
              </w:rPr>
            </w:pPr>
            <w:r w:rsidRPr="002372BD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2000 руб.</w:t>
            </w:r>
          </w:p>
        </w:tc>
      </w:tr>
      <w:tr w:rsidR="006E5EBE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6E5EBE" w:rsidRDefault="006E5EBE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b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 w:rsidRPr="006E5EBE">
              <w:rPr>
                <w:rFonts w:ascii="inherit" w:eastAsia="Times New Roman" w:hAnsi="inherit" w:cs="Times New Roman"/>
                <w:b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13.0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6E5EBE" w:rsidRDefault="006E5EBE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b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 w:rsidRPr="006E5EBE">
              <w:rPr>
                <w:rFonts w:ascii="inherit" w:eastAsia="Times New Roman" w:hAnsi="inherit" w:cs="Times New Roman"/>
                <w:b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Медицинский массаж детский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6E5EBE" w:rsidRDefault="006E5EBE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b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</w:p>
        </w:tc>
      </w:tr>
      <w:tr w:rsidR="006E5EBE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Default="006E5EBE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13.1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2372BD" w:rsidRDefault="006E5EBE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Общий массаж + гимнастика по возрасту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950/20</w:t>
            </w:r>
            <w:r w:rsidR="006E5EBE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 xml:space="preserve">00 </w:t>
            </w:r>
            <w:proofErr w:type="spellStart"/>
            <w:r w:rsidR="006E5EBE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руб</w:t>
            </w:r>
            <w:proofErr w:type="spellEnd"/>
          </w:p>
        </w:tc>
      </w:tr>
      <w:tr w:rsidR="006E5EBE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Default="006E5EBE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13.2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2372BD" w:rsidRDefault="006E5EBE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шейно-воротниковой зоны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2372BD" w:rsidRDefault="006E5EBE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500/600 руб.</w:t>
            </w:r>
          </w:p>
        </w:tc>
      </w:tr>
      <w:tr w:rsidR="006E5EBE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Default="006E5EBE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13.3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2372BD" w:rsidRDefault="006E5EBE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грудной клетки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2372BD" w:rsidRDefault="002F0FAF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700/8</w:t>
            </w:r>
            <w:bookmarkStart w:id="0" w:name="_GoBack"/>
            <w:bookmarkEnd w:id="0"/>
            <w:r w:rsidR="006E5EBE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 xml:space="preserve">000 </w:t>
            </w:r>
            <w:proofErr w:type="spellStart"/>
            <w:r w:rsidR="006E5EBE"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руб</w:t>
            </w:r>
            <w:proofErr w:type="spellEnd"/>
          </w:p>
        </w:tc>
      </w:tr>
      <w:tr w:rsidR="006E5EBE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Default="006E5EBE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13.4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2372BD" w:rsidRDefault="006E5EBE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пояснично-крестцового отдела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2372BD" w:rsidRDefault="006E5EBE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500 руб.</w:t>
            </w:r>
          </w:p>
        </w:tc>
      </w:tr>
      <w:tr w:rsidR="006E5EBE" w:rsidRPr="002372BD" w:rsidTr="006E5EBE">
        <w:tc>
          <w:tcPr>
            <w:tcW w:w="112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Default="006E5EBE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4A4A4A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13.5</w:t>
            </w:r>
          </w:p>
        </w:tc>
        <w:tc>
          <w:tcPr>
            <w:tcW w:w="652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2372BD" w:rsidRDefault="006E5EBE" w:rsidP="002372BD">
            <w:pPr>
              <w:spacing w:after="0" w:line="375" w:lineRule="atLeast"/>
              <w:textAlignment w:val="center"/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Массаж спины</w:t>
            </w:r>
          </w:p>
        </w:tc>
        <w:tc>
          <w:tcPr>
            <w:tcW w:w="17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EBE" w:rsidRPr="002372BD" w:rsidRDefault="006E5EBE" w:rsidP="002372BD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</w:pPr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 xml:space="preserve">800/1000 </w:t>
            </w:r>
            <w:proofErr w:type="spellStart"/>
            <w:r>
              <w:rPr>
                <w:rFonts w:ascii="inherit" w:eastAsia="Times New Roman" w:hAnsi="inherit" w:cs="Times New Roman"/>
                <w:color w:val="333333"/>
                <w:kern w:val="0"/>
                <w:sz w:val="26"/>
                <w:szCs w:val="24"/>
                <w:bdr w:val="none" w:sz="0" w:space="0" w:color="auto" w:frame="1"/>
                <w:lang w:eastAsia="ru-RU"/>
                <w14:ligatures w14:val="none"/>
              </w:rPr>
              <w:t>руб</w:t>
            </w:r>
            <w:proofErr w:type="spellEnd"/>
          </w:p>
        </w:tc>
      </w:tr>
    </w:tbl>
    <w:p w:rsidR="00943CD3" w:rsidRPr="0069094F" w:rsidRDefault="00943CD3">
      <w:pPr>
        <w:rPr>
          <w:sz w:val="24"/>
        </w:rPr>
      </w:pPr>
    </w:p>
    <w:sectPr w:rsidR="00943CD3" w:rsidRPr="0069094F" w:rsidSect="0069094F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Roboto Slab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2BD"/>
    <w:rsid w:val="002372BD"/>
    <w:rsid w:val="002B2514"/>
    <w:rsid w:val="002F0FAF"/>
    <w:rsid w:val="0069094F"/>
    <w:rsid w:val="006E5EBE"/>
    <w:rsid w:val="00943CD3"/>
    <w:rsid w:val="00B71689"/>
    <w:rsid w:val="00DD1831"/>
    <w:rsid w:val="00FF4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9C99B"/>
  <w15:chartTrackingRefBased/>
  <w15:docId w15:val="{CA4C296C-2899-44D1-B836-6C1B5CD55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72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Strong"/>
    <w:basedOn w:val="a0"/>
    <w:uiPriority w:val="22"/>
    <w:qFormat/>
    <w:rsid w:val="002372BD"/>
    <w:rPr>
      <w:b/>
      <w:bCs/>
    </w:rPr>
  </w:style>
  <w:style w:type="table" w:styleId="a5">
    <w:name w:val="Table Grid"/>
    <w:basedOn w:val="a1"/>
    <w:uiPriority w:val="39"/>
    <w:rsid w:val="002372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621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894</Words>
  <Characters>5098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sborka</Company>
  <LinksUpToDate>false</LinksUpToDate>
  <CharactersWithSpaces>5981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4</cp:revision>
  <dcterms:created xsi:type="dcterms:W3CDTF">2024-08-22T12:39:00Z</dcterms:created>
  <dcterms:modified xsi:type="dcterms:W3CDTF">2025-03-11T11:30:00Z</dcterms:modified>
</cp:coreProperties>
</file>