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4695"/>
      </w:tblGrid>
      <w:tr w:rsidR="002372BD" w:rsidTr="0069094F">
        <w:trPr>
          <w:trHeight w:val="1345"/>
          <w:jc w:val="right"/>
        </w:trPr>
        <w:tc>
          <w:tcPr>
            <w:tcW w:w="4695" w:type="dxa"/>
          </w:tcPr>
          <w:p w:rsidR="002372BD" w:rsidRPr="0069094F" w:rsidRDefault="002372BD" w:rsidP="0069094F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Утверждаю</w:t>
            </w:r>
          </w:p>
          <w:p w:rsidR="002372BD" w:rsidRPr="0069094F" w:rsidRDefault="002372BD" w:rsidP="0069094F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</w:pPr>
            <w:proofErr w:type="spellStart"/>
            <w:r w:rsidRPr="0069094F">
              <w:rPr>
                <w:rFonts w:ascii="inherit" w:eastAsia="Times New Roman" w:hAnsi="inherit" w:cs="Times New Roman" w:hint="eastAsia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Г</w:t>
            </w: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ен.директор</w:t>
            </w:r>
            <w:proofErr w:type="spellEnd"/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 ООО «</w:t>
            </w:r>
            <w:r w:rsidR="0069094F"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М</w:t>
            </w: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едицинский центр «Здоровье»</w:t>
            </w:r>
          </w:p>
          <w:p w:rsidR="002372BD" w:rsidRPr="0069094F" w:rsidRDefault="002372BD" w:rsidP="0069094F">
            <w:pPr>
              <w:jc w:val="center"/>
              <w:textAlignment w:val="baseline"/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___________________ </w:t>
            </w:r>
            <w:proofErr w:type="spellStart"/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Сабанаев</w:t>
            </w:r>
            <w:proofErr w:type="spellEnd"/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 С.Г.</w:t>
            </w:r>
          </w:p>
          <w:p w:rsidR="002372BD" w:rsidRDefault="0069094F" w:rsidP="002F0FAF">
            <w:pPr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3"/>
                <w:szCs w:val="23"/>
                <w:u w:val="single"/>
                <w:bdr w:val="none" w:sz="0" w:space="0" w:color="auto" w:frame="1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«01» </w:t>
            </w:r>
            <w:r w:rsidR="002F0FA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марта</w:t>
            </w: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 202</w:t>
            </w:r>
            <w:r w:rsidR="002F0FA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>5</w:t>
            </w:r>
            <w:r w:rsidRPr="0069094F">
              <w:rPr>
                <w:rFonts w:ascii="inherit" w:eastAsia="Times New Roman" w:hAnsi="inherit" w:cs="Times New Roman"/>
                <w:bCs/>
                <w:color w:val="4A4A4A"/>
                <w:kern w:val="0"/>
                <w:sz w:val="23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 г.</w:t>
            </w:r>
          </w:p>
        </w:tc>
      </w:tr>
    </w:tbl>
    <w:p w:rsidR="002372BD" w:rsidRDefault="002372BD" w:rsidP="002372B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A4A4A"/>
          <w:kern w:val="0"/>
          <w:sz w:val="23"/>
          <w:szCs w:val="23"/>
          <w:u w:val="single"/>
          <w:bdr w:val="none" w:sz="0" w:space="0" w:color="auto" w:frame="1"/>
          <w:lang w:eastAsia="ru-RU"/>
          <w14:ligatures w14:val="none"/>
        </w:rPr>
      </w:pPr>
    </w:p>
    <w:p w:rsidR="002372BD" w:rsidRPr="002372BD" w:rsidRDefault="002372BD" w:rsidP="0069094F">
      <w:pPr>
        <w:shd w:val="clear" w:color="auto" w:fill="FFFFFF"/>
        <w:spacing w:after="0" w:line="240" w:lineRule="auto"/>
        <w:jc w:val="center"/>
        <w:textAlignment w:val="baseline"/>
        <w:rPr>
          <w:rFonts w:ascii="Roboto Slab" w:eastAsia="Times New Roman" w:hAnsi="Roboto Slab" w:cs="Times New Roman"/>
          <w:color w:val="4A4A4A"/>
          <w:kern w:val="0"/>
          <w:sz w:val="29"/>
          <w:szCs w:val="23"/>
          <w:lang w:eastAsia="ru-RU"/>
          <w14:ligatures w14:val="none"/>
        </w:rPr>
      </w:pPr>
      <w:r w:rsidRPr="0069094F">
        <w:rPr>
          <w:rFonts w:ascii="inherit" w:eastAsia="Times New Roman" w:hAnsi="inherit" w:cs="Times New Roman"/>
          <w:b/>
          <w:bCs/>
          <w:color w:val="4A4A4A"/>
          <w:kern w:val="0"/>
          <w:sz w:val="29"/>
          <w:szCs w:val="23"/>
          <w:u w:val="single"/>
          <w:bdr w:val="none" w:sz="0" w:space="0" w:color="auto" w:frame="1"/>
          <w:lang w:eastAsia="ru-RU"/>
          <w14:ligatures w14:val="none"/>
        </w:rPr>
        <w:t>Прейскурант цен на услуги</w:t>
      </w:r>
    </w:p>
    <w:p w:rsidR="002372BD" w:rsidRPr="002372BD" w:rsidRDefault="002372BD" w:rsidP="0069094F">
      <w:pPr>
        <w:shd w:val="clear" w:color="auto" w:fill="FFFFFF"/>
        <w:spacing w:after="0" w:line="240" w:lineRule="auto"/>
        <w:jc w:val="center"/>
        <w:textAlignment w:val="baseline"/>
        <w:rPr>
          <w:rFonts w:ascii="Roboto Slab" w:eastAsia="Times New Roman" w:hAnsi="Roboto Slab" w:cs="Times New Roman"/>
          <w:color w:val="4A4A4A"/>
          <w:kern w:val="0"/>
          <w:sz w:val="29"/>
          <w:szCs w:val="23"/>
          <w:lang w:eastAsia="ru-RU"/>
          <w14:ligatures w14:val="none"/>
        </w:rPr>
      </w:pPr>
      <w:r w:rsidRPr="0069094F">
        <w:rPr>
          <w:rFonts w:ascii="inherit" w:eastAsia="Times New Roman" w:hAnsi="inherit" w:cs="Times New Roman"/>
          <w:b/>
          <w:bCs/>
          <w:color w:val="4A4A4A"/>
          <w:kern w:val="0"/>
          <w:sz w:val="29"/>
          <w:szCs w:val="23"/>
          <w:u w:val="single"/>
          <w:bdr w:val="none" w:sz="0" w:space="0" w:color="auto" w:frame="1"/>
          <w:lang w:eastAsia="ru-RU"/>
          <w14:ligatures w14:val="none"/>
        </w:rPr>
        <w:t>ООО «Медицинский центр «Здоровье»</w:t>
      </w: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7117"/>
        <w:gridCol w:w="2126"/>
      </w:tblGrid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Первичная консультация: врача-невролога, врача-кардиолога                 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Первичная консультация невролога (экспертиза временной нетрудоспособности с оформлением больничного листа¹)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105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невролога (экспертиза временной нетрудоспособности с продлением/закрытием больничного листа)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F0FAF" w:rsidP="00DD1831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="00DD1831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2.0</w:t>
            </w:r>
          </w:p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2.1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Первичная консультация врача-терапевта</w:t>
            </w:r>
          </w:p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Расширенная консультация врача-терапевта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Default="002F0FAF" w:rsidP="00513D9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513D9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513D97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2.</w:t>
            </w:r>
            <w:r w:rsidR="00513D97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терапевта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513D97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2.</w:t>
            </w:r>
            <w:r w:rsidR="00513D97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Первичная консультация терапевта (экспертиза временной нетрудоспособности с оформлением больничного листа¹)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513D97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2.</w:t>
            </w:r>
            <w:r w:rsidR="00513D97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терапевта (экспертиза временной нетрудоспособности с продлением/закрытием больничного листа)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F0FAF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Default="002B2514" w:rsidP="00513D97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2.</w:t>
            </w:r>
            <w:r w:rsidR="00513D97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</w:t>
            </w:r>
          </w:p>
          <w:p w:rsidR="00513D97" w:rsidRPr="002372BD" w:rsidRDefault="00513D97" w:rsidP="00513D97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2.6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Оформление санаторно-курортной карты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Оформление справки на участие в спортивных мероприятиях (с ЭКГ)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Default="002B2514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513D97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3.0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Первичная консультация врача-педиатра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педиатра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lastRenderedPageBreak/>
              <w:t>3.2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Первичная консультация педиатра (экспертиза временной нетрудоспособности с оформлением больничного листа¹)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педиатра (экспертиза временной нетрудоспособности с продлением/закрытием больничного листа)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4.0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Консультация врача-гинеколога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с хорошим результатом мазка*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по беременности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Удаление ВМС (за усики)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Удаление ВМС крючком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Введение ВМС (без стоимости спирали)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B2514" w:rsidP="00DD1831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</w:t>
            </w:r>
            <w:r w:rsidR="00DD1831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2372BD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Кольпоскопия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72BD" w:rsidRPr="002372BD" w:rsidRDefault="00DD1831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="002B2514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513D97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4.7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Забор мазка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5.0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ЭКГ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 с расшифровкой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ЭКГ без расшифровки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250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ЭКГ с нагрузкой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F0FAF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ЭКГ по методу Холтера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750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СМАД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750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ЭЭГ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550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lastRenderedPageBreak/>
              <w:t>5.6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УЗИ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 мочевого пузыря (с остаточной мочой)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мочевого пузыря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5.8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(печени, поджелудочной железы, селезенки, желчного пузыря)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5.9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печени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поджелудочной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селезенки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желчного пузыря (без нагрузки)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желчного пузыря (с нагрузкой)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почек и надпочечников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щитовидной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молочной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молочных желез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5.18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органов малого таза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5.19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УЗИ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цервикометрия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УЗИ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доплерометрия</w:t>
            </w:r>
            <w:proofErr w:type="spellEnd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(кровотоки на 2-3 тр.)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5.20.1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Околоплодные воды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lastRenderedPageBreak/>
              <w:t>5.20.2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ЛОНО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мошонки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предстательной железы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5.24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5.25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5.26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5.27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5.28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5.29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5.30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5.31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5.32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5.33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5.34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вен нижних конечностей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артерий нижних конечностей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вен верхних конечностей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артерий верхних конечностей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тазобедренного сустава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коленного сустава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суставов стоп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плечевого сустава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локтевого сустава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суставов кисти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УЗИ плюсневых суставов ног на подагру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900 </w:t>
            </w:r>
            <w:proofErr w:type="spellStart"/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руб</w:t>
            </w:r>
            <w:proofErr w:type="spellEnd"/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6.0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Первичная консультация врача-отоларинголога (ЛОР)</w:t>
            </w: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Чокой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 И.И)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B71689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отоларинголога</w:t>
            </w: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Чокой</w:t>
            </w:r>
            <w:proofErr w:type="spellEnd"/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И.И.)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Первичная консультация отоларинголога (экспертиза временной нетрудоспособности с оформлением больничного листа¹)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95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отоларинголога (экспертиза временной нетрудоспособности с продлением/закрытием больничного листа)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750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Промывание 1 слухового прохода (1 ухо)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lastRenderedPageBreak/>
              <w:t>6.5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Пункция гайморовой пазухи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Вскрытие кист миндалин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B71689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450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Промывание лакуны небных миндалин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400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6.8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Промывание пазух носа «Ку-Кушка»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400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6.9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Пневмомассаж барабанной перепонки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6.10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Аудиограмма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6.11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Блокада носовых раковин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350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7.0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69094F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Первичная консультация врача-офтальмолога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Повторная консультация врача-офтальмолога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Исследование глазного дна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Взятие мазка с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конъюктивы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Тонометрия глаза по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Маклакову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Подбор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пресбиопических</w:t>
            </w:r>
            <w:proofErr w:type="spellEnd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очков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Простая периметрия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Удаление инородного тела роговицы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7.7.1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Удаление инородного тела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конъюктивы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7.7.2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Аппликация глазной мази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lastRenderedPageBreak/>
              <w:t>7.7.3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Биомикроскопия</w:t>
            </w:r>
            <w:proofErr w:type="spellEnd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конъюктивы</w:t>
            </w:r>
            <w:proofErr w:type="spellEnd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с помощью щелевой лампы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150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7.7.4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Инстилляция лекарственных веществ в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конъюктивальную</w:t>
            </w:r>
            <w:proofErr w:type="spellEnd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 полость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7.7.5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Определение цветного зрения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Бесконтактная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офтальмотонометрия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Подбор астигматических очков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Подбор простых очков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 xml:space="preserve">Определение характера зрения 4-х точечный </w:t>
            </w: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цветотест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Измерение угла косоглазия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Скиаскопия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Определение остроты зрения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7.8.7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proofErr w:type="spellStart"/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Авторефрактометрия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Инъекции: в/мышечные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90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8.1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в/венные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8.2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Инъекции с разведением (антибиотики и т.п.)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8.3</w:t>
            </w:r>
          </w:p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9.0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10.0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Капельница (без лекарств)</w:t>
            </w:r>
          </w:p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Первичный прием врача-уролога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Первичный прием врача-эндокринолога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300 руб.</w:t>
            </w:r>
          </w:p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1500</w:t>
            </w:r>
            <w:bookmarkStart w:id="0" w:name="_GoBack"/>
            <w:bookmarkEnd w:id="0"/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руб.</w:t>
            </w:r>
          </w:p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8</w:t>
            </w: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00 руб.</w:t>
            </w:r>
          </w:p>
        </w:tc>
      </w:tr>
      <w:tr w:rsidR="00513D97" w:rsidRPr="002372BD" w:rsidTr="00FF4A64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3D97" w:rsidRPr="002372BD" w:rsidRDefault="00513D97" w:rsidP="002372BD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</w:p>
        </w:tc>
      </w:tr>
      <w:tr w:rsidR="00513D97" w:rsidRPr="002372BD" w:rsidTr="006765A3">
        <w:tc>
          <w:tcPr>
            <w:tcW w:w="963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</w:p>
        </w:tc>
        <w:tc>
          <w:tcPr>
            <w:tcW w:w="7117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F9DC50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3D97" w:rsidRPr="002372BD" w:rsidRDefault="00513D97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</w:p>
        </w:tc>
      </w:tr>
    </w:tbl>
    <w:p w:rsidR="002372BD" w:rsidRPr="002372BD" w:rsidRDefault="002372BD" w:rsidP="002372B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8"/>
          <w:szCs w:val="24"/>
          <w:lang w:eastAsia="ru-RU"/>
          <w14:ligatures w14:val="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6521"/>
        <w:gridCol w:w="1701"/>
      </w:tblGrid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11.0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DD1831" w:rsidRDefault="00DD1831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b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DD1831">
              <w:rPr>
                <w:rFonts w:ascii="inherit" w:eastAsia="Times New Roman" w:hAnsi="inherit" w:cs="Times New Roman"/>
                <w:b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Первичный прием врача-гомеопата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2000 руб.</w:t>
            </w:r>
          </w:p>
        </w:tc>
      </w:tr>
      <w:tr w:rsidR="00DD1831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11.1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 xml:space="preserve">Повторный прием врача-гомеопата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1500 руб.</w:t>
            </w:r>
          </w:p>
        </w:tc>
      </w:tr>
      <w:tr w:rsidR="00DD1831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DD18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1</w:t>
            </w:r>
            <w:r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.0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DD1831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b/>
                <w:bCs/>
                <w:color w:val="4A4A4A"/>
                <w:kern w:val="0"/>
                <w:sz w:val="25"/>
                <w:szCs w:val="23"/>
                <w:bdr w:val="none" w:sz="0" w:space="0" w:color="auto" w:frame="1"/>
                <w:lang w:eastAsia="ru-RU"/>
                <w14:ligatures w14:val="none"/>
              </w:rPr>
              <w:t>Медицинский массаж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831" w:rsidRPr="002372BD" w:rsidRDefault="00DD1831" w:rsidP="00DD18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DD183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</w:t>
            </w:r>
            <w:r w:rsidR="00DD1831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2</w:t>
            </w: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.1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головы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FF4A6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.2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одного сустава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350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.3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одной руки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350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.4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одной ноги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450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.5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шейно-воротниковой зоны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FF4A6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.6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шейно-грудного отдела позвоночника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8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.7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пояснично-крестцового отдела позвоночника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.8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спины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1000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.9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грудной клетки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600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.10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мышц передней брюшной стенки (живот)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500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.11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стопы и голени</w:t>
            </w:r>
          </w:p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400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.12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Общий массаж, взрослый</w:t>
            </w:r>
          </w:p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FF4A64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20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  <w:t>00 руб.</w:t>
            </w:r>
          </w:p>
        </w:tc>
      </w:tr>
      <w:tr w:rsidR="002372BD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DD1831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12</w:t>
            </w:r>
            <w:r w:rsidR="002372BD" w:rsidRPr="002372BD"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.13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proofErr w:type="spellStart"/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Хиджама</w:t>
            </w:r>
            <w:proofErr w:type="spellEnd"/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 (баночный массаж с элементами кровопускания)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BD" w:rsidRPr="002372BD" w:rsidRDefault="002372BD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5"/>
                <w:szCs w:val="23"/>
                <w:lang w:eastAsia="ru-RU"/>
                <w14:ligatures w14:val="none"/>
              </w:rPr>
            </w:pPr>
            <w:r w:rsidRPr="002372BD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2000 руб.</w:t>
            </w:r>
          </w:p>
        </w:tc>
      </w:tr>
      <w:tr w:rsidR="006E5EBE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6E5EBE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6E5EBE">
              <w:rPr>
                <w:rFonts w:ascii="inherit" w:eastAsia="Times New Roman" w:hAnsi="inherit" w:cs="Times New Roman"/>
                <w:b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13.0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6E5EBE" w:rsidRDefault="006E5EBE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b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 w:rsidRPr="006E5EBE">
              <w:rPr>
                <w:rFonts w:ascii="inherit" w:eastAsia="Times New Roman" w:hAnsi="inherit" w:cs="Times New Roman"/>
                <w:b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Медицинский массаж детский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6E5EBE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6E5EBE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13.1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6E5EBE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Общий массаж + гимнастика по возрасту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2F0FAF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950/20</w:t>
            </w:r>
            <w:r w:rsidR="006E5EBE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00 </w:t>
            </w:r>
            <w:proofErr w:type="spellStart"/>
            <w:r w:rsidR="006E5EBE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руб</w:t>
            </w:r>
            <w:proofErr w:type="spellEnd"/>
          </w:p>
        </w:tc>
      </w:tr>
      <w:tr w:rsidR="006E5EBE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13.2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6E5EBE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шейно-воротниковой зоны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500/600 руб.</w:t>
            </w:r>
          </w:p>
        </w:tc>
      </w:tr>
      <w:tr w:rsidR="006E5EBE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13.3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6E5EBE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грудной клетки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2F0FAF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700/8</w:t>
            </w:r>
            <w:r w:rsidR="006E5EBE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000 </w:t>
            </w:r>
            <w:proofErr w:type="spellStart"/>
            <w:r w:rsidR="006E5EBE"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руб</w:t>
            </w:r>
            <w:proofErr w:type="spellEnd"/>
          </w:p>
        </w:tc>
      </w:tr>
      <w:tr w:rsidR="006E5EBE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13.4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6E5EBE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пояснично-крестцового отдела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500 руб.</w:t>
            </w:r>
          </w:p>
        </w:tc>
      </w:tr>
      <w:tr w:rsidR="006E5EBE" w:rsidRPr="002372BD" w:rsidTr="006E5EBE">
        <w:tc>
          <w:tcPr>
            <w:tcW w:w="11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4A4A4A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13.5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6E5EBE" w:rsidP="002372BD">
            <w:pPr>
              <w:spacing w:after="0" w:line="375" w:lineRule="atLeast"/>
              <w:textAlignment w:val="center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Массаж спины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EBE" w:rsidRPr="002372BD" w:rsidRDefault="006E5EBE" w:rsidP="002372BD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 xml:space="preserve">800/1000 </w:t>
            </w:r>
            <w:proofErr w:type="spellStart"/>
            <w:r>
              <w:rPr>
                <w:rFonts w:ascii="inherit" w:eastAsia="Times New Roman" w:hAnsi="inherit" w:cs="Times New Roman"/>
                <w:color w:val="333333"/>
                <w:kern w:val="0"/>
                <w:sz w:val="26"/>
                <w:szCs w:val="24"/>
                <w:bdr w:val="none" w:sz="0" w:space="0" w:color="auto" w:frame="1"/>
                <w:lang w:eastAsia="ru-RU"/>
                <w14:ligatures w14:val="none"/>
              </w:rPr>
              <w:t>руб</w:t>
            </w:r>
            <w:proofErr w:type="spellEnd"/>
          </w:p>
        </w:tc>
      </w:tr>
    </w:tbl>
    <w:p w:rsidR="00943CD3" w:rsidRPr="0069094F" w:rsidRDefault="00943CD3">
      <w:pPr>
        <w:rPr>
          <w:sz w:val="24"/>
        </w:rPr>
      </w:pPr>
    </w:p>
    <w:sectPr w:rsidR="00943CD3" w:rsidRPr="0069094F" w:rsidSect="006909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BD"/>
    <w:rsid w:val="002372BD"/>
    <w:rsid w:val="002B2514"/>
    <w:rsid w:val="002F0FAF"/>
    <w:rsid w:val="00513D97"/>
    <w:rsid w:val="0069094F"/>
    <w:rsid w:val="006E5EBE"/>
    <w:rsid w:val="00943CD3"/>
    <w:rsid w:val="00B71689"/>
    <w:rsid w:val="00DD183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74F3"/>
  <w15:chartTrackingRefBased/>
  <w15:docId w15:val="{CA4C296C-2899-44D1-B836-6C1B5CD5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372BD"/>
    <w:rPr>
      <w:b/>
      <w:bCs/>
    </w:rPr>
  </w:style>
  <w:style w:type="table" w:styleId="a5">
    <w:name w:val="Table Grid"/>
    <w:basedOn w:val="a1"/>
    <w:uiPriority w:val="39"/>
    <w:rsid w:val="0023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2024-08-22T12:39:00Z</dcterms:created>
  <dcterms:modified xsi:type="dcterms:W3CDTF">2025-04-10T10:06:00Z</dcterms:modified>
</cp:coreProperties>
</file>