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8EA60" w14:textId="729447A1" w:rsidR="003C62A6" w:rsidRDefault="003C62A6" w:rsidP="00823B21">
      <w:pPr>
        <w:spacing w:line="276" w:lineRule="auto"/>
        <w:ind w:firstLine="0"/>
        <w:contextualSpacing/>
        <w:jc w:val="center"/>
        <w:rPr>
          <w:rFonts w:ascii="Arial" w:hAnsi="Arial" w:cs="Arial"/>
          <w:b/>
          <w:color w:val="3B3838" w:themeColor="background2" w:themeShade="40"/>
          <w:sz w:val="24"/>
          <w:szCs w:val="24"/>
        </w:rPr>
      </w:pPr>
      <w:r w:rsidRPr="009E71B5">
        <w:rPr>
          <w:rFonts w:ascii="Arial" w:hAnsi="Arial" w:cs="Arial"/>
          <w:b/>
          <w:noProof/>
          <w:color w:val="404040" w:themeColor="text1" w:themeTint="BF"/>
          <w:sz w:val="18"/>
          <w:szCs w:val="18"/>
        </w:rPr>
        <w:drawing>
          <wp:inline distT="0" distB="0" distL="0" distR="0" wp14:anchorId="3D8CD4EA" wp14:editId="5ED0DE5C">
            <wp:extent cx="6431915" cy="8702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01118" cy="879628"/>
                    </a:xfrm>
                    <a:prstGeom prst="rect">
                      <a:avLst/>
                    </a:prstGeom>
                    <a:noFill/>
                  </pic:spPr>
                </pic:pic>
              </a:graphicData>
            </a:graphic>
          </wp:inline>
        </w:drawing>
      </w:r>
      <w:r w:rsidR="00823B21" w:rsidRPr="003C62A6">
        <w:rPr>
          <w:rFonts w:ascii="Arial" w:hAnsi="Arial" w:cs="Arial"/>
          <w:b/>
          <w:color w:val="3B3838" w:themeColor="background2" w:themeShade="40"/>
          <w:sz w:val="24"/>
          <w:szCs w:val="24"/>
        </w:rPr>
        <w:t xml:space="preserve">      </w:t>
      </w:r>
    </w:p>
    <w:p w14:paraId="4CCCF07B" w14:textId="59A8ACDA" w:rsidR="003C62A6" w:rsidRDefault="003C62A6" w:rsidP="003C62A6">
      <w:pPr>
        <w:pStyle w:val="af8"/>
        <w:spacing w:before="0" w:after="0" w:line="240" w:lineRule="atLeast"/>
        <w:ind w:left="360"/>
        <w:rPr>
          <w:b/>
          <w:bCs/>
          <w:color w:val="404040" w:themeColor="text1" w:themeTint="BF"/>
          <w:sz w:val="32"/>
          <w:szCs w:val="32"/>
        </w:rPr>
      </w:pPr>
      <w:r w:rsidRPr="00080041">
        <w:rPr>
          <w:b/>
          <w:bCs/>
          <w:color w:val="404040" w:themeColor="text1" w:themeTint="BF"/>
          <w:sz w:val="32"/>
          <w:szCs w:val="32"/>
        </w:rPr>
        <w:t>Приглашаем Вас пройти курс повышения квалификации:</w:t>
      </w:r>
    </w:p>
    <w:p w14:paraId="29874071" w14:textId="77777777" w:rsidR="000B0AE0" w:rsidRPr="00860A8F" w:rsidRDefault="000B0AE0" w:rsidP="000B0AE0">
      <w:pPr>
        <w:pStyle w:val="af8"/>
        <w:spacing w:before="0" w:after="0" w:line="240" w:lineRule="atLeast"/>
        <w:ind w:left="360"/>
        <w:jc w:val="center"/>
        <w:rPr>
          <w:b/>
          <w:bCs/>
          <w:color w:val="FF6600"/>
          <w:sz w:val="28"/>
          <w:szCs w:val="28"/>
        </w:rPr>
      </w:pPr>
      <w:r w:rsidRPr="00860A8F">
        <w:rPr>
          <w:b/>
          <w:bCs/>
          <w:color w:val="FF6600"/>
          <w:sz w:val="28"/>
          <w:szCs w:val="28"/>
        </w:rPr>
        <w:t>ВЕБИНАР с 03-05 августа 2026 г.</w:t>
      </w:r>
    </w:p>
    <w:p w14:paraId="44BFFE1A" w14:textId="23388558" w:rsidR="000B0AE0" w:rsidRPr="00860A8F" w:rsidRDefault="000B0AE0" w:rsidP="000B0AE0">
      <w:pPr>
        <w:pStyle w:val="af8"/>
        <w:spacing w:before="0" w:after="0" w:line="240" w:lineRule="atLeast"/>
        <w:rPr>
          <w:b/>
          <w:bCs/>
          <w:color w:val="404040" w:themeColor="text1" w:themeTint="BF"/>
          <w:sz w:val="28"/>
          <w:szCs w:val="28"/>
        </w:rPr>
      </w:pPr>
      <w:r w:rsidRPr="00860A8F">
        <w:rPr>
          <w:b/>
          <w:bCs/>
          <w:color w:val="404040" w:themeColor="text1" w:themeTint="BF"/>
          <w:sz w:val="28"/>
          <w:szCs w:val="28"/>
        </w:rPr>
        <w:t xml:space="preserve">Участие в онлайн трансляции: Московское время с 10.00 до 17.00 ч.  </w:t>
      </w:r>
    </w:p>
    <w:p w14:paraId="4A604D2C" w14:textId="77777777" w:rsidR="00860A8F" w:rsidRPr="00FA04DB" w:rsidRDefault="00860A8F" w:rsidP="000B0AE0">
      <w:pPr>
        <w:pStyle w:val="af8"/>
        <w:spacing w:before="0" w:after="0" w:line="240" w:lineRule="atLeast"/>
        <w:rPr>
          <w:b/>
          <w:bCs/>
          <w:sz w:val="28"/>
          <w:szCs w:val="28"/>
        </w:rPr>
      </w:pPr>
    </w:p>
    <w:p w14:paraId="67837481" w14:textId="72913122" w:rsidR="000B0AE0" w:rsidRPr="000B0AE0" w:rsidRDefault="003C62A6" w:rsidP="00860A8F">
      <w:pPr>
        <w:ind w:firstLine="0"/>
        <w:contextualSpacing/>
        <w:jc w:val="center"/>
        <w:rPr>
          <w:rFonts w:ascii="Times New Roman" w:hAnsi="Times New Roman"/>
          <w:b/>
          <w:bCs/>
          <w:color w:val="0070C0"/>
          <w:sz w:val="28"/>
          <w:szCs w:val="28"/>
        </w:rPr>
      </w:pPr>
      <w:r w:rsidRPr="000B0AE0">
        <w:rPr>
          <w:rFonts w:ascii="Times New Roman" w:hAnsi="Times New Roman"/>
          <w:b/>
          <w:color w:val="0070C0"/>
          <w:sz w:val="28"/>
          <w:szCs w:val="28"/>
        </w:rPr>
        <w:t>Тема: «</w:t>
      </w:r>
      <w:r w:rsidR="00823B21" w:rsidRPr="000B0AE0">
        <w:rPr>
          <w:rFonts w:ascii="Times New Roman" w:hAnsi="Times New Roman"/>
          <w:b/>
          <w:color w:val="0070C0"/>
          <w:sz w:val="28"/>
          <w:szCs w:val="28"/>
        </w:rPr>
        <w:t>Особенности формирования государственного задания и ПФХД.</w:t>
      </w:r>
      <w:r w:rsidR="000B0AE0" w:rsidRPr="000B0AE0">
        <w:rPr>
          <w:rFonts w:ascii="Times New Roman" w:hAnsi="Times New Roman"/>
          <w:b/>
          <w:color w:val="0070C0"/>
          <w:sz w:val="28"/>
          <w:szCs w:val="28"/>
        </w:rPr>
        <w:t xml:space="preserve"> </w:t>
      </w:r>
      <w:r w:rsidR="00823B21" w:rsidRPr="000B0AE0">
        <w:rPr>
          <w:rFonts w:ascii="Times New Roman" w:hAnsi="Times New Roman"/>
          <w:b/>
          <w:bCs/>
          <w:color w:val="0070C0"/>
          <w:sz w:val="28"/>
          <w:szCs w:val="28"/>
        </w:rPr>
        <w:t xml:space="preserve">Единые правила предоставления </w:t>
      </w:r>
      <w:r w:rsidR="000B0AE0" w:rsidRPr="000B0AE0">
        <w:rPr>
          <w:rFonts w:ascii="Times New Roman" w:hAnsi="Times New Roman"/>
          <w:b/>
          <w:bCs/>
          <w:color w:val="0070C0"/>
          <w:sz w:val="28"/>
          <w:szCs w:val="28"/>
        </w:rPr>
        <w:t>субсидий на</w:t>
      </w:r>
      <w:r w:rsidR="00823B21" w:rsidRPr="000B0AE0">
        <w:rPr>
          <w:rFonts w:ascii="Times New Roman" w:hAnsi="Times New Roman"/>
          <w:b/>
          <w:bCs/>
          <w:color w:val="0070C0"/>
          <w:sz w:val="28"/>
          <w:szCs w:val="28"/>
        </w:rPr>
        <w:t xml:space="preserve"> федеральном уровне.</w:t>
      </w:r>
      <w:r w:rsidR="000B0AE0" w:rsidRPr="000B0AE0">
        <w:rPr>
          <w:rFonts w:ascii="Times New Roman" w:hAnsi="Times New Roman"/>
          <w:b/>
          <w:bCs/>
          <w:color w:val="0070C0"/>
          <w:sz w:val="28"/>
          <w:szCs w:val="28"/>
        </w:rPr>
        <w:t xml:space="preserve"> </w:t>
      </w:r>
    </w:p>
    <w:p w14:paraId="4F51E497" w14:textId="0E582B57" w:rsidR="00823B21" w:rsidRPr="000B0AE0" w:rsidRDefault="00823B21" w:rsidP="00860A8F">
      <w:pPr>
        <w:ind w:firstLine="0"/>
        <w:contextualSpacing/>
        <w:jc w:val="center"/>
        <w:rPr>
          <w:rFonts w:ascii="Times New Roman" w:hAnsi="Times New Roman"/>
          <w:b/>
          <w:bCs/>
          <w:color w:val="0070C0"/>
          <w:sz w:val="28"/>
          <w:szCs w:val="28"/>
        </w:rPr>
      </w:pPr>
      <w:r w:rsidRPr="000B0AE0">
        <w:rPr>
          <w:rFonts w:ascii="Times New Roman" w:hAnsi="Times New Roman"/>
          <w:b/>
          <w:bCs/>
          <w:color w:val="0070C0"/>
          <w:sz w:val="28"/>
          <w:szCs w:val="28"/>
        </w:rPr>
        <w:t>Новшества в казначейском сопровождении целевых субсидий</w:t>
      </w:r>
      <w:r w:rsidR="000B0AE0" w:rsidRPr="000B0AE0">
        <w:rPr>
          <w:rFonts w:ascii="Times New Roman" w:hAnsi="Times New Roman"/>
          <w:b/>
          <w:bCs/>
          <w:color w:val="0070C0"/>
          <w:sz w:val="28"/>
          <w:szCs w:val="28"/>
        </w:rPr>
        <w:t xml:space="preserve"> </w:t>
      </w:r>
      <w:r w:rsidRPr="000B0AE0">
        <w:rPr>
          <w:rFonts w:ascii="Times New Roman" w:hAnsi="Times New Roman"/>
          <w:b/>
          <w:bCs/>
          <w:color w:val="0070C0"/>
          <w:sz w:val="28"/>
          <w:szCs w:val="28"/>
        </w:rPr>
        <w:t>в 202</w:t>
      </w:r>
      <w:r w:rsidR="000C2C24" w:rsidRPr="000B0AE0">
        <w:rPr>
          <w:rFonts w:ascii="Times New Roman" w:hAnsi="Times New Roman"/>
          <w:b/>
          <w:bCs/>
          <w:color w:val="0070C0"/>
          <w:sz w:val="28"/>
          <w:szCs w:val="28"/>
        </w:rPr>
        <w:t>6</w:t>
      </w:r>
      <w:r w:rsidRPr="000B0AE0">
        <w:rPr>
          <w:rFonts w:ascii="Times New Roman" w:hAnsi="Times New Roman"/>
          <w:b/>
          <w:bCs/>
          <w:color w:val="0070C0"/>
          <w:sz w:val="28"/>
          <w:szCs w:val="28"/>
        </w:rPr>
        <w:t xml:space="preserve"> году</w:t>
      </w:r>
      <w:r w:rsidR="003C62A6" w:rsidRPr="000B0AE0">
        <w:rPr>
          <w:rFonts w:ascii="Times New Roman" w:hAnsi="Times New Roman"/>
          <w:b/>
          <w:bCs/>
          <w:color w:val="0070C0"/>
          <w:sz w:val="28"/>
          <w:szCs w:val="28"/>
        </w:rPr>
        <w:t>»</w:t>
      </w:r>
    </w:p>
    <w:p w14:paraId="1A186B24" w14:textId="77777777" w:rsidR="003C62A6" w:rsidRPr="00080041" w:rsidRDefault="003C62A6" w:rsidP="00823B21">
      <w:pPr>
        <w:spacing w:line="276" w:lineRule="auto"/>
        <w:ind w:firstLine="0"/>
        <w:jc w:val="center"/>
        <w:rPr>
          <w:rFonts w:ascii="Times New Roman" w:hAnsi="Times New Roman"/>
          <w:b/>
          <w:color w:val="3B3838" w:themeColor="background2" w:themeShade="40"/>
          <w:sz w:val="24"/>
          <w:szCs w:val="24"/>
        </w:rPr>
      </w:pPr>
    </w:p>
    <w:p w14:paraId="3F283D1D" w14:textId="71F307B9" w:rsidR="00D049CE" w:rsidRPr="00860A8F" w:rsidRDefault="00D049CE" w:rsidP="00D049CE">
      <w:pPr>
        <w:ind w:firstLine="0"/>
        <w:outlineLvl w:val="0"/>
        <w:rPr>
          <w:rFonts w:ascii="Times New Roman" w:hAnsi="Times New Roman"/>
          <w:color w:val="404040" w:themeColor="text1" w:themeTint="BF"/>
          <w:sz w:val="24"/>
          <w:szCs w:val="28"/>
          <w:u w:val="single"/>
        </w:rPr>
      </w:pPr>
      <w:bookmarkStart w:id="0" w:name="_Hlk233020199"/>
      <w:r w:rsidRPr="00860A8F">
        <w:rPr>
          <w:rFonts w:ascii="Times New Roman" w:hAnsi="Times New Roman"/>
          <w:b/>
          <w:bCs/>
          <w:color w:val="404040" w:themeColor="text1" w:themeTint="BF"/>
          <w:sz w:val="24"/>
          <w:szCs w:val="28"/>
          <w:u w:val="single"/>
        </w:rPr>
        <w:t xml:space="preserve">Документ </w:t>
      </w:r>
      <w:r w:rsidRPr="00860A8F">
        <w:rPr>
          <w:rFonts w:ascii="Times New Roman" w:hAnsi="Times New Roman"/>
          <w:color w:val="404040" w:themeColor="text1" w:themeTint="BF"/>
          <w:sz w:val="24"/>
          <w:szCs w:val="28"/>
          <w:u w:val="single"/>
        </w:rPr>
        <w:t xml:space="preserve">– Удостоверение о повышении квалификации на </w:t>
      </w:r>
      <w:r w:rsidR="000B0AE0" w:rsidRPr="00860A8F">
        <w:rPr>
          <w:rFonts w:ascii="Times New Roman" w:hAnsi="Times New Roman"/>
          <w:color w:val="404040" w:themeColor="text1" w:themeTint="BF"/>
          <w:sz w:val="24"/>
          <w:szCs w:val="28"/>
          <w:u w:val="single"/>
        </w:rPr>
        <w:t>2</w:t>
      </w:r>
      <w:r w:rsidRPr="00860A8F">
        <w:rPr>
          <w:rFonts w:ascii="Times New Roman" w:hAnsi="Times New Roman"/>
          <w:color w:val="404040" w:themeColor="text1" w:themeTint="BF"/>
          <w:sz w:val="24"/>
          <w:szCs w:val="28"/>
          <w:u w:val="single"/>
        </w:rPr>
        <w:t xml:space="preserve">0 </w:t>
      </w:r>
      <w:proofErr w:type="spellStart"/>
      <w:r w:rsidRPr="00860A8F">
        <w:rPr>
          <w:rFonts w:ascii="Times New Roman" w:hAnsi="Times New Roman"/>
          <w:color w:val="404040" w:themeColor="text1" w:themeTint="BF"/>
          <w:sz w:val="24"/>
          <w:szCs w:val="28"/>
          <w:u w:val="single"/>
        </w:rPr>
        <w:t>ак</w:t>
      </w:r>
      <w:proofErr w:type="spellEnd"/>
      <w:r w:rsidRPr="00860A8F">
        <w:rPr>
          <w:rFonts w:ascii="Times New Roman" w:hAnsi="Times New Roman"/>
          <w:color w:val="404040" w:themeColor="text1" w:themeTint="BF"/>
          <w:sz w:val="24"/>
          <w:szCs w:val="28"/>
          <w:u w:val="single"/>
        </w:rPr>
        <w:t>. часов</w:t>
      </w:r>
    </w:p>
    <w:p w14:paraId="05BD5F0D" w14:textId="51CDC8A6" w:rsidR="00D049CE" w:rsidRPr="00860A8F" w:rsidRDefault="00D049CE" w:rsidP="00D049CE">
      <w:pPr>
        <w:ind w:firstLine="0"/>
        <w:outlineLvl w:val="0"/>
        <w:rPr>
          <w:rFonts w:ascii="Times New Roman" w:hAnsi="Times New Roman"/>
          <w:color w:val="404040" w:themeColor="text1" w:themeTint="BF"/>
          <w:sz w:val="24"/>
          <w:szCs w:val="28"/>
          <w:u w:val="single"/>
        </w:rPr>
      </w:pPr>
      <w:r w:rsidRPr="00860A8F">
        <w:rPr>
          <w:rFonts w:ascii="Times New Roman" w:hAnsi="Times New Roman"/>
          <w:b/>
          <w:bCs/>
          <w:color w:val="404040" w:themeColor="text1" w:themeTint="BF"/>
          <w:sz w:val="24"/>
          <w:szCs w:val="28"/>
          <w:u w:val="single"/>
        </w:rPr>
        <w:t>Стоимость обучения</w:t>
      </w:r>
      <w:r w:rsidRPr="00860A8F">
        <w:rPr>
          <w:rFonts w:ascii="Times New Roman" w:hAnsi="Times New Roman"/>
          <w:color w:val="404040" w:themeColor="text1" w:themeTint="BF"/>
          <w:sz w:val="24"/>
          <w:szCs w:val="28"/>
          <w:u w:val="single"/>
        </w:rPr>
        <w:t xml:space="preserve"> </w:t>
      </w:r>
      <w:r w:rsidR="000B0AE0" w:rsidRPr="00860A8F">
        <w:rPr>
          <w:rFonts w:ascii="Times New Roman" w:hAnsi="Times New Roman"/>
          <w:color w:val="404040" w:themeColor="text1" w:themeTint="BF"/>
          <w:sz w:val="24"/>
          <w:szCs w:val="28"/>
          <w:u w:val="single"/>
        </w:rPr>
        <w:t>8</w:t>
      </w:r>
      <w:r w:rsidRPr="00860A8F">
        <w:rPr>
          <w:rFonts w:ascii="Times New Roman" w:hAnsi="Times New Roman"/>
          <w:color w:val="404040" w:themeColor="text1" w:themeTint="BF"/>
          <w:sz w:val="24"/>
          <w:szCs w:val="28"/>
          <w:u w:val="single"/>
        </w:rPr>
        <w:t xml:space="preserve"> 000 рублей</w:t>
      </w:r>
    </w:p>
    <w:bookmarkEnd w:id="0"/>
    <w:p w14:paraId="177B69A9" w14:textId="7CB287B8" w:rsidR="00852965" w:rsidRPr="00080041" w:rsidRDefault="00852965" w:rsidP="005D7FFD">
      <w:pPr>
        <w:ind w:firstLine="0"/>
        <w:contextualSpacing/>
        <w:rPr>
          <w:rFonts w:ascii="Times New Roman" w:hAnsi="Times New Roman"/>
          <w:b/>
          <w:color w:val="3B3838" w:themeColor="background2" w:themeShade="40"/>
        </w:rPr>
      </w:pPr>
    </w:p>
    <w:p w14:paraId="680D8F95" w14:textId="76C2FF12" w:rsidR="003C62A6" w:rsidRPr="00860A8F" w:rsidRDefault="005D7FFD" w:rsidP="00852965">
      <w:pPr>
        <w:ind w:firstLine="0"/>
        <w:contextualSpacing/>
        <w:jc w:val="center"/>
        <w:rPr>
          <w:rFonts w:ascii="Times New Roman" w:hAnsi="Times New Roman"/>
          <w:b/>
          <w:color w:val="404040" w:themeColor="text1" w:themeTint="BF"/>
        </w:rPr>
      </w:pPr>
      <w:r w:rsidRPr="00860A8F">
        <w:rPr>
          <w:rFonts w:ascii="Times New Roman" w:hAnsi="Times New Roman"/>
          <w:b/>
          <w:color w:val="404040" w:themeColor="text1" w:themeTint="BF"/>
        </w:rPr>
        <w:t xml:space="preserve">ПРОГРАММА: </w:t>
      </w:r>
    </w:p>
    <w:p w14:paraId="7D9F7C28" w14:textId="77777777" w:rsidR="005D7FFD" w:rsidRPr="00860A8F" w:rsidRDefault="005D7FFD" w:rsidP="005D7FFD">
      <w:pPr>
        <w:ind w:firstLine="0"/>
        <w:jc w:val="both"/>
        <w:rPr>
          <w:rFonts w:ascii="Times New Roman" w:hAnsi="Times New Roman"/>
          <w:b/>
          <w:color w:val="404040" w:themeColor="text1" w:themeTint="BF"/>
        </w:rPr>
      </w:pPr>
    </w:p>
    <w:p w14:paraId="7491408C" w14:textId="790D88E9" w:rsidR="00E26D61" w:rsidRPr="00860A8F" w:rsidRDefault="007A2CAF" w:rsidP="00DE7D74">
      <w:pPr>
        <w:pStyle w:val="afd"/>
        <w:numPr>
          <w:ilvl w:val="0"/>
          <w:numId w:val="34"/>
        </w:numPr>
        <w:ind w:left="0" w:firstLine="284"/>
        <w:jc w:val="both"/>
        <w:rPr>
          <w:rFonts w:ascii="Times New Roman" w:hAnsi="Times New Roman"/>
          <w:color w:val="404040" w:themeColor="text1" w:themeTint="BF"/>
        </w:rPr>
      </w:pPr>
      <w:r w:rsidRPr="00860A8F">
        <w:rPr>
          <w:rFonts w:ascii="Times New Roman" w:hAnsi="Times New Roman"/>
          <w:b/>
          <w:color w:val="404040" w:themeColor="text1" w:themeTint="BF"/>
        </w:rPr>
        <w:t>Особенности действующего правового регулирования в части формирования и финансового обеспечения государственного задания (постановление Правительства РФ от 26.06.2015 № 640</w:t>
      </w:r>
      <w:r w:rsidR="00A8799C" w:rsidRPr="00860A8F">
        <w:rPr>
          <w:rFonts w:ascii="Times New Roman" w:hAnsi="Times New Roman"/>
          <w:b/>
          <w:color w:val="404040" w:themeColor="text1" w:themeTint="BF"/>
        </w:rPr>
        <w:t xml:space="preserve"> с учетом внесенных изменений постановлением Правительства РФ от 16.05.2023 N 764</w:t>
      </w:r>
      <w:r w:rsidRPr="00860A8F">
        <w:rPr>
          <w:rFonts w:ascii="Times New Roman" w:hAnsi="Times New Roman"/>
          <w:b/>
          <w:color w:val="404040" w:themeColor="text1" w:themeTint="BF"/>
        </w:rPr>
        <w:t>).</w:t>
      </w:r>
      <w:r w:rsidRPr="00860A8F">
        <w:rPr>
          <w:rFonts w:ascii="Times New Roman" w:hAnsi="Times New Roman"/>
          <w:color w:val="404040" w:themeColor="text1" w:themeTint="BF"/>
        </w:rPr>
        <w:t xml:space="preserve"> Формирование государственных заданий с учетом положений ст. 69.2 БК РФ (об особенностях формирования общероссийских, федеральных и региональных перечней и новациях, внесенных 04.08.2020 в постановление Правительства от 30.08.2017 № 1043). Особенности расчёта размера субсидии на выполнение государственного задания. Корректировка субсидии на государственное задание. Отчётность о выполнении государственного задания. Возврат неиспользованных остатков субсидий.</w:t>
      </w:r>
    </w:p>
    <w:p w14:paraId="036637FE" w14:textId="30CC33DC" w:rsidR="007A2CAF" w:rsidRPr="00860A8F" w:rsidRDefault="007A2CAF" w:rsidP="00DE7D74">
      <w:pPr>
        <w:pStyle w:val="afd"/>
        <w:numPr>
          <w:ilvl w:val="0"/>
          <w:numId w:val="34"/>
        </w:numPr>
        <w:spacing w:after="160" w:line="259" w:lineRule="auto"/>
        <w:ind w:left="0" w:firstLine="284"/>
        <w:jc w:val="both"/>
        <w:rPr>
          <w:rFonts w:ascii="Times New Roman" w:eastAsia="Calibri" w:hAnsi="Times New Roman"/>
          <w:color w:val="404040" w:themeColor="text1" w:themeTint="BF"/>
          <w:lang w:eastAsia="en-US"/>
        </w:rPr>
      </w:pPr>
      <w:r w:rsidRPr="00860A8F">
        <w:rPr>
          <w:rFonts w:ascii="Times New Roman" w:hAnsi="Times New Roman"/>
          <w:b/>
          <w:color w:val="404040" w:themeColor="text1" w:themeTint="BF"/>
        </w:rPr>
        <w:t>Требования к нормативным правовым актам (муниципальным актам), устанавливающим правила предоставления целевых субсидий</w:t>
      </w:r>
      <w:r w:rsidRPr="00860A8F">
        <w:rPr>
          <w:rFonts w:ascii="Times New Roman" w:hAnsi="Times New Roman"/>
          <w:color w:val="404040" w:themeColor="text1" w:themeTint="BF"/>
        </w:rPr>
        <w:t xml:space="preserve">. </w:t>
      </w:r>
      <w:r w:rsidR="00E26D61" w:rsidRPr="00860A8F">
        <w:rPr>
          <w:rFonts w:ascii="Times New Roman" w:hAnsi="Times New Roman"/>
          <w:color w:val="404040" w:themeColor="text1" w:themeTint="BF"/>
        </w:rPr>
        <w:t xml:space="preserve"> </w:t>
      </w:r>
      <w:r w:rsidR="00E26D61" w:rsidRPr="00860A8F">
        <w:rPr>
          <w:rFonts w:ascii="Times New Roman" w:hAnsi="Times New Roman"/>
          <w:b/>
          <w:color w:val="404040" w:themeColor="text1" w:themeTint="BF"/>
        </w:rPr>
        <w:t>Казначейское сопровождение целевых субсидий в 20</w:t>
      </w:r>
      <w:r w:rsidR="005E5ED2" w:rsidRPr="00860A8F">
        <w:rPr>
          <w:rFonts w:ascii="Times New Roman" w:hAnsi="Times New Roman"/>
          <w:b/>
          <w:color w:val="404040" w:themeColor="text1" w:themeTint="BF"/>
        </w:rPr>
        <w:t>26</w:t>
      </w:r>
      <w:r w:rsidR="00E26D61" w:rsidRPr="00860A8F">
        <w:rPr>
          <w:rFonts w:ascii="Times New Roman" w:hAnsi="Times New Roman"/>
          <w:b/>
          <w:color w:val="404040" w:themeColor="text1" w:themeTint="BF"/>
        </w:rPr>
        <w:t xml:space="preserve"> году</w:t>
      </w:r>
      <w:r w:rsidR="00E26D61" w:rsidRPr="00860A8F">
        <w:rPr>
          <w:rFonts w:ascii="Times New Roman" w:hAnsi="Times New Roman"/>
          <w:color w:val="404040" w:themeColor="text1" w:themeTint="BF"/>
        </w:rPr>
        <w:t xml:space="preserve">. </w:t>
      </w:r>
      <w:r w:rsidR="00E26D61" w:rsidRPr="00860A8F">
        <w:rPr>
          <w:rFonts w:ascii="Times New Roman" w:eastAsia="Calibri" w:hAnsi="Times New Roman"/>
          <w:color w:val="404040" w:themeColor="text1" w:themeTint="BF"/>
          <w:lang w:eastAsia="en-US"/>
        </w:rPr>
        <w:t>Порядок применения казначейского сопровождения контракта: случаи, когда требуется казначейское сопровождение контракта (Закон № 520-ФЗ от 02.11.2023); особенности казначейского сопровождения по 44-ФЗ</w:t>
      </w:r>
      <w:r w:rsidR="00647978" w:rsidRPr="00860A8F">
        <w:rPr>
          <w:rFonts w:ascii="Times New Roman" w:eastAsia="Calibri" w:hAnsi="Times New Roman"/>
          <w:color w:val="404040" w:themeColor="text1" w:themeTint="BF"/>
          <w:lang w:eastAsia="en-US"/>
        </w:rPr>
        <w:t xml:space="preserve"> (ФЗ-540 от 27.11.2023); порядок оформления распоряжений для оплаты контрактов (Приказ Казначейства № 19н от 29.07.2022);</w:t>
      </w:r>
      <w:r w:rsidR="00191FD5" w:rsidRPr="00860A8F">
        <w:rPr>
          <w:rFonts w:ascii="Times New Roman" w:eastAsia="Calibri" w:hAnsi="Times New Roman"/>
          <w:color w:val="404040" w:themeColor="text1" w:themeTint="BF"/>
          <w:lang w:eastAsia="en-US"/>
        </w:rPr>
        <w:t xml:space="preserve"> сопровождение гос. контрактов казначейством: правила казначейского сопровождения; идентификация гос. контрактов; преимущества и недостатки казначейского контроля.</w:t>
      </w:r>
    </w:p>
    <w:p w14:paraId="037ECBF1" w14:textId="1896BD11" w:rsidR="00931ADB" w:rsidRPr="00860A8F" w:rsidRDefault="007A2CAF" w:rsidP="00DE7D74">
      <w:pPr>
        <w:pStyle w:val="afd"/>
        <w:numPr>
          <w:ilvl w:val="0"/>
          <w:numId w:val="34"/>
        </w:numPr>
        <w:autoSpaceDE w:val="0"/>
        <w:autoSpaceDN w:val="0"/>
        <w:adjustRightInd w:val="0"/>
        <w:ind w:left="0" w:firstLine="284"/>
        <w:jc w:val="both"/>
        <w:rPr>
          <w:rFonts w:ascii="Times New Roman" w:hAnsi="Times New Roman"/>
          <w:color w:val="404040" w:themeColor="text1" w:themeTint="BF"/>
          <w:shd w:val="clear" w:color="auto" w:fill="FFFFFF"/>
        </w:rPr>
      </w:pPr>
      <w:r w:rsidRPr="00860A8F">
        <w:rPr>
          <w:rFonts w:ascii="Times New Roman" w:hAnsi="Times New Roman"/>
          <w:b/>
          <w:bCs/>
          <w:color w:val="404040" w:themeColor="text1" w:themeTint="BF"/>
          <w:shd w:val="clear" w:color="auto" w:fill="FFFFFF"/>
        </w:rPr>
        <w:t xml:space="preserve">Методические вопросы планирования доходов и расходов учреждений и применения бюджетной классификации. </w:t>
      </w:r>
      <w:r w:rsidRPr="00860A8F">
        <w:rPr>
          <w:rFonts w:ascii="Times New Roman" w:hAnsi="Times New Roman"/>
          <w:color w:val="404040" w:themeColor="text1" w:themeTint="BF"/>
          <w:shd w:val="clear" w:color="auto" w:fill="FFFFFF"/>
        </w:rPr>
        <w:t xml:space="preserve">Отражение в учете плановых назначений по доходам, расходам и источникам финансирования.  Планирование доходов учреждения; особенности применения бюджетной классификации при планировании доходов. Изменение показателей Плана в течение текущего финансового года. </w:t>
      </w:r>
      <w:r w:rsidRPr="00860A8F">
        <w:rPr>
          <w:rFonts w:ascii="Times New Roman" w:hAnsi="Times New Roman"/>
          <w:color w:val="404040" w:themeColor="text1" w:themeTint="BF"/>
        </w:rPr>
        <w:t xml:space="preserve">Отчет об исполнении плана ФХД (ф. 0503737). Отчет 0503723. </w:t>
      </w:r>
      <w:r w:rsidRPr="00860A8F">
        <w:rPr>
          <w:rFonts w:ascii="Times New Roman" w:hAnsi="Times New Roman"/>
          <w:color w:val="404040" w:themeColor="text1" w:themeTint="BF"/>
          <w:shd w:val="clear" w:color="auto" w:fill="FFFFFF"/>
        </w:rPr>
        <w:t xml:space="preserve">Как бюджетному и автономному учреждению отразить в бухучете плановые показатели. Как учесть плановые назначения по доходам и расходам. Как учесть исполнение плана по доходам. Как принять обязательства. Как перенести обязательства в начале года. Отчетность об исполнении учреждением ПФХД. </w:t>
      </w:r>
      <w:r w:rsidR="00931ADB" w:rsidRPr="00860A8F">
        <w:rPr>
          <w:rFonts w:ascii="Times New Roman" w:hAnsi="Times New Roman"/>
          <w:color w:val="404040" w:themeColor="text1" w:themeTint="BF"/>
        </w:rPr>
        <w:t>Особенности отражения принятия бюджетных обязательств. Нюансы заполнения форм 0503738 и 0503128.</w:t>
      </w:r>
    </w:p>
    <w:p w14:paraId="326286A9" w14:textId="77777777" w:rsidR="007A2CAF" w:rsidRPr="00860A8F" w:rsidRDefault="007A2CAF" w:rsidP="00DE7D74">
      <w:pPr>
        <w:autoSpaceDE w:val="0"/>
        <w:autoSpaceDN w:val="0"/>
        <w:adjustRightInd w:val="0"/>
        <w:ind w:firstLine="284"/>
        <w:jc w:val="both"/>
        <w:rPr>
          <w:rFonts w:ascii="Times New Roman" w:hAnsi="Times New Roman"/>
          <w:b/>
          <w:color w:val="404040" w:themeColor="text1" w:themeTint="BF"/>
        </w:rPr>
      </w:pPr>
    </w:p>
    <w:p w14:paraId="08D4DE62" w14:textId="78044702" w:rsidR="007A2CAF" w:rsidRPr="00860A8F" w:rsidRDefault="007A2CAF" w:rsidP="00DE7D74">
      <w:pPr>
        <w:pStyle w:val="afd"/>
        <w:numPr>
          <w:ilvl w:val="0"/>
          <w:numId w:val="34"/>
        </w:numPr>
        <w:autoSpaceDE w:val="0"/>
        <w:autoSpaceDN w:val="0"/>
        <w:adjustRightInd w:val="0"/>
        <w:ind w:left="0" w:firstLine="284"/>
        <w:jc w:val="both"/>
        <w:rPr>
          <w:rStyle w:val="a6"/>
          <w:rFonts w:ascii="Times New Roman" w:hAnsi="Times New Roman"/>
          <w:color w:val="404040" w:themeColor="text1" w:themeTint="BF"/>
        </w:rPr>
      </w:pPr>
      <w:r w:rsidRPr="00860A8F">
        <w:rPr>
          <w:rFonts w:ascii="Times New Roman" w:hAnsi="Times New Roman"/>
          <w:b/>
          <w:color w:val="404040" w:themeColor="text1" w:themeTint="BF"/>
        </w:rPr>
        <w:t>Порядок формирования, утверждения и публикации плановых показателей бюджетными и автономными учреждениями на официальном сайте о государственных (муниципальных) учреждениях bus.gov.ru.</w:t>
      </w:r>
      <w:r w:rsidRPr="00860A8F">
        <w:rPr>
          <w:rFonts w:ascii="Times New Roman" w:hAnsi="Times New Roman"/>
          <w:color w:val="404040" w:themeColor="text1" w:themeTint="BF"/>
        </w:rPr>
        <w:t xml:space="preserve"> </w:t>
      </w:r>
      <w:r w:rsidRPr="00860A8F">
        <w:rPr>
          <w:rFonts w:ascii="Times New Roman" w:hAnsi="Times New Roman"/>
          <w:color w:val="404040" w:themeColor="text1" w:themeTint="BF"/>
          <w:shd w:val="clear" w:color="auto" w:fill="FFFFFF"/>
        </w:rPr>
        <w:t xml:space="preserve">Порядок предоставления </w:t>
      </w:r>
      <w:r w:rsidRPr="00860A8F">
        <w:rPr>
          <w:rFonts w:ascii="Times New Roman" w:hAnsi="Times New Roman"/>
          <w:color w:val="404040" w:themeColor="text1" w:themeTint="BF"/>
        </w:rPr>
        <w:t xml:space="preserve">отчета об исполнении плана финансово-хозяйственной деятельности. Порядок заполнения сведений о целевых субсидиях. Порядок подключения для размещения информации на Едином портале. </w:t>
      </w:r>
    </w:p>
    <w:p w14:paraId="69641909" w14:textId="77777777" w:rsidR="007A2CAF" w:rsidRPr="00860A8F" w:rsidRDefault="007A2CAF" w:rsidP="00DE7D74">
      <w:pPr>
        <w:pStyle w:val="af8"/>
        <w:spacing w:before="0" w:after="0"/>
        <w:ind w:firstLine="284"/>
        <w:jc w:val="both"/>
        <w:rPr>
          <w:rStyle w:val="a6"/>
          <w:color w:val="404040" w:themeColor="text1" w:themeTint="BF"/>
        </w:rPr>
      </w:pPr>
    </w:p>
    <w:p w14:paraId="40215A64" w14:textId="6BE79662" w:rsidR="007A2CAF" w:rsidRPr="00860A8F" w:rsidRDefault="007A2CAF" w:rsidP="00DE7D74">
      <w:pPr>
        <w:pStyle w:val="af8"/>
        <w:numPr>
          <w:ilvl w:val="0"/>
          <w:numId w:val="34"/>
        </w:numPr>
        <w:ind w:left="0" w:firstLine="284"/>
        <w:jc w:val="both"/>
        <w:rPr>
          <w:b/>
          <w:bCs/>
          <w:color w:val="404040" w:themeColor="text1" w:themeTint="BF"/>
        </w:rPr>
      </w:pPr>
      <w:r w:rsidRPr="00860A8F">
        <w:rPr>
          <w:rStyle w:val="a6"/>
          <w:color w:val="404040" w:themeColor="text1" w:themeTint="BF"/>
        </w:rPr>
        <w:t>Практические вопросы, возникающие при составлении и ведении плана ФХД в рамках приказа 186н с учетом последних изменений, а также   соблюдения 326-ФЗ для муниципальных учреждений.</w:t>
      </w:r>
      <w:r w:rsidRPr="00860A8F">
        <w:rPr>
          <w:color w:val="404040" w:themeColor="text1" w:themeTint="BF"/>
        </w:rPr>
        <w:t xml:space="preserve"> Обоснование (расчеты) плановых показателей по доходам и расходам к плану ФХД и внесение изменений в них</w:t>
      </w:r>
      <w:r w:rsidR="00EE4236" w:rsidRPr="00860A8F">
        <w:rPr>
          <w:color w:val="404040" w:themeColor="text1" w:themeTint="BF"/>
        </w:rPr>
        <w:t xml:space="preserve"> (приказ Минфина от 03.06.2023 года № 91н на 2024 год). </w:t>
      </w:r>
      <w:r w:rsidRPr="00860A8F">
        <w:rPr>
          <w:color w:val="404040" w:themeColor="text1" w:themeTint="BF"/>
        </w:rPr>
        <w:t xml:space="preserve">Сложные ситуации применения кодов бюджетной классификации, в том числе за счет средств обязательного медицинского страхования.  Сроки утверждения плана ФХД. Предоставление информации государственным (муниципальным) учреждением, ее размещения на официальном сайте в сети Интернет в рамках приказа </w:t>
      </w:r>
      <w:r w:rsidRPr="00860A8F">
        <w:rPr>
          <w:color w:val="404040" w:themeColor="text1" w:themeTint="BF"/>
        </w:rPr>
        <w:lastRenderedPageBreak/>
        <w:t>Минфина №86н</w:t>
      </w:r>
      <w:r w:rsidRPr="00860A8F">
        <w:rPr>
          <w:rStyle w:val="a6"/>
          <w:color w:val="404040" w:themeColor="text1" w:themeTint="BF"/>
        </w:rPr>
        <w:t>.</w:t>
      </w:r>
      <w:r w:rsidR="007E4D6B" w:rsidRPr="00860A8F">
        <w:rPr>
          <w:rStyle w:val="a6"/>
          <w:color w:val="404040" w:themeColor="text1" w:themeTint="BF"/>
        </w:rPr>
        <w:t xml:space="preserve"> </w:t>
      </w:r>
      <w:r w:rsidR="007E4D6B" w:rsidRPr="00860A8F">
        <w:rPr>
          <w:color w:val="404040" w:themeColor="text1" w:themeTint="BF"/>
        </w:rPr>
        <w:t>Практика применения изменений в ПФХД в госзакупках. Для чего в закупках используют ПФХД. Как изменились планы ФХД на 2024 год. Как изменения в ПФХД повлияют на закупки.</w:t>
      </w:r>
      <w:r w:rsidRPr="00860A8F">
        <w:rPr>
          <w:b/>
          <w:color w:val="404040" w:themeColor="text1" w:themeTint="BF"/>
        </w:rPr>
        <w:t xml:space="preserve"> </w:t>
      </w:r>
    </w:p>
    <w:p w14:paraId="5A958C49" w14:textId="07416AC5" w:rsidR="007A2CAF" w:rsidRPr="00860A8F" w:rsidRDefault="007A2CAF" w:rsidP="00DE7D74">
      <w:pPr>
        <w:pStyle w:val="afd"/>
        <w:numPr>
          <w:ilvl w:val="0"/>
          <w:numId w:val="34"/>
        </w:numPr>
        <w:autoSpaceDE w:val="0"/>
        <w:autoSpaceDN w:val="0"/>
        <w:adjustRightInd w:val="0"/>
        <w:ind w:left="0" w:firstLine="284"/>
        <w:jc w:val="both"/>
        <w:rPr>
          <w:rFonts w:ascii="Times New Roman" w:hAnsi="Times New Roman"/>
          <w:color w:val="404040" w:themeColor="text1" w:themeTint="BF"/>
        </w:rPr>
      </w:pPr>
      <w:r w:rsidRPr="00860A8F">
        <w:rPr>
          <w:rFonts w:ascii="Times New Roman" w:hAnsi="Times New Roman"/>
          <w:b/>
          <w:color w:val="404040" w:themeColor="text1" w:themeTint="BF"/>
          <w:shd w:val="clear" w:color="auto" w:fill="FFFFFF"/>
        </w:rPr>
        <w:t>Формирование проектов планов ФХД на плановый период 202</w:t>
      </w:r>
      <w:r w:rsidR="005E5ED2" w:rsidRPr="00860A8F">
        <w:rPr>
          <w:rFonts w:ascii="Times New Roman" w:hAnsi="Times New Roman"/>
          <w:b/>
          <w:color w:val="404040" w:themeColor="text1" w:themeTint="BF"/>
          <w:shd w:val="clear" w:color="auto" w:fill="FFFFFF"/>
        </w:rPr>
        <w:t>5</w:t>
      </w:r>
      <w:r w:rsidRPr="00860A8F">
        <w:rPr>
          <w:rFonts w:ascii="Times New Roman" w:hAnsi="Times New Roman"/>
          <w:b/>
          <w:color w:val="404040" w:themeColor="text1" w:themeTint="BF"/>
          <w:shd w:val="clear" w:color="auto" w:fill="FFFFFF"/>
        </w:rPr>
        <w:t>-202</w:t>
      </w:r>
      <w:r w:rsidR="005E5ED2" w:rsidRPr="00860A8F">
        <w:rPr>
          <w:rFonts w:ascii="Times New Roman" w:hAnsi="Times New Roman"/>
          <w:b/>
          <w:color w:val="404040" w:themeColor="text1" w:themeTint="BF"/>
          <w:shd w:val="clear" w:color="auto" w:fill="FFFFFF"/>
        </w:rPr>
        <w:t xml:space="preserve">6 </w:t>
      </w:r>
      <w:r w:rsidRPr="00860A8F">
        <w:rPr>
          <w:rFonts w:ascii="Times New Roman" w:hAnsi="Times New Roman"/>
          <w:b/>
          <w:color w:val="404040" w:themeColor="text1" w:themeTint="BF"/>
          <w:shd w:val="clear" w:color="auto" w:fill="FFFFFF"/>
        </w:rPr>
        <w:t>годов.</w:t>
      </w:r>
      <w:r w:rsidRPr="00860A8F">
        <w:rPr>
          <w:rFonts w:ascii="Times New Roman" w:hAnsi="Times New Roman"/>
          <w:color w:val="404040" w:themeColor="text1" w:themeTint="BF"/>
        </w:rPr>
        <w:t xml:space="preserve"> Приказ 186н и подробный порядок составления, утверждения ПФХД, Показатели по поступлениям и выплатам. Порядок внесения изменений в План ФХД</w:t>
      </w:r>
      <w:r w:rsidR="00C55EA6" w:rsidRPr="00860A8F">
        <w:rPr>
          <w:rFonts w:ascii="Times New Roman" w:hAnsi="Times New Roman"/>
          <w:color w:val="404040" w:themeColor="text1" w:themeTint="BF"/>
        </w:rPr>
        <w:t xml:space="preserve"> в соответствии приказом от </w:t>
      </w:r>
      <w:r w:rsidR="00EE4236" w:rsidRPr="00860A8F">
        <w:rPr>
          <w:rFonts w:ascii="Times New Roman" w:hAnsi="Times New Roman"/>
          <w:color w:val="404040" w:themeColor="text1" w:themeTint="BF"/>
        </w:rPr>
        <w:t>21</w:t>
      </w:r>
      <w:r w:rsidR="00C55EA6" w:rsidRPr="00860A8F">
        <w:rPr>
          <w:rFonts w:ascii="Times New Roman" w:hAnsi="Times New Roman"/>
          <w:color w:val="404040" w:themeColor="text1" w:themeTint="BF"/>
        </w:rPr>
        <w:t>.0</w:t>
      </w:r>
      <w:r w:rsidR="00EE4236" w:rsidRPr="00860A8F">
        <w:rPr>
          <w:rFonts w:ascii="Times New Roman" w:hAnsi="Times New Roman"/>
          <w:color w:val="404040" w:themeColor="text1" w:themeTint="BF"/>
        </w:rPr>
        <w:t>8</w:t>
      </w:r>
      <w:r w:rsidR="00C55EA6" w:rsidRPr="00860A8F">
        <w:rPr>
          <w:rFonts w:ascii="Times New Roman" w:hAnsi="Times New Roman"/>
          <w:color w:val="404040" w:themeColor="text1" w:themeTint="BF"/>
        </w:rPr>
        <w:t>.202</w:t>
      </w:r>
      <w:r w:rsidR="00EE4236" w:rsidRPr="00860A8F">
        <w:rPr>
          <w:rFonts w:ascii="Times New Roman" w:hAnsi="Times New Roman"/>
          <w:color w:val="404040" w:themeColor="text1" w:themeTint="BF"/>
        </w:rPr>
        <w:t>3</w:t>
      </w:r>
      <w:r w:rsidR="00C55EA6" w:rsidRPr="00860A8F">
        <w:rPr>
          <w:rFonts w:ascii="Times New Roman" w:hAnsi="Times New Roman"/>
          <w:color w:val="404040" w:themeColor="text1" w:themeTint="BF"/>
        </w:rPr>
        <w:t xml:space="preserve"> № 136н</w:t>
      </w:r>
      <w:r w:rsidRPr="00860A8F">
        <w:rPr>
          <w:rFonts w:ascii="Times New Roman" w:hAnsi="Times New Roman"/>
          <w:color w:val="404040" w:themeColor="text1" w:themeTint="BF"/>
        </w:rPr>
        <w:t xml:space="preserve">. </w:t>
      </w:r>
      <w:r w:rsidR="00C55EA6" w:rsidRPr="00860A8F">
        <w:rPr>
          <w:rFonts w:ascii="Times New Roman" w:hAnsi="Times New Roman"/>
          <w:color w:val="404040" w:themeColor="text1" w:themeTint="BF"/>
        </w:rPr>
        <w:t>Новое приложение «Обоснования (расчеты) плановых показателей по расходам на специальные мероприятия». Как составляется проект плана: уточнения (при необходимости) показателей поступлений и выплат планового периода, которые содержатся в утвержденном плане</w:t>
      </w:r>
      <w:r w:rsidR="00883C4D" w:rsidRPr="00860A8F">
        <w:rPr>
          <w:rFonts w:ascii="Times New Roman" w:hAnsi="Times New Roman"/>
          <w:color w:val="404040" w:themeColor="text1" w:themeTint="BF"/>
        </w:rPr>
        <w:t xml:space="preserve">. </w:t>
      </w:r>
      <w:r w:rsidR="00C55EA6" w:rsidRPr="00860A8F">
        <w:rPr>
          <w:rFonts w:ascii="Times New Roman" w:hAnsi="Times New Roman"/>
          <w:color w:val="404040" w:themeColor="text1" w:themeTint="BF"/>
        </w:rPr>
        <w:t xml:space="preserve"> </w:t>
      </w:r>
      <w:r w:rsidR="00883C4D" w:rsidRPr="00860A8F">
        <w:rPr>
          <w:rFonts w:ascii="Times New Roman" w:hAnsi="Times New Roman"/>
          <w:color w:val="404040" w:themeColor="text1" w:themeTint="BF"/>
        </w:rPr>
        <w:t>Новое требование к утверждению плана ФХД бюджетных учреждений. Новые требования к изменению плана ФХД. Условия утверждения и корректировки плана ФХД для региональных и местных учреждений, внесенные приказом Минфина от 08.06.2022 № 92н.</w:t>
      </w:r>
    </w:p>
    <w:p w14:paraId="3633C42E" w14:textId="77777777" w:rsidR="00602490" w:rsidRPr="00860A8F" w:rsidRDefault="00602490" w:rsidP="00DE7D74">
      <w:pPr>
        <w:pStyle w:val="afd"/>
        <w:ind w:left="0" w:firstLine="284"/>
        <w:jc w:val="both"/>
        <w:rPr>
          <w:rFonts w:ascii="Times New Roman" w:hAnsi="Times New Roman"/>
          <w:b/>
          <w:color w:val="404040" w:themeColor="text1" w:themeTint="BF"/>
        </w:rPr>
      </w:pPr>
    </w:p>
    <w:p w14:paraId="7AF9F59E" w14:textId="04CC9753" w:rsidR="00EE4236" w:rsidRPr="00860A8F" w:rsidRDefault="007A2CAF" w:rsidP="00DE7D74">
      <w:pPr>
        <w:pStyle w:val="afd"/>
        <w:numPr>
          <w:ilvl w:val="0"/>
          <w:numId w:val="34"/>
        </w:numPr>
        <w:ind w:left="0" w:firstLine="284"/>
        <w:jc w:val="both"/>
        <w:rPr>
          <w:rFonts w:ascii="Times New Roman" w:hAnsi="Times New Roman"/>
          <w:b/>
          <w:color w:val="404040" w:themeColor="text1" w:themeTint="BF"/>
        </w:rPr>
      </w:pPr>
      <w:r w:rsidRPr="00860A8F">
        <w:rPr>
          <w:rFonts w:ascii="Times New Roman" w:hAnsi="Times New Roman"/>
          <w:b/>
          <w:color w:val="404040" w:themeColor="text1" w:themeTint="BF"/>
        </w:rPr>
        <w:t>Планирование расходов учреждения по КВР; обновление бюджетной классификации видов</w:t>
      </w:r>
      <w:r w:rsidR="00EE4236" w:rsidRPr="00860A8F">
        <w:rPr>
          <w:rFonts w:ascii="Times New Roman" w:hAnsi="Times New Roman"/>
          <w:b/>
          <w:color w:val="404040" w:themeColor="text1" w:themeTint="BF"/>
        </w:rPr>
        <w:t xml:space="preserve"> </w:t>
      </w:r>
      <w:r w:rsidRPr="00860A8F">
        <w:rPr>
          <w:rFonts w:ascii="Times New Roman" w:hAnsi="Times New Roman"/>
          <w:b/>
          <w:color w:val="404040" w:themeColor="text1" w:themeTint="BF"/>
        </w:rPr>
        <w:t xml:space="preserve">расходов, </w:t>
      </w:r>
      <w:r w:rsidR="00113BF8" w:rsidRPr="00860A8F">
        <w:rPr>
          <w:rFonts w:ascii="Times New Roman" w:hAnsi="Times New Roman"/>
          <w:b/>
          <w:color w:val="404040" w:themeColor="text1" w:themeTint="BF"/>
        </w:rPr>
        <w:t xml:space="preserve">согласно приказу 82н от </w:t>
      </w:r>
      <w:r w:rsidR="00EE4236" w:rsidRPr="00860A8F">
        <w:rPr>
          <w:rFonts w:ascii="Times New Roman" w:hAnsi="Times New Roman"/>
          <w:b/>
          <w:color w:val="404040" w:themeColor="text1" w:themeTint="BF"/>
        </w:rPr>
        <w:t>01.06.2023</w:t>
      </w:r>
      <w:r w:rsidR="00113BF8" w:rsidRPr="00860A8F">
        <w:rPr>
          <w:rFonts w:ascii="Times New Roman" w:hAnsi="Times New Roman"/>
          <w:b/>
          <w:color w:val="404040" w:themeColor="text1" w:themeTint="BF"/>
        </w:rPr>
        <w:t xml:space="preserve"> года и в соответствии с КОСГУ по приказу 209н с учетом</w:t>
      </w:r>
      <w:r w:rsidR="00EE4236" w:rsidRPr="00860A8F">
        <w:rPr>
          <w:rFonts w:ascii="Times New Roman" w:hAnsi="Times New Roman"/>
          <w:b/>
          <w:color w:val="404040" w:themeColor="text1" w:themeTint="BF"/>
        </w:rPr>
        <w:t xml:space="preserve"> </w:t>
      </w:r>
      <w:r w:rsidR="00113BF8" w:rsidRPr="00860A8F">
        <w:rPr>
          <w:rFonts w:ascii="Times New Roman" w:hAnsi="Times New Roman"/>
          <w:b/>
          <w:color w:val="404040" w:themeColor="text1" w:themeTint="BF"/>
        </w:rPr>
        <w:t>изменений</w:t>
      </w:r>
      <w:r w:rsidR="00A20D0D" w:rsidRPr="00860A8F">
        <w:rPr>
          <w:rFonts w:ascii="Times New Roman" w:hAnsi="Times New Roman"/>
          <w:b/>
          <w:color w:val="404040" w:themeColor="text1" w:themeTint="BF"/>
        </w:rPr>
        <w:t xml:space="preserve"> приказ</w:t>
      </w:r>
      <w:r w:rsidR="00113BF8" w:rsidRPr="00860A8F">
        <w:rPr>
          <w:rFonts w:ascii="Times New Roman" w:hAnsi="Times New Roman"/>
          <w:b/>
          <w:color w:val="404040" w:themeColor="text1" w:themeTint="BF"/>
        </w:rPr>
        <w:t>а</w:t>
      </w:r>
      <w:r w:rsidR="00EE4236" w:rsidRPr="00860A8F">
        <w:rPr>
          <w:rFonts w:ascii="Times New Roman" w:hAnsi="Times New Roman"/>
          <w:b/>
          <w:color w:val="404040" w:themeColor="text1" w:themeTint="BF"/>
        </w:rPr>
        <w:t xml:space="preserve"> Минфина от 21.08.2023 года № 136н на 2024 год.</w:t>
      </w:r>
    </w:p>
    <w:p w14:paraId="6250B797" w14:textId="77777777" w:rsidR="007A2CAF" w:rsidRPr="00860A8F" w:rsidRDefault="007A2CAF" w:rsidP="00EE4236">
      <w:pPr>
        <w:pStyle w:val="afd"/>
        <w:ind w:left="0" w:firstLine="567"/>
        <w:jc w:val="both"/>
        <w:rPr>
          <w:rFonts w:ascii="Times New Roman" w:hAnsi="Times New Roman"/>
          <w:b/>
          <w:color w:val="404040" w:themeColor="text1" w:themeTint="BF"/>
        </w:rPr>
      </w:pPr>
      <w:r w:rsidRPr="00860A8F">
        <w:rPr>
          <w:rFonts w:ascii="Times New Roman" w:hAnsi="Times New Roman"/>
          <w:color w:val="404040" w:themeColor="text1" w:themeTint="BF"/>
        </w:rPr>
        <w:t xml:space="preserve">Расчеты плановых показателей по выплатам. Обоснование плановых показателей по доходам. Обоснования плановых показателей прочих поступлений. Расчет выплат на уплату налогов, объектом налогообложения для которых являются доходы (прибыль) учреждения. Планы ФХД при реорганизации бюджетных и автономных учреждений: что необходимо учесть при составлении Плана ФХД.   </w:t>
      </w:r>
    </w:p>
    <w:p w14:paraId="4DA00C2C" w14:textId="25C30C4C" w:rsidR="00852965" w:rsidRPr="00080041" w:rsidRDefault="00852965" w:rsidP="007A2CAF">
      <w:pPr>
        <w:ind w:firstLine="567"/>
        <w:jc w:val="center"/>
        <w:rPr>
          <w:rFonts w:ascii="Times New Roman" w:hAnsi="Times New Roman"/>
          <w:b/>
          <w:color w:val="3B3838" w:themeColor="background2" w:themeShade="40"/>
        </w:rPr>
      </w:pPr>
    </w:p>
    <w:p w14:paraId="244B75DA" w14:textId="146E2875" w:rsidR="00DE7D74" w:rsidRDefault="00DE7D74" w:rsidP="00DE7D74">
      <w:pPr>
        <w:ind w:firstLine="0"/>
        <w:rPr>
          <w:rFonts w:ascii="Times New Roman" w:hAnsi="Times New Roman"/>
          <w:b/>
          <w:color w:val="FF6600"/>
          <w:sz w:val="24"/>
          <w:szCs w:val="24"/>
        </w:rPr>
      </w:pPr>
      <w:r w:rsidRPr="00080041">
        <w:rPr>
          <w:rFonts w:ascii="Times New Roman" w:hAnsi="Times New Roman"/>
          <w:b/>
          <w:color w:val="FF6600"/>
          <w:sz w:val="24"/>
          <w:szCs w:val="24"/>
        </w:rPr>
        <w:t>Программа семинара может быть добавлена другими вопросами, в случае принятия новых нормативно-правовых актов.</w:t>
      </w:r>
    </w:p>
    <w:p w14:paraId="6112D4D6" w14:textId="2A7C08C2" w:rsidR="000B0AE0" w:rsidRDefault="000B0AE0" w:rsidP="00DE7D74">
      <w:pPr>
        <w:ind w:firstLine="0"/>
        <w:rPr>
          <w:rFonts w:ascii="Times New Roman" w:hAnsi="Times New Roman"/>
          <w:b/>
          <w:color w:val="FF6600"/>
          <w:sz w:val="24"/>
          <w:szCs w:val="24"/>
        </w:rPr>
      </w:pPr>
    </w:p>
    <w:p w14:paraId="7368CD58" w14:textId="77777777" w:rsidR="000B0AE0" w:rsidRPr="00080041" w:rsidRDefault="000B0AE0" w:rsidP="00DE7D74">
      <w:pPr>
        <w:ind w:firstLine="0"/>
        <w:rPr>
          <w:rFonts w:ascii="Times New Roman" w:hAnsi="Times New Roman"/>
          <w:b/>
          <w:color w:val="FF6600"/>
          <w:sz w:val="24"/>
          <w:szCs w:val="24"/>
        </w:rPr>
      </w:pPr>
    </w:p>
    <w:p w14:paraId="46BB8E36" w14:textId="77777777" w:rsidR="00DE7D74" w:rsidRPr="000B0AE0" w:rsidRDefault="00DE7D74" w:rsidP="00860A8F">
      <w:pPr>
        <w:tabs>
          <w:tab w:val="num" w:pos="1134"/>
          <w:tab w:val="num" w:pos="1276"/>
        </w:tabs>
        <w:ind w:left="-284" w:firstLine="0"/>
        <w:rPr>
          <w:rFonts w:ascii="Times New Roman" w:hAnsi="Times New Roman"/>
          <w:b/>
          <w:color w:val="3B3838" w:themeColor="background2" w:themeShade="40"/>
          <w:sz w:val="28"/>
          <w:szCs w:val="28"/>
        </w:rPr>
      </w:pPr>
      <w:bookmarkStart w:id="1" w:name="_GoBack"/>
      <w:bookmarkEnd w:id="1"/>
    </w:p>
    <w:sectPr w:rsidR="00DE7D74" w:rsidRPr="000B0AE0" w:rsidSect="00D16BF1">
      <w:pgSz w:w="11906" w:h="16838"/>
      <w:pgMar w:top="851" w:right="707" w:bottom="284" w:left="964" w:header="0" w:footer="0" w:gutter="0"/>
      <w:cols w:space="720"/>
      <w:formProt w:val="0"/>
      <w:docGrid w:linePitch="326"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8B7"/>
    <w:multiLevelType w:val="hybridMultilevel"/>
    <w:tmpl w:val="0D0E1C5E"/>
    <w:lvl w:ilvl="0" w:tplc="B3F2F754">
      <w:start w:val="1"/>
      <w:numFmt w:val="decimal"/>
      <w:lvlText w:val="%1."/>
      <w:lvlJc w:val="left"/>
      <w:pPr>
        <w:ind w:left="1069" w:hanging="360"/>
      </w:pPr>
      <w:rPr>
        <w:rFonts w:hint="default"/>
        <w:b/>
        <w:color w:val="00206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CA79A5"/>
    <w:multiLevelType w:val="hybridMultilevel"/>
    <w:tmpl w:val="2618D4C0"/>
    <w:lvl w:ilvl="0" w:tplc="04190001">
      <w:start w:val="1"/>
      <w:numFmt w:val="bullet"/>
      <w:lvlText w:val=""/>
      <w:lvlJc w:val="left"/>
      <w:pPr>
        <w:tabs>
          <w:tab w:val="num" w:pos="372"/>
        </w:tabs>
        <w:ind w:left="372" w:hanging="360"/>
      </w:pPr>
      <w:rPr>
        <w:rFonts w:ascii="Symbol" w:hAnsi="Symbol" w:hint="default"/>
      </w:rPr>
    </w:lvl>
    <w:lvl w:ilvl="1" w:tplc="19D8D888">
      <w:start w:val="1"/>
      <w:numFmt w:val="bullet"/>
      <w:lvlText w:val="▫"/>
      <w:lvlJc w:val="left"/>
      <w:pPr>
        <w:tabs>
          <w:tab w:val="num" w:pos="1092"/>
        </w:tabs>
        <w:ind w:left="1092" w:hanging="360"/>
      </w:pPr>
      <w:rPr>
        <w:rFonts w:ascii="Courier New" w:hAnsi="Courier New" w:hint="default"/>
      </w:rPr>
    </w:lvl>
    <w:lvl w:ilvl="2" w:tplc="04190005" w:tentative="1">
      <w:start w:val="1"/>
      <w:numFmt w:val="bullet"/>
      <w:lvlText w:val=""/>
      <w:lvlJc w:val="left"/>
      <w:pPr>
        <w:ind w:left="1812" w:hanging="360"/>
      </w:pPr>
      <w:rPr>
        <w:rFonts w:ascii="Wingdings" w:hAnsi="Wingdings" w:hint="default"/>
      </w:rPr>
    </w:lvl>
    <w:lvl w:ilvl="3" w:tplc="04190001" w:tentative="1">
      <w:start w:val="1"/>
      <w:numFmt w:val="bullet"/>
      <w:lvlText w:val=""/>
      <w:lvlJc w:val="left"/>
      <w:pPr>
        <w:ind w:left="2532" w:hanging="360"/>
      </w:pPr>
      <w:rPr>
        <w:rFonts w:ascii="Symbol" w:hAnsi="Symbol" w:hint="default"/>
      </w:rPr>
    </w:lvl>
    <w:lvl w:ilvl="4" w:tplc="04190003" w:tentative="1">
      <w:start w:val="1"/>
      <w:numFmt w:val="bullet"/>
      <w:lvlText w:val="o"/>
      <w:lvlJc w:val="left"/>
      <w:pPr>
        <w:ind w:left="3252" w:hanging="360"/>
      </w:pPr>
      <w:rPr>
        <w:rFonts w:ascii="Courier New" w:hAnsi="Courier New" w:cs="Courier New" w:hint="default"/>
      </w:rPr>
    </w:lvl>
    <w:lvl w:ilvl="5" w:tplc="04190005" w:tentative="1">
      <w:start w:val="1"/>
      <w:numFmt w:val="bullet"/>
      <w:lvlText w:val=""/>
      <w:lvlJc w:val="left"/>
      <w:pPr>
        <w:ind w:left="3972" w:hanging="360"/>
      </w:pPr>
      <w:rPr>
        <w:rFonts w:ascii="Wingdings" w:hAnsi="Wingdings" w:hint="default"/>
      </w:rPr>
    </w:lvl>
    <w:lvl w:ilvl="6" w:tplc="04190001" w:tentative="1">
      <w:start w:val="1"/>
      <w:numFmt w:val="bullet"/>
      <w:lvlText w:val=""/>
      <w:lvlJc w:val="left"/>
      <w:pPr>
        <w:ind w:left="4692" w:hanging="360"/>
      </w:pPr>
      <w:rPr>
        <w:rFonts w:ascii="Symbol" w:hAnsi="Symbol" w:hint="default"/>
      </w:rPr>
    </w:lvl>
    <w:lvl w:ilvl="7" w:tplc="04190003" w:tentative="1">
      <w:start w:val="1"/>
      <w:numFmt w:val="bullet"/>
      <w:lvlText w:val="o"/>
      <w:lvlJc w:val="left"/>
      <w:pPr>
        <w:ind w:left="5412" w:hanging="360"/>
      </w:pPr>
      <w:rPr>
        <w:rFonts w:ascii="Courier New" w:hAnsi="Courier New" w:cs="Courier New" w:hint="default"/>
      </w:rPr>
    </w:lvl>
    <w:lvl w:ilvl="8" w:tplc="04190005" w:tentative="1">
      <w:start w:val="1"/>
      <w:numFmt w:val="bullet"/>
      <w:lvlText w:val=""/>
      <w:lvlJc w:val="left"/>
      <w:pPr>
        <w:ind w:left="6132" w:hanging="360"/>
      </w:pPr>
      <w:rPr>
        <w:rFonts w:ascii="Wingdings" w:hAnsi="Wingdings" w:hint="default"/>
      </w:rPr>
    </w:lvl>
  </w:abstractNum>
  <w:abstractNum w:abstractNumId="2" w15:restartNumberingAfterBreak="0">
    <w:nsid w:val="04EC05C8"/>
    <w:multiLevelType w:val="hybridMultilevel"/>
    <w:tmpl w:val="8E80503E"/>
    <w:lvl w:ilvl="0" w:tplc="0C52062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5E43666"/>
    <w:multiLevelType w:val="hybridMultilevel"/>
    <w:tmpl w:val="4C0E1BF8"/>
    <w:lvl w:ilvl="0" w:tplc="47D4F1C2">
      <w:start w:val="1"/>
      <w:numFmt w:val="bullet"/>
      <w:lvlText w:val=""/>
      <w:lvlJc w:val="left"/>
      <w:pPr>
        <w:ind w:left="720" w:hanging="360"/>
      </w:pPr>
      <w:rPr>
        <w:rFonts w:ascii="Symbol" w:hAnsi="Symbol" w:hint="default"/>
        <w:color w:val="00206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E761E3"/>
    <w:multiLevelType w:val="multilevel"/>
    <w:tmpl w:val="62EA26BC"/>
    <w:lvl w:ilvl="0">
      <w:start w:val="1"/>
      <w:numFmt w:val="bullet"/>
      <w:lvlText w:val=""/>
      <w:lvlJc w:val="left"/>
      <w:pPr>
        <w:tabs>
          <w:tab w:val="num" w:pos="720"/>
        </w:tabs>
        <w:ind w:left="720" w:hanging="360"/>
      </w:pPr>
      <w:rPr>
        <w:rFonts w:ascii="Symbol" w:hAnsi="Symbol" w:hint="default"/>
        <w:color w:val="00206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4370E"/>
    <w:multiLevelType w:val="multilevel"/>
    <w:tmpl w:val="C81C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0A3C53"/>
    <w:multiLevelType w:val="hybridMultilevel"/>
    <w:tmpl w:val="FD262E1E"/>
    <w:lvl w:ilvl="0" w:tplc="AFCA8D8E">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1F333B"/>
    <w:multiLevelType w:val="hybridMultilevel"/>
    <w:tmpl w:val="32EE34F0"/>
    <w:lvl w:ilvl="0" w:tplc="5F48DE24">
      <w:start w:val="1"/>
      <w:numFmt w:val="decimal"/>
      <w:lvlText w:val="%1."/>
      <w:lvlJc w:val="center"/>
      <w:pPr>
        <w:ind w:left="928" w:hanging="360"/>
      </w:pPr>
      <w:rPr>
        <w:rFonts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0FFF6E45"/>
    <w:multiLevelType w:val="hybridMultilevel"/>
    <w:tmpl w:val="41EC72F6"/>
    <w:lvl w:ilvl="0" w:tplc="AFCA8D8E">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5248F1"/>
    <w:multiLevelType w:val="hybridMultilevel"/>
    <w:tmpl w:val="70A03996"/>
    <w:lvl w:ilvl="0" w:tplc="B1F0C402">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043263"/>
    <w:multiLevelType w:val="hybridMultilevel"/>
    <w:tmpl w:val="9A5AE79A"/>
    <w:lvl w:ilvl="0" w:tplc="90E4F8B6">
      <w:start w:val="1"/>
      <w:numFmt w:val="decimal"/>
      <w:lvlText w:val="%1."/>
      <w:lvlJc w:val="left"/>
      <w:pPr>
        <w:ind w:left="360" w:hanging="360"/>
      </w:pPr>
      <w:rPr>
        <w:rFonts w:ascii="Arial Narrow" w:eastAsia="Times New Roman" w:hAnsi="Arial Narrow" w:cs="Times New Roman"/>
        <w:b/>
        <w:color w:val="00206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74A18CC"/>
    <w:multiLevelType w:val="hybridMultilevel"/>
    <w:tmpl w:val="7878F71C"/>
    <w:lvl w:ilvl="0" w:tplc="D98A38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2A29FA"/>
    <w:multiLevelType w:val="multilevel"/>
    <w:tmpl w:val="4F6A0CC4"/>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b/>
        <w:color w:val="002060"/>
      </w:rPr>
    </w:lvl>
    <w:lvl w:ilvl="2">
      <w:start w:val="1"/>
      <w:numFmt w:val="decimal"/>
      <w:isLgl/>
      <w:lvlText w:val="%1.%2.%3."/>
      <w:lvlJc w:val="left"/>
      <w:pPr>
        <w:ind w:left="720" w:hanging="720"/>
      </w:pPr>
      <w:rPr>
        <w:rFonts w:hint="default"/>
        <w:b/>
        <w:color w:val="002060"/>
      </w:rPr>
    </w:lvl>
    <w:lvl w:ilvl="3">
      <w:start w:val="1"/>
      <w:numFmt w:val="decimal"/>
      <w:isLgl/>
      <w:lvlText w:val="%1.%2.%3.%4."/>
      <w:lvlJc w:val="left"/>
      <w:pPr>
        <w:ind w:left="720" w:hanging="720"/>
      </w:pPr>
      <w:rPr>
        <w:rFonts w:hint="default"/>
        <w:b/>
        <w:color w:val="002060"/>
      </w:rPr>
    </w:lvl>
    <w:lvl w:ilvl="4">
      <w:start w:val="1"/>
      <w:numFmt w:val="decimal"/>
      <w:isLgl/>
      <w:lvlText w:val="%1.%2.%3.%4.%5."/>
      <w:lvlJc w:val="left"/>
      <w:pPr>
        <w:ind w:left="1080" w:hanging="1080"/>
      </w:pPr>
      <w:rPr>
        <w:rFonts w:hint="default"/>
        <w:b/>
        <w:color w:val="002060"/>
      </w:rPr>
    </w:lvl>
    <w:lvl w:ilvl="5">
      <w:start w:val="1"/>
      <w:numFmt w:val="decimal"/>
      <w:isLgl/>
      <w:lvlText w:val="%1.%2.%3.%4.%5.%6."/>
      <w:lvlJc w:val="left"/>
      <w:pPr>
        <w:ind w:left="1080" w:hanging="1080"/>
      </w:pPr>
      <w:rPr>
        <w:rFonts w:hint="default"/>
        <w:b/>
        <w:color w:val="002060"/>
      </w:rPr>
    </w:lvl>
    <w:lvl w:ilvl="6">
      <w:start w:val="1"/>
      <w:numFmt w:val="decimal"/>
      <w:isLgl/>
      <w:lvlText w:val="%1.%2.%3.%4.%5.%6.%7."/>
      <w:lvlJc w:val="left"/>
      <w:pPr>
        <w:ind w:left="1080" w:hanging="1080"/>
      </w:pPr>
      <w:rPr>
        <w:rFonts w:hint="default"/>
        <w:b/>
        <w:color w:val="002060"/>
      </w:rPr>
    </w:lvl>
    <w:lvl w:ilvl="7">
      <w:start w:val="1"/>
      <w:numFmt w:val="decimal"/>
      <w:isLgl/>
      <w:lvlText w:val="%1.%2.%3.%4.%5.%6.%7.%8."/>
      <w:lvlJc w:val="left"/>
      <w:pPr>
        <w:ind w:left="1440" w:hanging="1440"/>
      </w:pPr>
      <w:rPr>
        <w:rFonts w:hint="default"/>
        <w:b/>
        <w:color w:val="002060"/>
      </w:rPr>
    </w:lvl>
    <w:lvl w:ilvl="8">
      <w:start w:val="1"/>
      <w:numFmt w:val="decimal"/>
      <w:isLgl/>
      <w:lvlText w:val="%1.%2.%3.%4.%5.%6.%7.%8.%9."/>
      <w:lvlJc w:val="left"/>
      <w:pPr>
        <w:ind w:left="1440" w:hanging="1440"/>
      </w:pPr>
      <w:rPr>
        <w:rFonts w:hint="default"/>
        <w:b/>
        <w:color w:val="002060"/>
      </w:rPr>
    </w:lvl>
  </w:abstractNum>
  <w:abstractNum w:abstractNumId="13" w15:restartNumberingAfterBreak="0">
    <w:nsid w:val="1D4F0FA0"/>
    <w:multiLevelType w:val="hybridMultilevel"/>
    <w:tmpl w:val="3A4E2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F76280"/>
    <w:multiLevelType w:val="hybridMultilevel"/>
    <w:tmpl w:val="235CE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E60D53"/>
    <w:multiLevelType w:val="hybridMultilevel"/>
    <w:tmpl w:val="3AAE729C"/>
    <w:lvl w:ilvl="0" w:tplc="25E07A76">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DF2832"/>
    <w:multiLevelType w:val="hybridMultilevel"/>
    <w:tmpl w:val="01C077C6"/>
    <w:lvl w:ilvl="0" w:tplc="0E66B706">
      <w:start w:val="1"/>
      <w:numFmt w:val="decimal"/>
      <w:lvlText w:val="%1."/>
      <w:lvlJc w:val="left"/>
      <w:pPr>
        <w:ind w:left="720" w:hanging="360"/>
      </w:pPr>
      <w:rPr>
        <w:rFonts w:hint="default"/>
        <w:b/>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4B7E9F"/>
    <w:multiLevelType w:val="hybridMultilevel"/>
    <w:tmpl w:val="92A67C00"/>
    <w:lvl w:ilvl="0" w:tplc="A24E03EA">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580880"/>
    <w:multiLevelType w:val="hybridMultilevel"/>
    <w:tmpl w:val="513CC394"/>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DC473F"/>
    <w:multiLevelType w:val="multilevel"/>
    <w:tmpl w:val="1EF613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45842DA4"/>
    <w:multiLevelType w:val="hybridMultilevel"/>
    <w:tmpl w:val="2D72E7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5C0081"/>
    <w:multiLevelType w:val="hybridMultilevel"/>
    <w:tmpl w:val="7F880284"/>
    <w:lvl w:ilvl="0" w:tplc="FEFEEDA8">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A16E75"/>
    <w:multiLevelType w:val="multilevel"/>
    <w:tmpl w:val="BF8A91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BF3E0C"/>
    <w:multiLevelType w:val="hybridMultilevel"/>
    <w:tmpl w:val="004A89AA"/>
    <w:lvl w:ilvl="0" w:tplc="04190001">
      <w:start w:val="1"/>
      <w:numFmt w:val="bullet"/>
      <w:lvlText w:val=""/>
      <w:lvlJc w:val="left"/>
      <w:pPr>
        <w:ind w:left="928" w:hanging="360"/>
      </w:pPr>
      <w:rPr>
        <w:rFonts w:ascii="Symbol" w:hAnsi="Symbol"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589B6D64"/>
    <w:multiLevelType w:val="multilevel"/>
    <w:tmpl w:val="79D8CF7A"/>
    <w:lvl w:ilvl="0">
      <w:start w:val="1"/>
      <w:numFmt w:val="bullet"/>
      <w:lvlText w:val=""/>
      <w:lvlJc w:val="left"/>
      <w:pPr>
        <w:ind w:left="360" w:hanging="360"/>
      </w:pPr>
      <w:rPr>
        <w:rFonts w:ascii="Symbol" w:hAnsi="Symbol" w:cs="Symbol" w:hint="default"/>
        <w:color w:val="00206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5EA06FAD"/>
    <w:multiLevelType w:val="multilevel"/>
    <w:tmpl w:val="20420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DC298C"/>
    <w:multiLevelType w:val="multilevel"/>
    <w:tmpl w:val="2E24920A"/>
    <w:lvl w:ilvl="0">
      <w:start w:val="1"/>
      <w:numFmt w:val="bullet"/>
      <w:lvlText w:val=""/>
      <w:lvlJc w:val="left"/>
      <w:pPr>
        <w:ind w:left="360" w:hanging="360"/>
      </w:pPr>
      <w:rPr>
        <w:rFonts w:ascii="Symbol" w:hAnsi="Symbol" w:cs="Symbol" w:hint="default"/>
        <w:color w:val="00206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7" w15:restartNumberingAfterBreak="0">
    <w:nsid w:val="655B326F"/>
    <w:multiLevelType w:val="hybridMultilevel"/>
    <w:tmpl w:val="3050DDC2"/>
    <w:lvl w:ilvl="0" w:tplc="04190001">
      <w:start w:val="1"/>
      <w:numFmt w:val="bullet"/>
      <w:lvlText w:val=""/>
      <w:lvlJc w:val="left"/>
      <w:pPr>
        <w:ind w:left="928" w:hanging="360"/>
      </w:pPr>
      <w:rPr>
        <w:rFonts w:ascii="Symbol" w:hAnsi="Symbol"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71A51907"/>
    <w:multiLevelType w:val="hybridMultilevel"/>
    <w:tmpl w:val="AF0A9D6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721B4B78"/>
    <w:multiLevelType w:val="hybridMultilevel"/>
    <w:tmpl w:val="83D03C00"/>
    <w:lvl w:ilvl="0" w:tplc="2ED6379A">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3D33EAC"/>
    <w:multiLevelType w:val="hybridMultilevel"/>
    <w:tmpl w:val="F8B4A810"/>
    <w:lvl w:ilvl="0" w:tplc="15A00CD6">
      <w:start w:val="1"/>
      <w:numFmt w:val="bullet"/>
      <w:lvlText w:val=""/>
      <w:lvlJc w:val="left"/>
      <w:pPr>
        <w:ind w:left="785" w:hanging="360"/>
      </w:pPr>
      <w:rPr>
        <w:rFonts w:ascii="Symbol" w:hAnsi="Symbol" w:hint="default"/>
        <w:color w:val="00206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8DD7CB0"/>
    <w:multiLevelType w:val="hybridMultilevel"/>
    <w:tmpl w:val="6276B3BE"/>
    <w:lvl w:ilvl="0" w:tplc="2FDEB616">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283881"/>
    <w:multiLevelType w:val="multilevel"/>
    <w:tmpl w:val="0F92D9D4"/>
    <w:lvl w:ilvl="0">
      <w:start w:val="1"/>
      <w:numFmt w:val="bullet"/>
      <w:lvlText w:val=""/>
      <w:lvlJc w:val="left"/>
      <w:pPr>
        <w:ind w:left="8611" w:hanging="360"/>
      </w:pPr>
      <w:rPr>
        <w:rFonts w:ascii="Wingdings" w:hAnsi="Wingdings" w:cs="Wingdings" w:hint="default"/>
        <w:color w:val="002060"/>
      </w:rPr>
    </w:lvl>
    <w:lvl w:ilvl="1">
      <w:start w:val="1"/>
      <w:numFmt w:val="bullet"/>
      <w:lvlText w:val="o"/>
      <w:lvlJc w:val="left"/>
      <w:pPr>
        <w:ind w:left="9331" w:hanging="360"/>
      </w:pPr>
      <w:rPr>
        <w:rFonts w:ascii="Courier New" w:hAnsi="Courier New" w:cs="Courier New" w:hint="default"/>
      </w:rPr>
    </w:lvl>
    <w:lvl w:ilvl="2">
      <w:start w:val="1"/>
      <w:numFmt w:val="bullet"/>
      <w:lvlText w:val=""/>
      <w:lvlJc w:val="left"/>
      <w:pPr>
        <w:ind w:left="10051" w:hanging="360"/>
      </w:pPr>
      <w:rPr>
        <w:rFonts w:ascii="Wingdings" w:hAnsi="Wingdings" w:cs="Wingdings" w:hint="default"/>
      </w:rPr>
    </w:lvl>
    <w:lvl w:ilvl="3">
      <w:start w:val="1"/>
      <w:numFmt w:val="bullet"/>
      <w:lvlText w:val=""/>
      <w:lvlJc w:val="left"/>
      <w:pPr>
        <w:ind w:left="10771" w:hanging="360"/>
      </w:pPr>
      <w:rPr>
        <w:rFonts w:ascii="Symbol" w:hAnsi="Symbol" w:cs="Symbol" w:hint="default"/>
      </w:rPr>
    </w:lvl>
    <w:lvl w:ilvl="4">
      <w:start w:val="1"/>
      <w:numFmt w:val="bullet"/>
      <w:lvlText w:val="o"/>
      <w:lvlJc w:val="left"/>
      <w:pPr>
        <w:ind w:left="11491" w:hanging="360"/>
      </w:pPr>
      <w:rPr>
        <w:rFonts w:ascii="Courier New" w:hAnsi="Courier New" w:cs="Courier New" w:hint="default"/>
      </w:rPr>
    </w:lvl>
    <w:lvl w:ilvl="5">
      <w:start w:val="1"/>
      <w:numFmt w:val="bullet"/>
      <w:lvlText w:val=""/>
      <w:lvlJc w:val="left"/>
      <w:pPr>
        <w:ind w:left="12211" w:hanging="360"/>
      </w:pPr>
      <w:rPr>
        <w:rFonts w:ascii="Wingdings" w:hAnsi="Wingdings" w:cs="Wingdings" w:hint="default"/>
      </w:rPr>
    </w:lvl>
    <w:lvl w:ilvl="6">
      <w:start w:val="1"/>
      <w:numFmt w:val="bullet"/>
      <w:lvlText w:val=""/>
      <w:lvlJc w:val="left"/>
      <w:pPr>
        <w:ind w:left="12931" w:hanging="360"/>
      </w:pPr>
      <w:rPr>
        <w:rFonts w:ascii="Symbol" w:hAnsi="Symbol" w:cs="Symbol" w:hint="default"/>
      </w:rPr>
    </w:lvl>
    <w:lvl w:ilvl="7">
      <w:start w:val="1"/>
      <w:numFmt w:val="bullet"/>
      <w:lvlText w:val="o"/>
      <w:lvlJc w:val="left"/>
      <w:pPr>
        <w:ind w:left="13651" w:hanging="360"/>
      </w:pPr>
      <w:rPr>
        <w:rFonts w:ascii="Courier New" w:hAnsi="Courier New" w:cs="Courier New" w:hint="default"/>
      </w:rPr>
    </w:lvl>
    <w:lvl w:ilvl="8">
      <w:start w:val="1"/>
      <w:numFmt w:val="bullet"/>
      <w:lvlText w:val=""/>
      <w:lvlJc w:val="left"/>
      <w:pPr>
        <w:ind w:left="14371" w:hanging="360"/>
      </w:pPr>
      <w:rPr>
        <w:rFonts w:ascii="Wingdings" w:hAnsi="Wingdings" w:cs="Wingdings" w:hint="default"/>
      </w:rPr>
    </w:lvl>
  </w:abstractNum>
  <w:abstractNum w:abstractNumId="33" w15:restartNumberingAfterBreak="0">
    <w:nsid w:val="7F56521B"/>
    <w:multiLevelType w:val="hybridMultilevel"/>
    <w:tmpl w:val="1FCE65AA"/>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6"/>
  </w:num>
  <w:num w:numId="2">
    <w:abstractNumId w:val="32"/>
  </w:num>
  <w:num w:numId="3">
    <w:abstractNumId w:val="24"/>
  </w:num>
  <w:num w:numId="4">
    <w:abstractNumId w:val="19"/>
  </w:num>
  <w:num w:numId="5">
    <w:abstractNumId w:val="5"/>
  </w:num>
  <w:num w:numId="6">
    <w:abstractNumId w:val="30"/>
  </w:num>
  <w:num w:numId="7">
    <w:abstractNumId w:val="9"/>
  </w:num>
  <w:num w:numId="8">
    <w:abstractNumId w:val="14"/>
  </w:num>
  <w:num w:numId="9">
    <w:abstractNumId w:val="13"/>
  </w:num>
  <w:num w:numId="10">
    <w:abstractNumId w:val="1"/>
  </w:num>
  <w:num w:numId="11">
    <w:abstractNumId w:val="20"/>
  </w:num>
  <w:num w:numId="12">
    <w:abstractNumId w:val="25"/>
  </w:num>
  <w:num w:numId="13">
    <w:abstractNumId w:val="22"/>
  </w:num>
  <w:num w:numId="14">
    <w:abstractNumId w:val="10"/>
  </w:num>
  <w:num w:numId="15">
    <w:abstractNumId w:val="21"/>
  </w:num>
  <w:num w:numId="16">
    <w:abstractNumId w:val="4"/>
  </w:num>
  <w:num w:numId="17">
    <w:abstractNumId w:val="31"/>
  </w:num>
  <w:num w:numId="18">
    <w:abstractNumId w:val="3"/>
  </w:num>
  <w:num w:numId="19">
    <w:abstractNumId w:val="15"/>
  </w:num>
  <w:num w:numId="20">
    <w:abstractNumId w:val="29"/>
  </w:num>
  <w:num w:numId="21">
    <w:abstractNumId w:val="17"/>
  </w:num>
  <w:num w:numId="22">
    <w:abstractNumId w:val="8"/>
  </w:num>
  <w:num w:numId="23">
    <w:abstractNumId w:val="6"/>
  </w:num>
  <w:num w:numId="24">
    <w:abstractNumId w:val="12"/>
  </w:num>
  <w:num w:numId="25">
    <w:abstractNumId w:val="7"/>
  </w:num>
  <w:num w:numId="26">
    <w:abstractNumId w:val="33"/>
  </w:num>
  <w:num w:numId="27">
    <w:abstractNumId w:val="27"/>
  </w:num>
  <w:num w:numId="28">
    <w:abstractNumId w:val="28"/>
  </w:num>
  <w:num w:numId="29">
    <w:abstractNumId w:val="23"/>
  </w:num>
  <w:num w:numId="30">
    <w:abstractNumId w:val="2"/>
  </w:num>
  <w:num w:numId="31">
    <w:abstractNumId w:val="16"/>
  </w:num>
  <w:num w:numId="32">
    <w:abstractNumId w:val="18"/>
  </w:num>
  <w:num w:numId="33">
    <w:abstractNumId w:val="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39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5A4"/>
    <w:rsid w:val="00053220"/>
    <w:rsid w:val="00063D45"/>
    <w:rsid w:val="00080041"/>
    <w:rsid w:val="00087021"/>
    <w:rsid w:val="000B0AE0"/>
    <w:rsid w:val="000C2C24"/>
    <w:rsid w:val="000D0649"/>
    <w:rsid w:val="000D5718"/>
    <w:rsid w:val="000E055B"/>
    <w:rsid w:val="00113BF8"/>
    <w:rsid w:val="00131076"/>
    <w:rsid w:val="00136284"/>
    <w:rsid w:val="0017151D"/>
    <w:rsid w:val="00191FD5"/>
    <w:rsid w:val="001F7B3D"/>
    <w:rsid w:val="002006A2"/>
    <w:rsid w:val="00202739"/>
    <w:rsid w:val="002169DD"/>
    <w:rsid w:val="00241579"/>
    <w:rsid w:val="00247759"/>
    <w:rsid w:val="0027554E"/>
    <w:rsid w:val="00290C08"/>
    <w:rsid w:val="002A405B"/>
    <w:rsid w:val="00311339"/>
    <w:rsid w:val="00332DF2"/>
    <w:rsid w:val="003457C9"/>
    <w:rsid w:val="003529FF"/>
    <w:rsid w:val="00364AD3"/>
    <w:rsid w:val="00385BA4"/>
    <w:rsid w:val="003C62A6"/>
    <w:rsid w:val="003E4473"/>
    <w:rsid w:val="003F3EEC"/>
    <w:rsid w:val="003F5B92"/>
    <w:rsid w:val="004133D9"/>
    <w:rsid w:val="00442DF1"/>
    <w:rsid w:val="004447D7"/>
    <w:rsid w:val="00450726"/>
    <w:rsid w:val="00453B29"/>
    <w:rsid w:val="00470B80"/>
    <w:rsid w:val="00477998"/>
    <w:rsid w:val="00484C03"/>
    <w:rsid w:val="00493DE3"/>
    <w:rsid w:val="004953D9"/>
    <w:rsid w:val="004C42B3"/>
    <w:rsid w:val="004D3F74"/>
    <w:rsid w:val="004E321E"/>
    <w:rsid w:val="005013A0"/>
    <w:rsid w:val="0053423E"/>
    <w:rsid w:val="00571207"/>
    <w:rsid w:val="00581F3A"/>
    <w:rsid w:val="0058302A"/>
    <w:rsid w:val="0059008D"/>
    <w:rsid w:val="005A7BB6"/>
    <w:rsid w:val="005B0717"/>
    <w:rsid w:val="005C49C0"/>
    <w:rsid w:val="005D7FFD"/>
    <w:rsid w:val="005E5ED2"/>
    <w:rsid w:val="00602490"/>
    <w:rsid w:val="006245A9"/>
    <w:rsid w:val="0062490B"/>
    <w:rsid w:val="006317BB"/>
    <w:rsid w:val="0064123F"/>
    <w:rsid w:val="0064134D"/>
    <w:rsid w:val="00647978"/>
    <w:rsid w:val="006725B9"/>
    <w:rsid w:val="00676157"/>
    <w:rsid w:val="006860D8"/>
    <w:rsid w:val="006B08E6"/>
    <w:rsid w:val="006C569B"/>
    <w:rsid w:val="006D1531"/>
    <w:rsid w:val="006E611C"/>
    <w:rsid w:val="00717CA1"/>
    <w:rsid w:val="007246C6"/>
    <w:rsid w:val="00745823"/>
    <w:rsid w:val="00746C3B"/>
    <w:rsid w:val="007A2CAF"/>
    <w:rsid w:val="007B16C8"/>
    <w:rsid w:val="007B5620"/>
    <w:rsid w:val="007C2F7F"/>
    <w:rsid w:val="007D72F6"/>
    <w:rsid w:val="007E4D6B"/>
    <w:rsid w:val="007F25CB"/>
    <w:rsid w:val="00823B21"/>
    <w:rsid w:val="0082624B"/>
    <w:rsid w:val="00852965"/>
    <w:rsid w:val="00860A8F"/>
    <w:rsid w:val="00883C4D"/>
    <w:rsid w:val="008C09DD"/>
    <w:rsid w:val="008F1C04"/>
    <w:rsid w:val="00925ACE"/>
    <w:rsid w:val="00931ADB"/>
    <w:rsid w:val="00932FC7"/>
    <w:rsid w:val="009357A9"/>
    <w:rsid w:val="00976986"/>
    <w:rsid w:val="009D5DE5"/>
    <w:rsid w:val="00A10926"/>
    <w:rsid w:val="00A20D0D"/>
    <w:rsid w:val="00A33832"/>
    <w:rsid w:val="00A768FC"/>
    <w:rsid w:val="00A837A1"/>
    <w:rsid w:val="00A86C90"/>
    <w:rsid w:val="00A8799C"/>
    <w:rsid w:val="00AC475F"/>
    <w:rsid w:val="00B130DA"/>
    <w:rsid w:val="00B15558"/>
    <w:rsid w:val="00B25FF9"/>
    <w:rsid w:val="00B44F0E"/>
    <w:rsid w:val="00B45BBE"/>
    <w:rsid w:val="00B92F20"/>
    <w:rsid w:val="00BF0C73"/>
    <w:rsid w:val="00C148DC"/>
    <w:rsid w:val="00C55EA6"/>
    <w:rsid w:val="00C70E55"/>
    <w:rsid w:val="00CC55A4"/>
    <w:rsid w:val="00CF3414"/>
    <w:rsid w:val="00D00F1A"/>
    <w:rsid w:val="00D049CE"/>
    <w:rsid w:val="00D16BF1"/>
    <w:rsid w:val="00D438CE"/>
    <w:rsid w:val="00D57B75"/>
    <w:rsid w:val="00D60824"/>
    <w:rsid w:val="00DA1650"/>
    <w:rsid w:val="00DA3E2F"/>
    <w:rsid w:val="00DA5A25"/>
    <w:rsid w:val="00DB01D0"/>
    <w:rsid w:val="00DB04E1"/>
    <w:rsid w:val="00DE0C15"/>
    <w:rsid w:val="00DE546C"/>
    <w:rsid w:val="00DE7D74"/>
    <w:rsid w:val="00E06A7C"/>
    <w:rsid w:val="00E06F67"/>
    <w:rsid w:val="00E138AC"/>
    <w:rsid w:val="00E26D61"/>
    <w:rsid w:val="00E76590"/>
    <w:rsid w:val="00E92069"/>
    <w:rsid w:val="00EA4DF0"/>
    <w:rsid w:val="00EB18A1"/>
    <w:rsid w:val="00EE4236"/>
    <w:rsid w:val="00EF4ED9"/>
    <w:rsid w:val="00F228EB"/>
    <w:rsid w:val="00F31C16"/>
    <w:rsid w:val="00F35062"/>
    <w:rsid w:val="00F61A35"/>
    <w:rsid w:val="00F85F11"/>
    <w:rsid w:val="00F87999"/>
    <w:rsid w:val="00FC1E1E"/>
    <w:rsid w:val="00FD12E6"/>
    <w:rsid w:val="00FE28D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F6D4"/>
  <w15:docId w15:val="{CA53B012-BDEE-4605-9B17-D8BC726B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3582C"/>
    <w:pPr>
      <w:suppressAutoHyphens/>
      <w:ind w:firstLine="360"/>
    </w:pPr>
    <w:rPr>
      <w:sz w:val="22"/>
      <w:szCs w:val="22"/>
    </w:rPr>
  </w:style>
  <w:style w:type="paragraph" w:styleId="1">
    <w:name w:val="heading 1"/>
    <w:basedOn w:val="a"/>
    <w:link w:val="10"/>
    <w:uiPriority w:val="9"/>
    <w:qFormat/>
    <w:rsid w:val="0003582C"/>
    <w:pPr>
      <w:pBdr>
        <w:bottom w:val="single" w:sz="12" w:space="1" w:color="365F91"/>
      </w:pBdr>
      <w:spacing w:before="600" w:after="80"/>
      <w:ind w:firstLine="0"/>
      <w:outlineLvl w:val="0"/>
    </w:pPr>
    <w:rPr>
      <w:rFonts w:ascii="Cambria" w:hAnsi="Cambria"/>
      <w:b/>
      <w:bCs/>
      <w:color w:val="365F91"/>
      <w:sz w:val="24"/>
      <w:szCs w:val="24"/>
      <w:lang w:val="x-none" w:eastAsia="x-none"/>
    </w:rPr>
  </w:style>
  <w:style w:type="paragraph" w:styleId="2">
    <w:name w:val="heading 2"/>
    <w:basedOn w:val="a"/>
    <w:uiPriority w:val="9"/>
    <w:qFormat/>
    <w:rsid w:val="0003582C"/>
    <w:pPr>
      <w:pBdr>
        <w:bottom w:val="single" w:sz="8" w:space="1" w:color="4F81BD"/>
      </w:pBdr>
      <w:spacing w:before="200" w:after="80"/>
      <w:ind w:firstLine="0"/>
      <w:outlineLvl w:val="1"/>
    </w:pPr>
    <w:rPr>
      <w:rFonts w:ascii="Cambria" w:hAnsi="Cambria"/>
      <w:color w:val="365F91"/>
      <w:sz w:val="24"/>
      <w:szCs w:val="24"/>
      <w:lang w:val="x-none" w:eastAsia="x-none"/>
    </w:rPr>
  </w:style>
  <w:style w:type="paragraph" w:styleId="3">
    <w:name w:val="heading 3"/>
    <w:basedOn w:val="a"/>
    <w:link w:val="30"/>
    <w:uiPriority w:val="9"/>
    <w:qFormat/>
    <w:rsid w:val="0003582C"/>
    <w:pPr>
      <w:pBdr>
        <w:bottom w:val="single" w:sz="4" w:space="1" w:color="95B3D7"/>
      </w:pBdr>
      <w:spacing w:before="200" w:after="80"/>
      <w:ind w:firstLine="0"/>
      <w:outlineLvl w:val="2"/>
    </w:pPr>
    <w:rPr>
      <w:rFonts w:ascii="Cambria" w:hAnsi="Cambria"/>
      <w:color w:val="4F81BD"/>
      <w:sz w:val="24"/>
      <w:szCs w:val="24"/>
      <w:lang w:val="x-none" w:eastAsia="x-none"/>
    </w:rPr>
  </w:style>
  <w:style w:type="paragraph" w:styleId="4">
    <w:name w:val="heading 4"/>
    <w:basedOn w:val="a"/>
    <w:link w:val="40"/>
    <w:uiPriority w:val="9"/>
    <w:qFormat/>
    <w:rsid w:val="0003582C"/>
    <w:pPr>
      <w:pBdr>
        <w:bottom w:val="single" w:sz="4" w:space="2" w:color="B8CCE4"/>
      </w:pBdr>
      <w:spacing w:before="200" w:after="80"/>
      <w:ind w:firstLine="0"/>
      <w:outlineLvl w:val="3"/>
    </w:pPr>
    <w:rPr>
      <w:rFonts w:ascii="Cambria" w:hAnsi="Cambria"/>
      <w:i/>
      <w:iCs/>
      <w:color w:val="4F81BD"/>
      <w:sz w:val="24"/>
      <w:szCs w:val="24"/>
      <w:lang w:val="x-none" w:eastAsia="x-none"/>
    </w:rPr>
  </w:style>
  <w:style w:type="paragraph" w:styleId="5">
    <w:name w:val="heading 5"/>
    <w:basedOn w:val="a"/>
    <w:link w:val="50"/>
    <w:uiPriority w:val="9"/>
    <w:qFormat/>
    <w:rsid w:val="0003582C"/>
    <w:pPr>
      <w:spacing w:before="200" w:after="80"/>
      <w:ind w:firstLine="0"/>
      <w:outlineLvl w:val="4"/>
    </w:pPr>
    <w:rPr>
      <w:rFonts w:ascii="Cambria" w:hAnsi="Cambria"/>
      <w:color w:val="4F81BD"/>
      <w:sz w:val="20"/>
      <w:szCs w:val="20"/>
      <w:lang w:val="x-none" w:eastAsia="x-none"/>
    </w:rPr>
  </w:style>
  <w:style w:type="paragraph" w:styleId="6">
    <w:name w:val="heading 6"/>
    <w:basedOn w:val="a"/>
    <w:link w:val="60"/>
    <w:uiPriority w:val="9"/>
    <w:qFormat/>
    <w:rsid w:val="0003582C"/>
    <w:pPr>
      <w:spacing w:before="280" w:after="100"/>
      <w:ind w:firstLine="0"/>
      <w:outlineLvl w:val="5"/>
    </w:pPr>
    <w:rPr>
      <w:rFonts w:ascii="Cambria" w:hAnsi="Cambria"/>
      <w:i/>
      <w:iCs/>
      <w:color w:val="4F81BD"/>
      <w:sz w:val="20"/>
      <w:szCs w:val="20"/>
      <w:lang w:val="x-none" w:eastAsia="x-none"/>
    </w:rPr>
  </w:style>
  <w:style w:type="paragraph" w:styleId="7">
    <w:name w:val="heading 7"/>
    <w:basedOn w:val="a"/>
    <w:link w:val="70"/>
    <w:uiPriority w:val="9"/>
    <w:qFormat/>
    <w:rsid w:val="0003582C"/>
    <w:pPr>
      <w:spacing w:before="320" w:after="100"/>
      <w:ind w:firstLine="0"/>
      <w:outlineLvl w:val="6"/>
    </w:pPr>
    <w:rPr>
      <w:rFonts w:ascii="Cambria" w:hAnsi="Cambria"/>
      <w:b/>
      <w:bCs/>
      <w:color w:val="9BBB59"/>
      <w:sz w:val="20"/>
      <w:szCs w:val="20"/>
      <w:lang w:val="x-none" w:eastAsia="x-none"/>
    </w:rPr>
  </w:style>
  <w:style w:type="paragraph" w:styleId="8">
    <w:name w:val="heading 8"/>
    <w:basedOn w:val="a"/>
    <w:link w:val="80"/>
    <w:uiPriority w:val="9"/>
    <w:qFormat/>
    <w:rsid w:val="0003582C"/>
    <w:pPr>
      <w:spacing w:before="320" w:after="100"/>
      <w:ind w:firstLine="0"/>
      <w:outlineLvl w:val="7"/>
    </w:pPr>
    <w:rPr>
      <w:rFonts w:ascii="Cambria" w:hAnsi="Cambria"/>
      <w:b/>
      <w:bCs/>
      <w:i/>
      <w:iCs/>
      <w:color w:val="9BBB59"/>
      <w:sz w:val="20"/>
      <w:szCs w:val="20"/>
      <w:lang w:val="x-none" w:eastAsia="x-none"/>
    </w:rPr>
  </w:style>
  <w:style w:type="paragraph" w:styleId="9">
    <w:name w:val="heading 9"/>
    <w:basedOn w:val="a"/>
    <w:link w:val="90"/>
    <w:uiPriority w:val="9"/>
    <w:qFormat/>
    <w:rsid w:val="0003582C"/>
    <w:pPr>
      <w:spacing w:before="320" w:after="100"/>
      <w:ind w:firstLine="0"/>
      <w:outlineLvl w:val="8"/>
    </w:pPr>
    <w:rPr>
      <w:rFonts w:ascii="Cambria" w:hAnsi="Cambria"/>
      <w:i/>
      <w:iCs/>
      <w:color w:val="9BBB59"/>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rsid w:val="00F16887"/>
  </w:style>
  <w:style w:type="character" w:customStyle="1" w:styleId="a4">
    <w:name w:val="Нижний колонтитул Знак"/>
    <w:basedOn w:val="a0"/>
    <w:uiPriority w:val="99"/>
    <w:rsid w:val="00F16887"/>
  </w:style>
  <w:style w:type="character" w:customStyle="1" w:styleId="a5">
    <w:name w:val="Текст выноски Знак"/>
    <w:uiPriority w:val="99"/>
    <w:semiHidden/>
    <w:rsid w:val="00BF3846"/>
    <w:rPr>
      <w:rFonts w:ascii="Tahoma" w:hAnsi="Tahoma" w:cs="Tahoma"/>
      <w:sz w:val="16"/>
      <w:szCs w:val="16"/>
      <w:lang w:val="ru-RU"/>
    </w:rPr>
  </w:style>
  <w:style w:type="character" w:customStyle="1" w:styleId="-">
    <w:name w:val="Интернет-ссылка"/>
    <w:rsid w:val="00BF3846"/>
    <w:rPr>
      <w:color w:val="0000FF"/>
      <w:u w:val="single"/>
    </w:rPr>
  </w:style>
  <w:style w:type="character" w:styleId="a6">
    <w:name w:val="Strong"/>
    <w:uiPriority w:val="22"/>
    <w:qFormat/>
    <w:rsid w:val="0003582C"/>
    <w:rPr>
      <w:b/>
      <w:bCs/>
      <w:spacing w:val="0"/>
    </w:rPr>
  </w:style>
  <w:style w:type="character" w:customStyle="1" w:styleId="11">
    <w:name w:val="Обычный1"/>
    <w:basedOn w:val="a0"/>
    <w:rsid w:val="00AE0BB6"/>
  </w:style>
  <w:style w:type="character" w:customStyle="1" w:styleId="apple-style-span">
    <w:name w:val="apple-style-span"/>
    <w:rsid w:val="009908FC"/>
  </w:style>
  <w:style w:type="character" w:customStyle="1" w:styleId="a7">
    <w:name w:val="Название Знак"/>
    <w:uiPriority w:val="10"/>
    <w:rsid w:val="0003582C"/>
    <w:rPr>
      <w:rFonts w:ascii="Cambria" w:eastAsia="Times New Roman" w:hAnsi="Cambria" w:cs="Times New Roman"/>
      <w:i/>
      <w:iCs/>
      <w:color w:val="243F60"/>
      <w:sz w:val="60"/>
      <w:szCs w:val="60"/>
    </w:rPr>
  </w:style>
  <w:style w:type="character" w:customStyle="1" w:styleId="10">
    <w:name w:val="Заголовок 1 Знак"/>
    <w:link w:val="1"/>
    <w:uiPriority w:val="9"/>
    <w:rsid w:val="0003582C"/>
    <w:rPr>
      <w:rFonts w:ascii="Cambria" w:eastAsia="Times New Roman" w:hAnsi="Cambria" w:cs="Times New Roman"/>
      <w:b/>
      <w:bCs/>
      <w:color w:val="365F91"/>
      <w:sz w:val="24"/>
      <w:szCs w:val="24"/>
    </w:rPr>
  </w:style>
  <w:style w:type="character" w:customStyle="1" w:styleId="20">
    <w:name w:val="Заголовок 2 Знак"/>
    <w:uiPriority w:val="9"/>
    <w:semiHidden/>
    <w:rsid w:val="0003582C"/>
    <w:rPr>
      <w:rFonts w:ascii="Cambria" w:eastAsia="Times New Roman" w:hAnsi="Cambria" w:cs="Times New Roman"/>
      <w:color w:val="365F91"/>
      <w:sz w:val="24"/>
      <w:szCs w:val="24"/>
    </w:rPr>
  </w:style>
  <w:style w:type="character" w:customStyle="1" w:styleId="30">
    <w:name w:val="Заголовок 3 Знак"/>
    <w:link w:val="3"/>
    <w:uiPriority w:val="9"/>
    <w:semiHidden/>
    <w:rsid w:val="0003582C"/>
    <w:rPr>
      <w:rFonts w:ascii="Cambria" w:eastAsia="Times New Roman" w:hAnsi="Cambria" w:cs="Times New Roman"/>
      <w:color w:val="4F81BD"/>
      <w:sz w:val="24"/>
      <w:szCs w:val="24"/>
    </w:rPr>
  </w:style>
  <w:style w:type="character" w:customStyle="1" w:styleId="40">
    <w:name w:val="Заголовок 4 Знак"/>
    <w:link w:val="4"/>
    <w:uiPriority w:val="9"/>
    <w:semiHidden/>
    <w:rsid w:val="0003582C"/>
    <w:rPr>
      <w:rFonts w:ascii="Cambria" w:eastAsia="Times New Roman" w:hAnsi="Cambria" w:cs="Times New Roman"/>
      <w:i/>
      <w:iCs/>
      <w:color w:val="4F81BD"/>
      <w:sz w:val="24"/>
      <w:szCs w:val="24"/>
    </w:rPr>
  </w:style>
  <w:style w:type="character" w:customStyle="1" w:styleId="50">
    <w:name w:val="Заголовок 5 Знак"/>
    <w:link w:val="5"/>
    <w:uiPriority w:val="9"/>
    <w:semiHidden/>
    <w:rsid w:val="0003582C"/>
    <w:rPr>
      <w:rFonts w:ascii="Cambria" w:eastAsia="Times New Roman" w:hAnsi="Cambria" w:cs="Times New Roman"/>
      <w:color w:val="4F81BD"/>
    </w:rPr>
  </w:style>
  <w:style w:type="character" w:customStyle="1" w:styleId="60">
    <w:name w:val="Заголовок 6 Знак"/>
    <w:link w:val="6"/>
    <w:uiPriority w:val="9"/>
    <w:semiHidden/>
    <w:rsid w:val="0003582C"/>
    <w:rPr>
      <w:rFonts w:ascii="Cambria" w:eastAsia="Times New Roman" w:hAnsi="Cambria" w:cs="Times New Roman"/>
      <w:i/>
      <w:iCs/>
      <w:color w:val="4F81BD"/>
    </w:rPr>
  </w:style>
  <w:style w:type="character" w:customStyle="1" w:styleId="70">
    <w:name w:val="Заголовок 7 Знак"/>
    <w:link w:val="7"/>
    <w:uiPriority w:val="9"/>
    <w:semiHidden/>
    <w:rsid w:val="0003582C"/>
    <w:rPr>
      <w:rFonts w:ascii="Cambria" w:eastAsia="Times New Roman" w:hAnsi="Cambria" w:cs="Times New Roman"/>
      <w:b/>
      <w:bCs/>
      <w:color w:val="9BBB59"/>
      <w:sz w:val="20"/>
      <w:szCs w:val="20"/>
    </w:rPr>
  </w:style>
  <w:style w:type="character" w:customStyle="1" w:styleId="80">
    <w:name w:val="Заголовок 8 Знак"/>
    <w:link w:val="8"/>
    <w:uiPriority w:val="9"/>
    <w:semiHidden/>
    <w:rsid w:val="0003582C"/>
    <w:rPr>
      <w:rFonts w:ascii="Cambria" w:eastAsia="Times New Roman" w:hAnsi="Cambria" w:cs="Times New Roman"/>
      <w:b/>
      <w:bCs/>
      <w:i/>
      <w:iCs/>
      <w:color w:val="9BBB59"/>
      <w:sz w:val="20"/>
      <w:szCs w:val="20"/>
    </w:rPr>
  </w:style>
  <w:style w:type="character" w:customStyle="1" w:styleId="90">
    <w:name w:val="Заголовок 9 Знак"/>
    <w:link w:val="9"/>
    <w:uiPriority w:val="9"/>
    <w:semiHidden/>
    <w:rsid w:val="0003582C"/>
    <w:rPr>
      <w:rFonts w:ascii="Cambria" w:eastAsia="Times New Roman" w:hAnsi="Cambria" w:cs="Times New Roman"/>
      <w:i/>
      <w:iCs/>
      <w:color w:val="9BBB59"/>
      <w:sz w:val="20"/>
      <w:szCs w:val="20"/>
    </w:rPr>
  </w:style>
  <w:style w:type="character" w:customStyle="1" w:styleId="a8">
    <w:name w:val="Подзаголовок Знак"/>
    <w:uiPriority w:val="11"/>
    <w:rsid w:val="0003582C"/>
    <w:rPr>
      <w:rFonts w:ascii="Calibri" w:hAnsi="Calibri"/>
      <w:i/>
      <w:iCs/>
      <w:sz w:val="24"/>
      <w:szCs w:val="24"/>
    </w:rPr>
  </w:style>
  <w:style w:type="character" w:styleId="a9">
    <w:name w:val="Emphasis"/>
    <w:uiPriority w:val="99"/>
    <w:qFormat/>
    <w:rsid w:val="0003582C"/>
    <w:rPr>
      <w:b/>
      <w:bCs/>
      <w:i/>
      <w:iCs/>
      <w:color w:val="5A5A5A"/>
    </w:rPr>
  </w:style>
  <w:style w:type="character" w:customStyle="1" w:styleId="aa">
    <w:name w:val="Без интервала Знак"/>
    <w:uiPriority w:val="99"/>
    <w:rsid w:val="0003582C"/>
  </w:style>
  <w:style w:type="character" w:customStyle="1" w:styleId="21">
    <w:name w:val="Цитата 2 Знак"/>
    <w:link w:val="22"/>
    <w:uiPriority w:val="29"/>
    <w:rsid w:val="0003582C"/>
    <w:rPr>
      <w:rFonts w:ascii="Cambria" w:eastAsia="Times New Roman" w:hAnsi="Cambria" w:cs="Times New Roman"/>
      <w:i/>
      <w:iCs/>
      <w:color w:val="5A5A5A"/>
    </w:rPr>
  </w:style>
  <w:style w:type="character" w:customStyle="1" w:styleId="ab">
    <w:name w:val="Выделенная цитата Знак"/>
    <w:uiPriority w:val="30"/>
    <w:rsid w:val="0003582C"/>
    <w:rPr>
      <w:rFonts w:ascii="Cambria" w:eastAsia="Times New Roman" w:hAnsi="Cambria" w:cs="Times New Roman"/>
      <w:i/>
      <w:iCs/>
      <w:color w:val="FFFFFF"/>
      <w:sz w:val="24"/>
      <w:szCs w:val="24"/>
      <w:shd w:val="clear" w:color="auto" w:fill="4F81BD"/>
    </w:rPr>
  </w:style>
  <w:style w:type="character" w:styleId="ac">
    <w:name w:val="Subtle Emphasis"/>
    <w:uiPriority w:val="19"/>
    <w:qFormat/>
    <w:rsid w:val="0003582C"/>
    <w:rPr>
      <w:i/>
      <w:iCs/>
      <w:color w:val="5A5A5A"/>
    </w:rPr>
  </w:style>
  <w:style w:type="character" w:styleId="ad">
    <w:name w:val="Intense Emphasis"/>
    <w:uiPriority w:val="21"/>
    <w:qFormat/>
    <w:rsid w:val="0003582C"/>
    <w:rPr>
      <w:b/>
      <w:bCs/>
      <w:i/>
      <w:iCs/>
      <w:color w:val="4F81BD"/>
      <w:sz w:val="22"/>
      <w:szCs w:val="22"/>
    </w:rPr>
  </w:style>
  <w:style w:type="character" w:styleId="ae">
    <w:name w:val="Subtle Reference"/>
    <w:uiPriority w:val="31"/>
    <w:qFormat/>
    <w:rsid w:val="0003582C"/>
    <w:rPr>
      <w:color w:val="00000A"/>
      <w:u w:val="single" w:color="9BBB59"/>
    </w:rPr>
  </w:style>
  <w:style w:type="character" w:styleId="af">
    <w:name w:val="Intense Reference"/>
    <w:uiPriority w:val="32"/>
    <w:qFormat/>
    <w:rsid w:val="0003582C"/>
    <w:rPr>
      <w:b/>
      <w:bCs/>
      <w:color w:val="76923C"/>
      <w:u w:val="single" w:color="9BBB59"/>
    </w:rPr>
  </w:style>
  <w:style w:type="character" w:styleId="af0">
    <w:name w:val="Book Title"/>
    <w:uiPriority w:val="33"/>
    <w:qFormat/>
    <w:rsid w:val="0003582C"/>
    <w:rPr>
      <w:rFonts w:ascii="Cambria" w:eastAsia="Times New Roman" w:hAnsi="Cambria" w:cs="Times New Roman"/>
      <w:b/>
      <w:bCs/>
      <w:i/>
      <w:iCs/>
      <w:color w:val="00000A"/>
    </w:rPr>
  </w:style>
  <w:style w:type="character" w:customStyle="1" w:styleId="apple-converted-space">
    <w:name w:val="apple-converted-space"/>
    <w:rsid w:val="00B107D9"/>
  </w:style>
  <w:style w:type="character" w:customStyle="1" w:styleId="skypepnhtextspan">
    <w:name w:val="skype_pnh_text_span"/>
    <w:basedOn w:val="a0"/>
    <w:rsid w:val="007B5FC4"/>
  </w:style>
  <w:style w:type="character" w:customStyle="1" w:styleId="skypepnhrightspan">
    <w:name w:val="skype_pnh_right_span"/>
    <w:basedOn w:val="a0"/>
    <w:rsid w:val="007B5FC4"/>
  </w:style>
  <w:style w:type="character" w:customStyle="1" w:styleId="ListLabel1">
    <w:name w:val="ListLabel 1"/>
    <w:rPr>
      <w:sz w:val="20"/>
    </w:rPr>
  </w:style>
  <w:style w:type="character" w:customStyle="1" w:styleId="ListLabel2">
    <w:name w:val="ListLabel 2"/>
    <w:rPr>
      <w:rFonts w:cs="Courier New"/>
    </w:rPr>
  </w:style>
  <w:style w:type="paragraph" w:customStyle="1" w:styleId="12">
    <w:name w:val="Заголовок1"/>
    <w:basedOn w:val="a"/>
    <w:next w:val="af1"/>
    <w:pPr>
      <w:keepNext/>
      <w:spacing w:before="240" w:after="120"/>
    </w:pPr>
    <w:rPr>
      <w:rFonts w:ascii="Liberation Sans" w:eastAsia="Microsoft YaHei" w:hAnsi="Liberation Sans" w:cs="Mangal"/>
      <w:sz w:val="28"/>
      <w:szCs w:val="28"/>
    </w:rPr>
  </w:style>
  <w:style w:type="paragraph" w:styleId="af1">
    <w:name w:val="Body Text"/>
    <w:basedOn w:val="a"/>
    <w:pPr>
      <w:spacing w:after="140" w:line="288" w:lineRule="auto"/>
    </w:pPr>
  </w:style>
  <w:style w:type="paragraph" w:styleId="af2">
    <w:name w:val="List"/>
    <w:basedOn w:val="af1"/>
    <w:rPr>
      <w:rFonts w:cs="Mangal"/>
    </w:rPr>
  </w:style>
  <w:style w:type="paragraph" w:styleId="af3">
    <w:name w:val="Title"/>
    <w:basedOn w:val="a"/>
    <w:pPr>
      <w:suppressLineNumbers/>
      <w:spacing w:before="120" w:after="120"/>
    </w:pPr>
    <w:rPr>
      <w:rFonts w:cs="Mangal"/>
      <w:i/>
      <w:iCs/>
      <w:sz w:val="24"/>
      <w:szCs w:val="24"/>
    </w:rPr>
  </w:style>
  <w:style w:type="paragraph" w:styleId="af4">
    <w:name w:val="index heading"/>
    <w:basedOn w:val="a"/>
    <w:pPr>
      <w:suppressLineNumbers/>
    </w:pPr>
    <w:rPr>
      <w:rFonts w:cs="Mangal"/>
    </w:rPr>
  </w:style>
  <w:style w:type="paragraph" w:styleId="af5">
    <w:name w:val="header"/>
    <w:basedOn w:val="a"/>
    <w:uiPriority w:val="99"/>
    <w:unhideWhenUsed/>
    <w:rsid w:val="00F16887"/>
    <w:pPr>
      <w:tabs>
        <w:tab w:val="center" w:pos="4320"/>
        <w:tab w:val="right" w:pos="8640"/>
      </w:tabs>
    </w:pPr>
  </w:style>
  <w:style w:type="paragraph" w:styleId="af6">
    <w:name w:val="footer"/>
    <w:basedOn w:val="a"/>
    <w:uiPriority w:val="99"/>
    <w:unhideWhenUsed/>
    <w:rsid w:val="00F16887"/>
    <w:pPr>
      <w:tabs>
        <w:tab w:val="center" w:pos="4320"/>
        <w:tab w:val="right" w:pos="8640"/>
      </w:tabs>
    </w:pPr>
  </w:style>
  <w:style w:type="paragraph" w:styleId="af7">
    <w:name w:val="Balloon Text"/>
    <w:basedOn w:val="a"/>
    <w:uiPriority w:val="99"/>
    <w:semiHidden/>
    <w:unhideWhenUsed/>
    <w:rsid w:val="00BF3846"/>
    <w:rPr>
      <w:rFonts w:ascii="Tahoma" w:hAnsi="Tahoma"/>
      <w:sz w:val="16"/>
      <w:szCs w:val="16"/>
      <w:lang w:eastAsia="x-none"/>
    </w:rPr>
  </w:style>
  <w:style w:type="paragraph" w:styleId="af8">
    <w:name w:val="Normal (Web)"/>
    <w:aliases w:val="Обычный (Web)"/>
    <w:basedOn w:val="a"/>
    <w:uiPriority w:val="99"/>
    <w:qFormat/>
    <w:rsid w:val="000D37A9"/>
    <w:pPr>
      <w:spacing w:before="280" w:after="280"/>
    </w:pPr>
    <w:rPr>
      <w:rFonts w:ascii="Times New Roman" w:hAnsi="Times New Roman"/>
    </w:rPr>
  </w:style>
  <w:style w:type="paragraph" w:customStyle="1" w:styleId="af9">
    <w:name w:val="Заглавие"/>
    <w:basedOn w:val="a"/>
    <w:uiPriority w:val="10"/>
    <w:qFormat/>
    <w:rsid w:val="0003582C"/>
    <w:pPr>
      <w:pBdr>
        <w:top w:val="single" w:sz="8" w:space="10" w:color="A7BFDE"/>
        <w:bottom w:val="single" w:sz="24" w:space="15" w:color="9BBB59"/>
      </w:pBdr>
      <w:ind w:firstLine="0"/>
      <w:jc w:val="center"/>
    </w:pPr>
    <w:rPr>
      <w:rFonts w:ascii="Cambria" w:hAnsi="Cambria"/>
      <w:i/>
      <w:iCs/>
      <w:color w:val="243F60"/>
      <w:sz w:val="60"/>
      <w:szCs w:val="60"/>
      <w:lang w:val="x-none" w:eastAsia="x-none"/>
    </w:rPr>
  </w:style>
  <w:style w:type="paragraph" w:styleId="afa">
    <w:name w:val="caption"/>
    <w:basedOn w:val="a"/>
    <w:uiPriority w:val="35"/>
    <w:qFormat/>
    <w:rsid w:val="0003582C"/>
    <w:rPr>
      <w:b/>
      <w:bCs/>
      <w:sz w:val="18"/>
      <w:szCs w:val="18"/>
    </w:rPr>
  </w:style>
  <w:style w:type="paragraph" w:styleId="afb">
    <w:name w:val="Subtitle"/>
    <w:basedOn w:val="a"/>
    <w:uiPriority w:val="11"/>
    <w:qFormat/>
    <w:rsid w:val="0003582C"/>
    <w:pPr>
      <w:spacing w:before="200" w:after="900"/>
      <w:ind w:firstLine="0"/>
      <w:jc w:val="right"/>
    </w:pPr>
    <w:rPr>
      <w:i/>
      <w:iCs/>
      <w:sz w:val="24"/>
      <w:szCs w:val="24"/>
      <w:lang w:val="x-none" w:eastAsia="x-none"/>
    </w:rPr>
  </w:style>
  <w:style w:type="paragraph" w:styleId="afc">
    <w:name w:val="No Spacing"/>
    <w:basedOn w:val="a"/>
    <w:uiPriority w:val="99"/>
    <w:qFormat/>
    <w:rsid w:val="0003582C"/>
    <w:pPr>
      <w:ind w:firstLine="0"/>
    </w:pPr>
  </w:style>
  <w:style w:type="paragraph" w:styleId="afd">
    <w:name w:val="List Paragraph"/>
    <w:basedOn w:val="a"/>
    <w:link w:val="afe"/>
    <w:uiPriority w:val="34"/>
    <w:qFormat/>
    <w:rsid w:val="0003582C"/>
    <w:pPr>
      <w:ind w:left="720"/>
      <w:contextualSpacing/>
    </w:pPr>
  </w:style>
  <w:style w:type="paragraph" w:styleId="22">
    <w:name w:val="Quote"/>
    <w:basedOn w:val="a"/>
    <w:link w:val="21"/>
    <w:uiPriority w:val="29"/>
    <w:qFormat/>
    <w:rsid w:val="0003582C"/>
    <w:rPr>
      <w:rFonts w:ascii="Cambria" w:hAnsi="Cambria"/>
      <w:i/>
      <w:iCs/>
      <w:color w:val="5A5A5A"/>
      <w:sz w:val="20"/>
      <w:szCs w:val="20"/>
      <w:lang w:val="x-none" w:eastAsia="x-none"/>
    </w:rPr>
  </w:style>
  <w:style w:type="paragraph" w:styleId="aff">
    <w:name w:val="Intense Quote"/>
    <w:basedOn w:val="a"/>
    <w:uiPriority w:val="30"/>
    <w:qFormat/>
    <w:rsid w:val="0003582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lang w:val="x-none" w:eastAsia="x-none"/>
    </w:rPr>
  </w:style>
  <w:style w:type="paragraph" w:styleId="aff0">
    <w:name w:val="TOC Heading"/>
    <w:basedOn w:val="1"/>
    <w:uiPriority w:val="39"/>
    <w:qFormat/>
    <w:rsid w:val="0003582C"/>
    <w:rPr>
      <w:lang w:bidi="en-US"/>
    </w:rPr>
  </w:style>
  <w:style w:type="paragraph" w:customStyle="1" w:styleId="13">
    <w:name w:val="Без интервала1"/>
    <w:rsid w:val="00F87E89"/>
    <w:pPr>
      <w:suppressAutoHyphens/>
    </w:pPr>
    <w:rPr>
      <w:sz w:val="22"/>
      <w:szCs w:val="22"/>
      <w:lang w:eastAsia="en-US"/>
    </w:rPr>
  </w:style>
  <w:style w:type="paragraph" w:customStyle="1" w:styleId="14">
    <w:name w:val="Абзац списка1"/>
    <w:basedOn w:val="a"/>
    <w:rsid w:val="00711818"/>
    <w:pPr>
      <w:spacing w:after="200" w:line="276" w:lineRule="auto"/>
      <w:ind w:left="720" w:firstLine="0"/>
      <w:contextualSpacing/>
    </w:pPr>
    <w:rPr>
      <w:lang w:eastAsia="en-US"/>
    </w:rPr>
  </w:style>
  <w:style w:type="paragraph" w:customStyle="1" w:styleId="Default">
    <w:name w:val="Default"/>
    <w:rsid w:val="00A53BFB"/>
    <w:pPr>
      <w:suppressAutoHyphens/>
    </w:pPr>
    <w:rPr>
      <w:rFonts w:ascii="Times New Roman" w:hAnsi="Times New Roman"/>
      <w:color w:val="000000"/>
      <w:sz w:val="24"/>
      <w:szCs w:val="24"/>
    </w:rPr>
  </w:style>
  <w:style w:type="table" w:styleId="aff1">
    <w:name w:val="Table Grid"/>
    <w:basedOn w:val="a1"/>
    <w:rsid w:val="00BF3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DB01D0"/>
    <w:pPr>
      <w:widowControl w:val="0"/>
      <w:autoSpaceDE w:val="0"/>
      <w:autoSpaceDN w:val="0"/>
      <w:adjustRightInd w:val="0"/>
    </w:pPr>
    <w:rPr>
      <w:rFonts w:ascii="Arial" w:eastAsiaTheme="minorEastAsia" w:hAnsi="Arial" w:cs="Arial"/>
      <w:b/>
      <w:bCs/>
      <w:sz w:val="24"/>
      <w:szCs w:val="24"/>
    </w:rPr>
  </w:style>
  <w:style w:type="character" w:customStyle="1" w:styleId="afe">
    <w:name w:val="Абзац списка Знак"/>
    <w:link w:val="afd"/>
    <w:uiPriority w:val="34"/>
    <w:locked/>
    <w:rsid w:val="007A2CAF"/>
    <w:rPr>
      <w:sz w:val="22"/>
      <w:szCs w:val="22"/>
    </w:rPr>
  </w:style>
  <w:style w:type="character" w:styleId="aff2">
    <w:name w:val="Hyperlink"/>
    <w:basedOn w:val="a0"/>
    <w:uiPriority w:val="99"/>
    <w:semiHidden/>
    <w:unhideWhenUsed/>
    <w:rsid w:val="000B0A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796</Words>
  <Characters>4541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«СТРАТЕГИЧЕСКИ ПЕРСПЕКТИВНЫЕ ИНВЕСТИЦИОННЫЕ ВОЗМОЖНОСТИ СКФО И ЮФО ДО 2020 ГОДА»</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«СТРАТЕГИЧЕСКИ ПЕРСПЕКТИВНЫЕ ИНВЕСТИЦИОННЫЕ ВОЗМОЖНОСТИ СКФО И ЮФО ДО 2020 ГОДА»</dc:title>
  <dc:creator>D2</dc:creator>
  <cp:lastModifiedBy>User</cp:lastModifiedBy>
  <cp:revision>18</cp:revision>
  <cp:lastPrinted>2017-12-25T13:33:00Z</cp:lastPrinted>
  <dcterms:created xsi:type="dcterms:W3CDTF">2024-01-15T09:52:00Z</dcterms:created>
  <dcterms:modified xsi:type="dcterms:W3CDTF">2026-06-22T11:52:00Z</dcterms:modified>
  <dc:language>ru-RU</dc:language>
</cp:coreProperties>
</file>