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5F01" w14:textId="77777777" w:rsidR="00D134D1" w:rsidRPr="00EA6848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</w:p>
    <w:p w14:paraId="4FED73D7" w14:textId="77777777" w:rsidR="00424106" w:rsidRPr="00EA6848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inline distT="0" distB="0" distL="0" distR="0" wp14:anchorId="24702CED" wp14:editId="7E784B79">
            <wp:extent cx="6431915" cy="870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18" cy="879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EA6848" w:rsidRDefault="00F144AF" w:rsidP="00D134D1">
      <w:pPr>
        <w:spacing w:after="0" w:line="240" w:lineRule="auto"/>
        <w:ind w:left="5"/>
        <w:jc w:val="center"/>
        <w:rPr>
          <w:rFonts w:ascii="Times New Roman" w:hAnsi="Times New Roman"/>
          <w:b/>
          <w:color w:val="002060"/>
          <w:sz w:val="18"/>
          <w:szCs w:val="18"/>
          <w:lang w:val="en-US"/>
        </w:rPr>
      </w:pPr>
    </w:p>
    <w:p w14:paraId="0A97291F" w14:textId="206E6215" w:rsidR="00D134D1" w:rsidRDefault="00D134D1" w:rsidP="002238D0">
      <w:pPr>
        <w:pStyle w:val="a3"/>
        <w:spacing w:before="0" w:beforeAutospacing="0" w:after="0" w:afterAutospacing="0" w:line="240" w:lineRule="atLeast"/>
        <w:ind w:left="360"/>
        <w:jc w:val="center"/>
        <w:rPr>
          <w:b/>
          <w:bCs/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</w:p>
    <w:p w14:paraId="0945AE01" w14:textId="34DE8088" w:rsidR="00D00963" w:rsidRPr="009646A4" w:rsidRDefault="00890809" w:rsidP="00D00963">
      <w:pPr>
        <w:spacing w:after="0" w:line="240" w:lineRule="atLeast"/>
        <w:ind w:left="360"/>
        <w:jc w:val="center"/>
        <w:rPr>
          <w:rFonts w:ascii="Times New Roman" w:hAnsi="Times New Roman"/>
          <w:b/>
          <w:bCs/>
          <w:color w:val="FF6600"/>
          <w:sz w:val="28"/>
          <w:szCs w:val="28"/>
        </w:rPr>
      </w:pPr>
      <w:r>
        <w:rPr>
          <w:rFonts w:ascii="Times New Roman" w:hAnsi="Times New Roman"/>
          <w:b/>
          <w:bCs/>
          <w:color w:val="FF6600"/>
          <w:sz w:val="28"/>
          <w:szCs w:val="28"/>
        </w:rPr>
        <w:t xml:space="preserve">г. Санкт-Петербург 23-28 августа </w:t>
      </w:r>
    </w:p>
    <w:p w14:paraId="45B59246" w14:textId="77777777" w:rsidR="00D00963" w:rsidRPr="00EA6848" w:rsidRDefault="00D00963" w:rsidP="002238D0">
      <w:pPr>
        <w:pStyle w:val="a3"/>
        <w:spacing w:before="0" w:beforeAutospacing="0" w:after="0" w:afterAutospacing="0" w:line="240" w:lineRule="atLeast"/>
        <w:ind w:left="360"/>
        <w:jc w:val="center"/>
        <w:rPr>
          <w:sz w:val="32"/>
          <w:szCs w:val="32"/>
        </w:rPr>
      </w:pPr>
    </w:p>
    <w:p w14:paraId="02B9E183" w14:textId="05066B72" w:rsidR="00F94BDC" w:rsidRDefault="002B619A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890809">
        <w:rPr>
          <w:rFonts w:ascii="Times New Roman" w:hAnsi="Times New Roman"/>
          <w:b/>
          <w:color w:val="0070C0"/>
          <w:sz w:val="28"/>
          <w:szCs w:val="28"/>
        </w:rPr>
        <w:t>Тема:</w:t>
      </w:r>
      <w:r w:rsidR="00AA2A11" w:rsidRPr="00AA2A11">
        <w:rPr>
          <w:rFonts w:ascii="Times New Roman" w:hAnsi="Times New Roman"/>
          <w:b/>
          <w:color w:val="0070C0"/>
          <w:sz w:val="28"/>
          <w:szCs w:val="28"/>
        </w:rPr>
        <w:t> </w:t>
      </w:r>
      <w:r w:rsidR="00D32003" w:rsidRPr="00D32003">
        <w:rPr>
          <w:rFonts w:ascii="Times New Roman" w:hAnsi="Times New Roman"/>
          <w:b/>
          <w:color w:val="0070C0"/>
          <w:sz w:val="28"/>
          <w:szCs w:val="28"/>
        </w:rPr>
        <w:t>«Управление государственным (муниципальным) учреждением</w:t>
      </w:r>
      <w:r w:rsidR="00890809">
        <w:rPr>
          <w:rFonts w:ascii="Times New Roman" w:hAnsi="Times New Roman"/>
          <w:b/>
          <w:color w:val="0070C0"/>
          <w:sz w:val="28"/>
          <w:szCs w:val="28"/>
        </w:rPr>
        <w:t xml:space="preserve">» </w:t>
      </w:r>
    </w:p>
    <w:p w14:paraId="62549887" w14:textId="66338B74" w:rsidR="00890809" w:rsidRDefault="00890809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Повышение квалификации руководителя. </w:t>
      </w:r>
    </w:p>
    <w:p w14:paraId="55093CA7" w14:textId="77777777" w:rsidR="0079112C" w:rsidRPr="004E7B48" w:rsidRDefault="0079112C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75D41724" w14:textId="77777777" w:rsidR="002238D0" w:rsidRDefault="002238D0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bookmarkStart w:id="0" w:name="_GoBack"/>
      <w:bookmarkEnd w:id="0"/>
    </w:p>
    <w:p w14:paraId="6A0B5BCA" w14:textId="6D2C43BA" w:rsidR="002238D0" w:rsidRDefault="00F94BDC" w:rsidP="002238D0">
      <w:pPr>
        <w:pStyle w:val="a4"/>
        <w:numPr>
          <w:ilvl w:val="0"/>
          <w:numId w:val="37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2060"/>
        </w:rPr>
      </w:pPr>
      <w:r w:rsidRPr="00F116B3">
        <w:rPr>
          <w:rFonts w:ascii="Times New Roman" w:hAnsi="Times New Roman"/>
          <w:b/>
          <w:color w:val="002060"/>
        </w:rPr>
        <w:t xml:space="preserve">Для </w:t>
      </w:r>
      <w:r w:rsidRPr="00F116B3">
        <w:rPr>
          <w:rFonts w:ascii="Times New Roman" w:hAnsi="Times New Roman"/>
          <w:b/>
          <w:bCs/>
          <w:color w:val="002060"/>
        </w:rPr>
        <w:t>р</w:t>
      </w:r>
      <w:r w:rsidR="00E56506" w:rsidRPr="00F116B3">
        <w:rPr>
          <w:rFonts w:ascii="Times New Roman" w:hAnsi="Times New Roman"/>
          <w:b/>
          <w:bCs/>
          <w:color w:val="002060"/>
        </w:rPr>
        <w:t>уководителей органов государственной власти и местного самоуправления; специалистов, включенных в управленческий кадровый резерв.</w:t>
      </w:r>
    </w:p>
    <w:p w14:paraId="562F1E58" w14:textId="77777777" w:rsidR="009646A4" w:rsidRPr="002238D0" w:rsidRDefault="009646A4" w:rsidP="002238D0">
      <w:pPr>
        <w:pStyle w:val="a4"/>
        <w:numPr>
          <w:ilvl w:val="0"/>
          <w:numId w:val="37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2060"/>
        </w:rPr>
      </w:pPr>
    </w:p>
    <w:p w14:paraId="5F3B947B" w14:textId="465CEA17" w:rsidR="003B079B" w:rsidRPr="009646A4" w:rsidRDefault="003B079B" w:rsidP="009646A4">
      <w:pPr>
        <w:pStyle w:val="a4"/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bCs/>
          <w:color w:val="404040" w:themeColor="text1" w:themeTint="BF"/>
        </w:rPr>
      </w:pPr>
      <w:r w:rsidRPr="009646A4">
        <w:rPr>
          <w:rFonts w:ascii="Times New Roman" w:hAnsi="Times New Roman"/>
          <w:b/>
          <w:color w:val="404040" w:themeColor="text1" w:themeTint="BF"/>
          <w:sz w:val="28"/>
          <w:szCs w:val="28"/>
        </w:rPr>
        <w:t>Программа для руководителей.</w:t>
      </w:r>
    </w:p>
    <w:p w14:paraId="0BBC2806" w14:textId="77777777" w:rsidR="003B079B" w:rsidRPr="009646A4" w:rsidRDefault="003B079B" w:rsidP="009646A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1.Важные изменения в законодательстве: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коллективных договоров и соглашений 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9646A4" w:rsidRDefault="003B079B" w:rsidP="009646A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Регулирование трудовых отношений в учреждениях: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9646A4">
        <w:rPr>
          <w:color w:val="404040" w:themeColor="text1" w:themeTint="BF"/>
        </w:rPr>
        <w:t xml:space="preserve">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77777777" w:rsidR="003B079B" w:rsidRPr="009646A4" w:rsidRDefault="003B079B" w:rsidP="009646A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</w:t>
      </w:r>
      <w:bookmarkStart w:id="1" w:name="_Hlk193188213"/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и правовой статус руководителя</w:t>
      </w:r>
      <w:bookmarkEnd w:id="1"/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учреждении (ФЗ от 25.12.08 N273-ФЗ (в ред. 08.08.24); </w:t>
      </w:r>
      <w:bookmarkStart w:id="2" w:name="_Hlk193129155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3" w:name="_Hlk193129179"/>
      <w:bookmarkEnd w:id="2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(Указ Президента РФ от 19.10.2022 №757 (ред. 25.08.2023)</w:t>
      </w:r>
      <w:bookmarkEnd w:id="3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9646A4">
        <w:rPr>
          <w:color w:val="404040" w:themeColor="text1" w:themeTint="BF"/>
        </w:rPr>
        <w:t xml:space="preserve">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4" w:name="_Hlk193124958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обязанности руководителя по обеспечению охраны и безопасности труда, и выполнению требований по гражданской обороне; ответственность за заполнение справки о доходах (ПП РФ от 30.12.2024 №1995).</w:t>
      </w:r>
    </w:p>
    <w:p w14:paraId="4F7B24A2" w14:textId="77777777" w:rsidR="003B079B" w:rsidRPr="009646A4" w:rsidRDefault="003B079B" w:rsidP="009646A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4. </w:t>
      </w:r>
      <w:bookmarkStart w:id="5" w:name="_Hlk193629168"/>
      <w:bookmarkEnd w:id="4"/>
      <w:r w:rsidRPr="009646A4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5"/>
      <w:r w:rsidRPr="009646A4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9646A4">
        <w:rPr>
          <w:rFonts w:ascii="Times New Roman" w:hAnsi="Times New Roman"/>
          <w:bCs/>
          <w:color w:val="404040" w:themeColor="text1" w:themeTint="BF"/>
          <w:sz w:val="24"/>
          <w:szCs w:val="24"/>
        </w:rPr>
        <w:t>совершенствования налогового и бюджетного законодательства (и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зменения в БК РФ, внесенные Федеральным законом от 13.07.2024 № 177-ФЗ);</w:t>
      </w:r>
      <w:r w:rsidRPr="009646A4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утверждены особенности исполнения бюджетов бюджетной системы РФ в 2025 году  (ФЗ от 29.10.2024 №367-ФЗ);</w:t>
      </w:r>
      <w:r w:rsidRPr="009646A4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Start w:id="6" w:name="_Hlk193629218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основные направления бюджетной, налоговой и таможенно-тарифной политики на 2025 год и на плановый период 2026 и 2027 годов:</w:t>
      </w:r>
      <w:r w:rsidRPr="009646A4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End w:id="6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завершение нормализации и выход на структурный первичный баланс бюджета, </w:t>
      </w:r>
      <w:r w:rsidRPr="009646A4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преференциальные механизмы предусмотренные для региональных инвестиционных проектов</w:t>
      </w:r>
      <w:r w:rsidRPr="009646A4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(</w:t>
      </w:r>
      <w:bookmarkStart w:id="7" w:name="_Hlk193629242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документ Минфина РФ в редакции от 30.09.2024</w:t>
      </w:r>
      <w:bookmarkEnd w:id="7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).</w:t>
      </w:r>
    </w:p>
    <w:p w14:paraId="42393298" w14:textId="1ABBACA3" w:rsidR="003B079B" w:rsidRPr="009646A4" w:rsidRDefault="003B079B" w:rsidP="009646A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5. </w:t>
      </w:r>
      <w:bookmarkStart w:id="8" w:name="_Hlk193631501"/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8"/>
      <w:r w:rsidRPr="009646A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актуальные </w:t>
      </w:r>
      <w:bookmarkStart w:id="9" w:name="_Hlk193631547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правила предоставления из федерального бюджета грантов в форме субсидий в 2025 году (ПП РФ от 25.10.2023 г. № 1780)</w:t>
      </w:r>
      <w:bookmarkEnd w:id="9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порядок предоставления субсидий на иные цели в 2025 году (ПП РФ от 11.11.2023 № 1896); </w:t>
      </w:r>
      <w:bookmarkStart w:id="10" w:name="_Hlk193634391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изменения в казначейском сопровождении субсидий (Федеральный закон от 30 ноября 2024 г. № 419-ФЗ, ПП РФ от 11 декабря 2024 г. N 1752)</w:t>
      </w:r>
      <w:bookmarkEnd w:id="10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11" w:name="_Hlk193645157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повышение ответственности бюджетных учреждений за нецелевое и неэффективное использование субсидий</w:t>
      </w:r>
      <w:bookmarkEnd w:id="11"/>
      <w:r w:rsidRPr="009646A4">
        <w:rPr>
          <w:color w:val="404040" w:themeColor="text1" w:themeTint="BF"/>
        </w:rPr>
        <w:t xml:space="preserve"> (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от 30 ноября 2023 г. № 532, судебная практика).</w:t>
      </w:r>
    </w:p>
    <w:p w14:paraId="2CDA96C6" w14:textId="58D6EE30" w:rsidR="003B079B" w:rsidRPr="009646A4" w:rsidRDefault="003B079B" w:rsidP="009646A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2756BF98" w14:textId="77777777" w:rsidR="003B079B" w:rsidRPr="009646A4" w:rsidRDefault="003B079B" w:rsidP="009646A4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Montserrat" w:hAnsi="Montserrat"/>
          <w:color w:val="404040" w:themeColor="text1" w:themeTint="BF"/>
          <w:sz w:val="24"/>
          <w:szCs w:val="24"/>
        </w:rPr>
      </w:pPr>
      <w:r w:rsidRPr="009646A4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6.</w:t>
      </w:r>
      <w:bookmarkStart w:id="12" w:name="_Hlk193720474"/>
      <w:r w:rsidRPr="009646A4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Ответственность за правонарушения в бюджетной сфере</w:t>
      </w:r>
      <w:bookmarkEnd w:id="12"/>
      <w:r w:rsidRPr="009646A4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: </w:t>
      </w:r>
      <w:r w:rsidRPr="009646A4">
        <w:rPr>
          <w:rFonts w:ascii="Times New Roman" w:hAnsi="Times New Roman"/>
          <w:bCs/>
          <w:color w:val="404040" w:themeColor="text1" w:themeTint="BF"/>
          <w:sz w:val="24"/>
          <w:szCs w:val="24"/>
        </w:rPr>
        <w:t>профилактика и минимизация рисков, примеры судебной практики; в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 с 1 марта 2025 года (ФЗ-500 от 28.12.2024).</w:t>
      </w:r>
    </w:p>
    <w:p w14:paraId="460103E8" w14:textId="77777777" w:rsidR="003B079B" w:rsidRPr="009646A4" w:rsidRDefault="003B079B" w:rsidP="009646A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646A4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7. Вопросы цифровизации бюджетного сектора экономики: </w:t>
      </w:r>
      <w:r w:rsidRPr="009646A4">
        <w:rPr>
          <w:rFonts w:ascii="Times New Roman" w:hAnsi="Times New Roman"/>
          <w:bCs/>
          <w:color w:val="404040" w:themeColor="text1" w:themeTint="BF"/>
          <w:sz w:val="24"/>
          <w:szCs w:val="24"/>
        </w:rPr>
        <w:t>цифровизация для организаций бюджетной сферы</w:t>
      </w:r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документы(приказа Минфина 61н от 15.04.2021); распределение обязанностей при работе с </w:t>
      </w:r>
      <w:bookmarkStart w:id="13" w:name="_Hlk193802970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официальным сайтом о государственных (муниципальных) учреждениях bus.gov.ru</w:t>
      </w:r>
      <w:bookmarkEnd w:id="13"/>
      <w:r w:rsidRPr="009646A4">
        <w:rPr>
          <w:rFonts w:ascii="Times New Roman" w:hAnsi="Times New Roman"/>
          <w:color w:val="404040" w:themeColor="text1" w:themeTint="BF"/>
          <w:sz w:val="24"/>
          <w:szCs w:val="24"/>
        </w:rPr>
        <w:t>. (приказ Минфина РФ от 21.07.2011 №86н, приказ Казначейства России от 23.03.2023 N98); ответственность руководителя в размещении информации на едином портале бюджетной системы Российской Федерации budget.gov.ru.; особенности перехода на цифровой рубль.</w:t>
      </w:r>
    </w:p>
    <w:p w14:paraId="529E3748" w14:textId="77777777" w:rsidR="003B079B" w:rsidRPr="009646A4" w:rsidRDefault="003B079B" w:rsidP="009646A4">
      <w:pPr>
        <w:spacing w:after="0" w:line="240" w:lineRule="auto"/>
        <w:ind w:left="567"/>
        <w:jc w:val="both"/>
        <w:rPr>
          <w:rFonts w:ascii="Times New Roman" w:hAnsi="Times New Roman"/>
          <w:b/>
          <w:color w:val="404040" w:themeColor="text1" w:themeTint="BF"/>
          <w:u w:val="single"/>
        </w:rPr>
      </w:pPr>
    </w:p>
    <w:p w14:paraId="595B73A3" w14:textId="6EB6E39C" w:rsidR="005562ED" w:rsidRPr="009646A4" w:rsidRDefault="005562ED" w:rsidP="009646A4">
      <w:pPr>
        <w:spacing w:after="0" w:line="240" w:lineRule="auto"/>
        <w:ind w:left="567"/>
        <w:rPr>
          <w:rFonts w:ascii="Times New Roman" w:hAnsi="Times New Roman"/>
          <w:b/>
          <w:color w:val="404040" w:themeColor="text1" w:themeTint="BF"/>
        </w:rPr>
      </w:pPr>
    </w:p>
    <w:sectPr w:rsidR="005562ED" w:rsidRPr="009646A4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CCD97" w14:textId="77777777" w:rsidR="00DD063E" w:rsidRDefault="00DD063E" w:rsidP="005562ED">
      <w:pPr>
        <w:spacing w:after="0" w:line="240" w:lineRule="auto"/>
      </w:pPr>
      <w:r>
        <w:separator/>
      </w:r>
    </w:p>
  </w:endnote>
  <w:endnote w:type="continuationSeparator" w:id="0">
    <w:p w14:paraId="2DABE349" w14:textId="77777777" w:rsidR="00DD063E" w:rsidRDefault="00DD063E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D8605" w14:textId="77777777" w:rsidR="00DD063E" w:rsidRDefault="00DD063E" w:rsidP="005562ED">
      <w:pPr>
        <w:spacing w:after="0" w:line="240" w:lineRule="auto"/>
      </w:pPr>
      <w:r>
        <w:separator/>
      </w:r>
    </w:p>
  </w:footnote>
  <w:footnote w:type="continuationSeparator" w:id="0">
    <w:p w14:paraId="355640DA" w14:textId="77777777" w:rsidR="00DD063E" w:rsidRDefault="00DD063E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3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17"/>
  </w:num>
  <w:num w:numId="10">
    <w:abstractNumId w:val="10"/>
  </w:num>
  <w:num w:numId="11">
    <w:abstractNumId w:val="20"/>
  </w:num>
  <w:num w:numId="12">
    <w:abstractNumId w:val="34"/>
  </w:num>
  <w:num w:numId="13">
    <w:abstractNumId w:val="32"/>
  </w:num>
  <w:num w:numId="14">
    <w:abstractNumId w:val="14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36"/>
  </w:num>
  <w:num w:numId="20">
    <w:abstractNumId w:val="18"/>
  </w:num>
  <w:num w:numId="21">
    <w:abstractNumId w:val="29"/>
  </w:num>
  <w:num w:numId="22">
    <w:abstractNumId w:val="24"/>
  </w:num>
  <w:num w:numId="23">
    <w:abstractNumId w:val="11"/>
  </w:num>
  <w:num w:numId="24">
    <w:abstractNumId w:val="0"/>
  </w:num>
  <w:num w:numId="25">
    <w:abstractNumId w:val="1"/>
  </w:num>
  <w:num w:numId="26">
    <w:abstractNumId w:val="15"/>
  </w:num>
  <w:num w:numId="27">
    <w:abstractNumId w:val="8"/>
  </w:num>
  <w:num w:numId="28">
    <w:abstractNumId w:val="30"/>
  </w:num>
  <w:num w:numId="29">
    <w:abstractNumId w:val="28"/>
  </w:num>
  <w:num w:numId="30">
    <w:abstractNumId w:val="31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19"/>
  </w:num>
  <w:num w:numId="36">
    <w:abstractNumId w:val="5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A60E4"/>
    <w:rsid w:val="000D14EA"/>
    <w:rsid w:val="000F2EF9"/>
    <w:rsid w:val="00111CA6"/>
    <w:rsid w:val="001141BD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01ED"/>
    <w:rsid w:val="001D2A59"/>
    <w:rsid w:val="001E08C2"/>
    <w:rsid w:val="00213FBA"/>
    <w:rsid w:val="002238D0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523CF"/>
    <w:rsid w:val="00385721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875B3"/>
    <w:rsid w:val="004A534C"/>
    <w:rsid w:val="004A5E60"/>
    <w:rsid w:val="004D6F9B"/>
    <w:rsid w:val="004E7B48"/>
    <w:rsid w:val="00523148"/>
    <w:rsid w:val="00532153"/>
    <w:rsid w:val="005562ED"/>
    <w:rsid w:val="00560A59"/>
    <w:rsid w:val="00575142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5B8B"/>
    <w:rsid w:val="006A31CE"/>
    <w:rsid w:val="006A774C"/>
    <w:rsid w:val="006B1014"/>
    <w:rsid w:val="006D3E1D"/>
    <w:rsid w:val="006F66C7"/>
    <w:rsid w:val="00705D62"/>
    <w:rsid w:val="00706A7C"/>
    <w:rsid w:val="00731D9E"/>
    <w:rsid w:val="00732593"/>
    <w:rsid w:val="00743BF8"/>
    <w:rsid w:val="00751481"/>
    <w:rsid w:val="00760733"/>
    <w:rsid w:val="00760DAB"/>
    <w:rsid w:val="00776493"/>
    <w:rsid w:val="00776F2A"/>
    <w:rsid w:val="0079112C"/>
    <w:rsid w:val="00796989"/>
    <w:rsid w:val="00797ACD"/>
    <w:rsid w:val="007A17EF"/>
    <w:rsid w:val="007A6DC1"/>
    <w:rsid w:val="007D2AB1"/>
    <w:rsid w:val="007D76A0"/>
    <w:rsid w:val="007F2C82"/>
    <w:rsid w:val="0081449F"/>
    <w:rsid w:val="00834CDD"/>
    <w:rsid w:val="00850187"/>
    <w:rsid w:val="00865A8E"/>
    <w:rsid w:val="00881EBB"/>
    <w:rsid w:val="00890809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646A4"/>
    <w:rsid w:val="00976462"/>
    <w:rsid w:val="009E66FC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77BC"/>
    <w:rsid w:val="00B1023C"/>
    <w:rsid w:val="00B63B14"/>
    <w:rsid w:val="00B64E3E"/>
    <w:rsid w:val="00B73008"/>
    <w:rsid w:val="00B75908"/>
    <w:rsid w:val="00B7619B"/>
    <w:rsid w:val="00B838E6"/>
    <w:rsid w:val="00B84ABB"/>
    <w:rsid w:val="00B85859"/>
    <w:rsid w:val="00BA1E21"/>
    <w:rsid w:val="00BC213B"/>
    <w:rsid w:val="00BE6152"/>
    <w:rsid w:val="00C5162C"/>
    <w:rsid w:val="00C60653"/>
    <w:rsid w:val="00C71397"/>
    <w:rsid w:val="00C764A4"/>
    <w:rsid w:val="00C824DD"/>
    <w:rsid w:val="00CA4BFE"/>
    <w:rsid w:val="00CB4A0E"/>
    <w:rsid w:val="00CC6C94"/>
    <w:rsid w:val="00D00963"/>
    <w:rsid w:val="00D02E12"/>
    <w:rsid w:val="00D03850"/>
    <w:rsid w:val="00D03F3D"/>
    <w:rsid w:val="00D0726F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063E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1A03"/>
    <w:rsid w:val="00EA6848"/>
    <w:rsid w:val="00EA6CCF"/>
    <w:rsid w:val="00EB7B28"/>
    <w:rsid w:val="00EC4091"/>
    <w:rsid w:val="00EC7072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90F74"/>
    <w:rsid w:val="00F94BDC"/>
    <w:rsid w:val="00FB494A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49</cp:revision>
  <dcterms:created xsi:type="dcterms:W3CDTF">2022-10-04T07:57:00Z</dcterms:created>
  <dcterms:modified xsi:type="dcterms:W3CDTF">2026-06-22T12:50:00Z</dcterms:modified>
</cp:coreProperties>
</file>