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Pr="00E24D6E" w:rsidRDefault="003C62A6" w:rsidP="00823B21">
      <w:pPr>
        <w:spacing w:line="276" w:lineRule="auto"/>
        <w:ind w:firstLine="0"/>
        <w:contextualSpacing/>
        <w:jc w:val="center"/>
        <w:rPr>
          <w:rFonts w:ascii="Times New Roman" w:hAnsi="Times New Roman"/>
          <w:b/>
          <w:color w:val="3B3838" w:themeColor="background2" w:themeShade="40"/>
          <w:sz w:val="24"/>
          <w:szCs w:val="24"/>
        </w:rPr>
      </w:pPr>
      <w:r w:rsidRPr="00E24D6E">
        <w:rPr>
          <w:rFonts w:ascii="Times New Roman" w:hAnsi="Times New Roman"/>
          <w:b/>
          <w:noProof/>
          <w:color w:val="404040" w:themeColor="text1" w:themeTint="BF"/>
          <w:sz w:val="18"/>
          <w:szCs w:val="18"/>
        </w:rPr>
        <w:drawing>
          <wp:inline distT="0" distB="0" distL="0" distR="0" wp14:anchorId="3D8CD4EA" wp14:editId="5A646078">
            <wp:extent cx="6429590"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8829" cy="776132"/>
                    </a:xfrm>
                    <a:prstGeom prst="rect">
                      <a:avLst/>
                    </a:prstGeom>
                    <a:noFill/>
                  </pic:spPr>
                </pic:pic>
              </a:graphicData>
            </a:graphic>
          </wp:inline>
        </w:drawing>
      </w:r>
      <w:r w:rsidR="00823B21" w:rsidRPr="00E24D6E">
        <w:rPr>
          <w:rFonts w:ascii="Times New Roman" w:hAnsi="Times New Roman"/>
          <w:b/>
          <w:color w:val="3B3838" w:themeColor="background2" w:themeShade="40"/>
          <w:sz w:val="24"/>
          <w:szCs w:val="24"/>
        </w:rPr>
        <w:t xml:space="preserve">      </w:t>
      </w:r>
    </w:p>
    <w:p w14:paraId="4CCCF07B" w14:textId="77777777" w:rsidR="003C62A6" w:rsidRPr="00E24D6E" w:rsidRDefault="003C62A6" w:rsidP="003C62A6">
      <w:pPr>
        <w:pStyle w:val="af8"/>
        <w:spacing w:before="0" w:after="0" w:line="240" w:lineRule="atLeast"/>
        <w:ind w:left="360"/>
        <w:rPr>
          <w:color w:val="404040" w:themeColor="text1" w:themeTint="BF"/>
          <w:sz w:val="32"/>
          <w:szCs w:val="32"/>
        </w:rPr>
      </w:pPr>
      <w:r w:rsidRPr="00E24D6E">
        <w:rPr>
          <w:b/>
          <w:bCs/>
          <w:color w:val="404040" w:themeColor="text1" w:themeTint="BF"/>
          <w:sz w:val="32"/>
          <w:szCs w:val="32"/>
        </w:rPr>
        <w:t>Приглашаем Вас пройти курс повышения квалификации:</w:t>
      </w:r>
    </w:p>
    <w:p w14:paraId="066787AF" w14:textId="77777777" w:rsidR="003C62A6" w:rsidRPr="00E24D6E" w:rsidRDefault="003C62A6" w:rsidP="00E24D6E">
      <w:pPr>
        <w:spacing w:line="276" w:lineRule="auto"/>
        <w:ind w:left="-709" w:firstLine="0"/>
        <w:contextualSpacing/>
        <w:jc w:val="center"/>
        <w:rPr>
          <w:rFonts w:ascii="Times New Roman" w:hAnsi="Times New Roman"/>
          <w:b/>
          <w:color w:val="0070C0"/>
          <w:sz w:val="24"/>
          <w:szCs w:val="24"/>
        </w:rPr>
      </w:pPr>
    </w:p>
    <w:p w14:paraId="37D090B4" w14:textId="46701AA9" w:rsidR="00CC55A4" w:rsidRPr="00E24D6E" w:rsidRDefault="003C62A6" w:rsidP="00E24D6E">
      <w:pPr>
        <w:spacing w:line="276" w:lineRule="auto"/>
        <w:ind w:left="-709" w:firstLine="0"/>
        <w:contextualSpacing/>
        <w:jc w:val="center"/>
        <w:rPr>
          <w:rFonts w:ascii="Times New Roman" w:hAnsi="Times New Roman"/>
          <w:b/>
          <w:color w:val="0070C0"/>
          <w:sz w:val="28"/>
          <w:szCs w:val="28"/>
        </w:rPr>
      </w:pPr>
      <w:r w:rsidRPr="00E24D6E">
        <w:rPr>
          <w:rFonts w:ascii="Times New Roman" w:hAnsi="Times New Roman"/>
          <w:b/>
          <w:color w:val="0070C0"/>
          <w:sz w:val="28"/>
          <w:szCs w:val="28"/>
        </w:rPr>
        <w:t>Тема: «</w:t>
      </w:r>
      <w:r w:rsidR="00823B21" w:rsidRPr="00E24D6E">
        <w:rPr>
          <w:rFonts w:ascii="Times New Roman" w:hAnsi="Times New Roman"/>
          <w:b/>
          <w:color w:val="0070C0"/>
          <w:sz w:val="28"/>
          <w:szCs w:val="28"/>
        </w:rPr>
        <w:t>Особенности формирования государственного задания и ПФХД.</w:t>
      </w:r>
    </w:p>
    <w:p w14:paraId="574C2A7F" w14:textId="0286DF75" w:rsidR="00823B21" w:rsidRPr="00E24D6E" w:rsidRDefault="00823B21" w:rsidP="00E24D6E">
      <w:pPr>
        <w:shd w:val="clear" w:color="auto" w:fill="FFFFFF"/>
        <w:suppressAutoHyphens w:val="0"/>
        <w:spacing w:after="255" w:line="270" w:lineRule="atLeast"/>
        <w:ind w:left="-709" w:firstLine="709"/>
        <w:contextualSpacing/>
        <w:jc w:val="center"/>
        <w:outlineLvl w:val="2"/>
        <w:rPr>
          <w:rFonts w:ascii="Times New Roman" w:hAnsi="Times New Roman"/>
          <w:b/>
          <w:bCs/>
          <w:color w:val="0070C0"/>
          <w:sz w:val="28"/>
          <w:szCs w:val="28"/>
        </w:rPr>
      </w:pPr>
      <w:r w:rsidRPr="00E24D6E">
        <w:rPr>
          <w:rFonts w:ascii="Times New Roman" w:hAnsi="Times New Roman"/>
          <w:b/>
          <w:bCs/>
          <w:color w:val="0070C0"/>
          <w:sz w:val="28"/>
          <w:szCs w:val="28"/>
        </w:rPr>
        <w:t>Единые правила предоставления субсидий на федеральном уровне.</w:t>
      </w:r>
    </w:p>
    <w:p w14:paraId="4F51E497" w14:textId="5F898623" w:rsidR="00823B21" w:rsidRPr="00E24D6E" w:rsidRDefault="00823B21" w:rsidP="00E24D6E">
      <w:pPr>
        <w:shd w:val="clear" w:color="auto" w:fill="FFFFFF"/>
        <w:suppressAutoHyphens w:val="0"/>
        <w:spacing w:after="255" w:line="270" w:lineRule="atLeast"/>
        <w:ind w:left="-709" w:firstLine="709"/>
        <w:contextualSpacing/>
        <w:jc w:val="center"/>
        <w:outlineLvl w:val="2"/>
        <w:rPr>
          <w:rFonts w:ascii="Times New Roman" w:hAnsi="Times New Roman"/>
          <w:b/>
          <w:bCs/>
          <w:color w:val="0070C0"/>
          <w:sz w:val="28"/>
          <w:szCs w:val="28"/>
        </w:rPr>
      </w:pPr>
      <w:r w:rsidRPr="00E24D6E">
        <w:rPr>
          <w:rFonts w:ascii="Times New Roman" w:hAnsi="Times New Roman"/>
          <w:b/>
          <w:bCs/>
          <w:color w:val="0070C0"/>
          <w:sz w:val="28"/>
          <w:szCs w:val="28"/>
        </w:rPr>
        <w:t>Новшества в казначейском сопровождении целевых субсидий</w:t>
      </w:r>
      <w:r w:rsidR="00E24D6E">
        <w:rPr>
          <w:rFonts w:ascii="Times New Roman" w:hAnsi="Times New Roman"/>
          <w:b/>
          <w:bCs/>
          <w:color w:val="0070C0"/>
          <w:sz w:val="28"/>
          <w:szCs w:val="28"/>
        </w:rPr>
        <w:t xml:space="preserve"> </w:t>
      </w:r>
      <w:r w:rsidRPr="00E24D6E">
        <w:rPr>
          <w:rFonts w:ascii="Times New Roman" w:hAnsi="Times New Roman"/>
          <w:b/>
          <w:bCs/>
          <w:color w:val="0070C0"/>
          <w:sz w:val="28"/>
          <w:szCs w:val="28"/>
        </w:rPr>
        <w:t>в 202</w:t>
      </w:r>
      <w:r w:rsidR="000C2C24" w:rsidRPr="00E24D6E">
        <w:rPr>
          <w:rFonts w:ascii="Times New Roman" w:hAnsi="Times New Roman"/>
          <w:b/>
          <w:bCs/>
          <w:color w:val="0070C0"/>
          <w:sz w:val="28"/>
          <w:szCs w:val="28"/>
        </w:rPr>
        <w:t>6</w:t>
      </w:r>
      <w:r w:rsidRPr="00E24D6E">
        <w:rPr>
          <w:rFonts w:ascii="Times New Roman" w:hAnsi="Times New Roman"/>
          <w:b/>
          <w:bCs/>
          <w:color w:val="0070C0"/>
          <w:sz w:val="28"/>
          <w:szCs w:val="28"/>
        </w:rPr>
        <w:t xml:space="preserve"> году</w:t>
      </w:r>
      <w:r w:rsidR="003C62A6" w:rsidRPr="00E24D6E">
        <w:rPr>
          <w:rFonts w:ascii="Times New Roman" w:hAnsi="Times New Roman"/>
          <w:b/>
          <w:bCs/>
          <w:color w:val="0070C0"/>
          <w:sz w:val="28"/>
          <w:szCs w:val="28"/>
        </w:rPr>
        <w:t>»</w:t>
      </w:r>
    </w:p>
    <w:p w14:paraId="13BB676D" w14:textId="6B4A3D23" w:rsidR="00823B21" w:rsidRPr="00E24D6E" w:rsidRDefault="00823B21" w:rsidP="00823B21">
      <w:pPr>
        <w:spacing w:line="276" w:lineRule="auto"/>
        <w:ind w:firstLine="0"/>
        <w:jc w:val="center"/>
        <w:rPr>
          <w:rFonts w:ascii="Times New Roman" w:hAnsi="Times New Roman"/>
          <w:b/>
          <w:color w:val="3B3838" w:themeColor="background2" w:themeShade="40"/>
          <w:sz w:val="24"/>
          <w:szCs w:val="24"/>
        </w:rPr>
      </w:pPr>
    </w:p>
    <w:p w14:paraId="7CE52C6C" w14:textId="1C82ACF6" w:rsidR="003C62A6" w:rsidRPr="00E24D6E" w:rsidRDefault="003C62A6" w:rsidP="003C62A6">
      <w:pPr>
        <w:jc w:val="center"/>
        <w:outlineLvl w:val="0"/>
        <w:rPr>
          <w:rFonts w:ascii="Times New Roman" w:hAnsi="Times New Roman"/>
          <w:b/>
          <w:color w:val="FF6600"/>
          <w:sz w:val="32"/>
          <w:szCs w:val="32"/>
        </w:rPr>
      </w:pPr>
      <w:r w:rsidRPr="00E24D6E">
        <w:rPr>
          <w:rFonts w:ascii="Times New Roman" w:hAnsi="Times New Roman"/>
          <w:b/>
          <w:color w:val="FF6600"/>
          <w:sz w:val="32"/>
          <w:szCs w:val="32"/>
        </w:rPr>
        <w:t xml:space="preserve">г. </w:t>
      </w:r>
      <w:r w:rsidR="00EB0DC2" w:rsidRPr="00E24D6E">
        <w:rPr>
          <w:rFonts w:ascii="Times New Roman" w:hAnsi="Times New Roman"/>
          <w:b/>
          <w:color w:val="FF6600"/>
          <w:sz w:val="32"/>
          <w:szCs w:val="32"/>
        </w:rPr>
        <w:t xml:space="preserve">Казань </w:t>
      </w:r>
      <w:r w:rsidR="00E24D6E">
        <w:rPr>
          <w:rFonts w:ascii="Times New Roman" w:hAnsi="Times New Roman"/>
          <w:b/>
          <w:color w:val="FF6600"/>
          <w:sz w:val="32"/>
          <w:szCs w:val="32"/>
        </w:rPr>
        <w:t>13-18 сентября 2026 г.</w:t>
      </w:r>
    </w:p>
    <w:p w14:paraId="1A186B24" w14:textId="77777777" w:rsidR="003C62A6" w:rsidRPr="00E24D6E" w:rsidRDefault="003C62A6" w:rsidP="00823B21">
      <w:pPr>
        <w:spacing w:line="276" w:lineRule="auto"/>
        <w:ind w:firstLine="0"/>
        <w:jc w:val="center"/>
        <w:rPr>
          <w:rFonts w:ascii="Times New Roman" w:hAnsi="Times New Roman"/>
          <w:b/>
          <w:color w:val="3B3838" w:themeColor="background2" w:themeShade="40"/>
          <w:sz w:val="24"/>
          <w:szCs w:val="24"/>
        </w:rPr>
      </w:pPr>
    </w:p>
    <w:p w14:paraId="693E0C66" w14:textId="77777777" w:rsidR="003C62A6" w:rsidRPr="00E24D6E" w:rsidRDefault="003C62A6" w:rsidP="003C62A6">
      <w:pPr>
        <w:ind w:firstLine="0"/>
        <w:outlineLvl w:val="0"/>
        <w:rPr>
          <w:rFonts w:ascii="Times New Roman" w:hAnsi="Times New Roman"/>
          <w:color w:val="404040" w:themeColor="text1" w:themeTint="BF"/>
          <w:szCs w:val="24"/>
        </w:rPr>
      </w:pPr>
      <w:r w:rsidRPr="00E24D6E">
        <w:rPr>
          <w:rFonts w:ascii="Times New Roman" w:hAnsi="Times New Roman"/>
          <w:color w:val="404040" w:themeColor="text1" w:themeTint="BF"/>
          <w:szCs w:val="24"/>
          <w:u w:val="single"/>
        </w:rPr>
        <w:t>Документ</w:t>
      </w:r>
      <w:r w:rsidRPr="00E24D6E">
        <w:rPr>
          <w:rFonts w:ascii="Times New Roman" w:hAnsi="Times New Roman"/>
          <w:color w:val="404040" w:themeColor="text1" w:themeTint="BF"/>
          <w:szCs w:val="24"/>
        </w:rPr>
        <w:t xml:space="preserve">– Удостоверение о повышении квалификации на 40 </w:t>
      </w:r>
      <w:proofErr w:type="spellStart"/>
      <w:r w:rsidRPr="00E24D6E">
        <w:rPr>
          <w:rFonts w:ascii="Times New Roman" w:hAnsi="Times New Roman"/>
          <w:color w:val="404040" w:themeColor="text1" w:themeTint="BF"/>
          <w:szCs w:val="24"/>
        </w:rPr>
        <w:t>ак</w:t>
      </w:r>
      <w:proofErr w:type="spellEnd"/>
      <w:r w:rsidRPr="00E24D6E">
        <w:rPr>
          <w:rFonts w:ascii="Times New Roman" w:hAnsi="Times New Roman"/>
          <w:color w:val="404040" w:themeColor="text1" w:themeTint="BF"/>
          <w:szCs w:val="24"/>
        </w:rPr>
        <w:t>. часов</w:t>
      </w:r>
    </w:p>
    <w:p w14:paraId="0C6E9D05" w14:textId="104EB656" w:rsidR="003C62A6" w:rsidRPr="00E24D6E" w:rsidRDefault="003C62A6" w:rsidP="003C62A6">
      <w:pPr>
        <w:ind w:firstLine="0"/>
        <w:outlineLvl w:val="0"/>
        <w:rPr>
          <w:rFonts w:ascii="Times New Roman" w:hAnsi="Times New Roman"/>
          <w:color w:val="404040" w:themeColor="text1" w:themeTint="BF"/>
          <w:szCs w:val="24"/>
        </w:rPr>
      </w:pPr>
      <w:r w:rsidRPr="00E24D6E">
        <w:rPr>
          <w:rFonts w:ascii="Times New Roman" w:hAnsi="Times New Roman"/>
          <w:color w:val="404040" w:themeColor="text1" w:themeTint="BF"/>
          <w:szCs w:val="24"/>
          <w:u w:val="single"/>
        </w:rPr>
        <w:t>Стоимость без проживания</w:t>
      </w:r>
      <w:r w:rsidRPr="00E24D6E">
        <w:rPr>
          <w:rFonts w:ascii="Times New Roman" w:hAnsi="Times New Roman"/>
          <w:color w:val="404040" w:themeColor="text1" w:themeTint="BF"/>
          <w:szCs w:val="24"/>
        </w:rPr>
        <w:t xml:space="preserve"> </w:t>
      </w:r>
      <w:r w:rsidR="000C2C24" w:rsidRPr="00E24D6E">
        <w:rPr>
          <w:rFonts w:ascii="Times New Roman" w:hAnsi="Times New Roman"/>
          <w:color w:val="404040" w:themeColor="text1" w:themeTint="BF"/>
          <w:szCs w:val="24"/>
        </w:rPr>
        <w:t>–</w:t>
      </w:r>
      <w:r w:rsidRPr="00E24D6E">
        <w:rPr>
          <w:rFonts w:ascii="Times New Roman" w:hAnsi="Times New Roman"/>
          <w:color w:val="404040" w:themeColor="text1" w:themeTint="BF"/>
          <w:szCs w:val="24"/>
        </w:rPr>
        <w:t xml:space="preserve"> </w:t>
      </w:r>
      <w:r w:rsidR="000C2C24" w:rsidRPr="00E24D6E">
        <w:rPr>
          <w:rFonts w:ascii="Times New Roman" w:hAnsi="Times New Roman"/>
          <w:color w:val="404040" w:themeColor="text1" w:themeTint="BF"/>
          <w:szCs w:val="24"/>
        </w:rPr>
        <w:t xml:space="preserve">55 </w:t>
      </w:r>
      <w:r w:rsidRPr="00E24D6E">
        <w:rPr>
          <w:rFonts w:ascii="Times New Roman" w:hAnsi="Times New Roman"/>
          <w:color w:val="404040" w:themeColor="text1" w:themeTint="BF"/>
          <w:szCs w:val="24"/>
        </w:rPr>
        <w:t>000 рублей</w:t>
      </w:r>
    </w:p>
    <w:p w14:paraId="57D19423" w14:textId="77777777" w:rsidR="005D7FFD" w:rsidRPr="00E24D6E" w:rsidRDefault="005D7FFD" w:rsidP="005D7FFD">
      <w:pPr>
        <w:ind w:firstLine="0"/>
        <w:outlineLvl w:val="0"/>
        <w:rPr>
          <w:rFonts w:ascii="Times New Roman" w:hAnsi="Times New Roman"/>
          <w:b/>
          <w:color w:val="0070C0"/>
          <w:sz w:val="32"/>
          <w:szCs w:val="32"/>
        </w:rPr>
      </w:pPr>
      <w:bookmarkStart w:id="0" w:name="_GoBack"/>
      <w:bookmarkEnd w:id="0"/>
    </w:p>
    <w:p w14:paraId="1E2CF5F5" w14:textId="77777777" w:rsidR="005D7FFD" w:rsidRPr="00E24D6E" w:rsidRDefault="005D7FFD" w:rsidP="005D7FFD">
      <w:pPr>
        <w:ind w:firstLine="0"/>
        <w:jc w:val="both"/>
        <w:rPr>
          <w:rFonts w:ascii="Times New Roman" w:hAnsi="Times New Roman"/>
          <w:color w:val="404040" w:themeColor="text1" w:themeTint="BF"/>
          <w:sz w:val="24"/>
          <w:szCs w:val="24"/>
        </w:rPr>
      </w:pPr>
      <w:r w:rsidRPr="00E24D6E">
        <w:rPr>
          <w:rFonts w:ascii="Times New Roman" w:hAnsi="Times New Roman"/>
          <w:b/>
          <w:color w:val="404040" w:themeColor="text1" w:themeTint="BF"/>
          <w:sz w:val="24"/>
          <w:szCs w:val="24"/>
          <w:u w:val="single"/>
        </w:rPr>
        <w:t>Стоимость участия:</w:t>
      </w:r>
      <w:r w:rsidRPr="00E24D6E">
        <w:rPr>
          <w:rFonts w:ascii="Times New Roman" w:hAnsi="Times New Roman"/>
          <w:color w:val="404040" w:themeColor="text1" w:themeTint="BF"/>
          <w:sz w:val="24"/>
          <w:szCs w:val="24"/>
        </w:rPr>
        <w:t xml:space="preserve"> </w:t>
      </w:r>
    </w:p>
    <w:p w14:paraId="3DE4796B" w14:textId="77777777"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color w:val="404040" w:themeColor="text1" w:themeTint="BF"/>
          <w:sz w:val="24"/>
          <w:szCs w:val="24"/>
        </w:rPr>
        <w:t xml:space="preserve">(включено обучение, метод. материалы, питание завтрак/обед)  </w:t>
      </w:r>
    </w:p>
    <w:p w14:paraId="0112C74E" w14:textId="074ACFE0"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b/>
          <w:color w:val="404040" w:themeColor="text1" w:themeTint="BF"/>
          <w:sz w:val="24"/>
          <w:szCs w:val="24"/>
        </w:rPr>
        <w:t xml:space="preserve">Одноместный номер с человека – от </w:t>
      </w:r>
      <w:r w:rsidR="005E5ED2" w:rsidRPr="00E24D6E">
        <w:rPr>
          <w:rFonts w:ascii="Times New Roman" w:hAnsi="Times New Roman"/>
          <w:b/>
          <w:color w:val="404040" w:themeColor="text1" w:themeTint="BF"/>
          <w:sz w:val="24"/>
          <w:szCs w:val="24"/>
        </w:rPr>
        <w:t xml:space="preserve">110 000 руб. </w:t>
      </w:r>
      <w:r w:rsidRPr="00E24D6E">
        <w:rPr>
          <w:rFonts w:ascii="Times New Roman" w:hAnsi="Times New Roman"/>
          <w:b/>
          <w:color w:val="404040" w:themeColor="text1" w:themeTint="BF"/>
          <w:sz w:val="24"/>
          <w:szCs w:val="24"/>
        </w:rPr>
        <w:t xml:space="preserve">                             </w:t>
      </w:r>
    </w:p>
    <w:p w14:paraId="3F6EB2B8" w14:textId="5AEC3179"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b/>
          <w:color w:val="404040" w:themeColor="text1" w:themeTint="BF"/>
          <w:sz w:val="24"/>
          <w:szCs w:val="24"/>
        </w:rPr>
        <w:t xml:space="preserve">Двухместный номер с человека – от </w:t>
      </w:r>
      <w:r w:rsidR="005E5ED2" w:rsidRPr="00E24D6E">
        <w:rPr>
          <w:rFonts w:ascii="Times New Roman" w:hAnsi="Times New Roman"/>
          <w:b/>
          <w:color w:val="404040" w:themeColor="text1" w:themeTint="BF"/>
          <w:sz w:val="24"/>
          <w:szCs w:val="24"/>
        </w:rPr>
        <w:t xml:space="preserve">98 </w:t>
      </w:r>
      <w:r w:rsidRPr="00E24D6E">
        <w:rPr>
          <w:rFonts w:ascii="Times New Roman" w:hAnsi="Times New Roman"/>
          <w:b/>
          <w:color w:val="404040" w:themeColor="text1" w:themeTint="BF"/>
          <w:sz w:val="24"/>
          <w:szCs w:val="24"/>
        </w:rPr>
        <w:t>000 руб.</w:t>
      </w:r>
      <w:r w:rsidRPr="00E24D6E">
        <w:rPr>
          <w:rFonts w:ascii="Times New Roman" w:hAnsi="Times New Roman"/>
          <w:b/>
          <w:color w:val="0070C0"/>
          <w:sz w:val="32"/>
          <w:szCs w:val="32"/>
        </w:rPr>
        <w:t xml:space="preserve"> </w:t>
      </w:r>
    </w:p>
    <w:p w14:paraId="177B69A9" w14:textId="7CB287B8" w:rsidR="00852965" w:rsidRPr="00E24D6E" w:rsidRDefault="00852965" w:rsidP="005D7FFD">
      <w:pPr>
        <w:ind w:firstLine="0"/>
        <w:contextualSpacing/>
        <w:rPr>
          <w:rFonts w:ascii="Times New Roman" w:hAnsi="Times New Roman"/>
          <w:b/>
          <w:color w:val="3B3838" w:themeColor="background2" w:themeShade="40"/>
        </w:rPr>
      </w:pPr>
    </w:p>
    <w:p w14:paraId="680D8F95" w14:textId="76C2FF12" w:rsidR="003C62A6" w:rsidRPr="00E24D6E" w:rsidRDefault="005D7FFD" w:rsidP="00852965">
      <w:pPr>
        <w:ind w:firstLine="0"/>
        <w:contextualSpacing/>
        <w:jc w:val="center"/>
        <w:rPr>
          <w:rFonts w:ascii="Times New Roman" w:hAnsi="Times New Roman"/>
          <w:b/>
          <w:color w:val="3B3838" w:themeColor="background2" w:themeShade="40"/>
        </w:rPr>
      </w:pPr>
      <w:r w:rsidRPr="00E24D6E">
        <w:rPr>
          <w:rFonts w:ascii="Times New Roman" w:hAnsi="Times New Roman"/>
          <w:b/>
          <w:color w:val="3B3838" w:themeColor="background2" w:themeShade="40"/>
        </w:rPr>
        <w:t xml:space="preserve">ПРОГРАММА: </w:t>
      </w:r>
    </w:p>
    <w:p w14:paraId="7D9F7C28" w14:textId="77777777" w:rsidR="005D7FFD" w:rsidRPr="00E24D6E" w:rsidRDefault="005D7FFD" w:rsidP="005D7FFD">
      <w:pPr>
        <w:ind w:firstLine="0"/>
        <w:jc w:val="both"/>
        <w:rPr>
          <w:rFonts w:ascii="Times New Roman" w:hAnsi="Times New Roman"/>
          <w:b/>
          <w:color w:val="3B3838" w:themeColor="background2" w:themeShade="40"/>
        </w:rPr>
      </w:pPr>
    </w:p>
    <w:p w14:paraId="7491408C" w14:textId="790D88E9" w:rsidR="00E26D61" w:rsidRPr="00E24D6E" w:rsidRDefault="007A2CAF" w:rsidP="00DE7D74">
      <w:pPr>
        <w:pStyle w:val="afd"/>
        <w:numPr>
          <w:ilvl w:val="0"/>
          <w:numId w:val="34"/>
        </w:numPr>
        <w:ind w:left="0" w:firstLine="284"/>
        <w:jc w:val="both"/>
        <w:rPr>
          <w:rFonts w:ascii="Times New Roman" w:hAnsi="Times New Roman"/>
          <w:color w:val="3B3838" w:themeColor="background2" w:themeShade="40"/>
        </w:rPr>
      </w:pPr>
      <w:r w:rsidRPr="00E24D6E">
        <w:rPr>
          <w:rFonts w:ascii="Times New Roman" w:hAnsi="Times New Roman"/>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E24D6E">
        <w:rPr>
          <w:rFonts w:ascii="Times New Roman" w:hAnsi="Times New Roman"/>
          <w:b/>
          <w:color w:val="3B3838" w:themeColor="background2" w:themeShade="40"/>
        </w:rPr>
        <w:t xml:space="preserve"> с учетом внесенных изменений постановлением Правительства РФ от 16.05.2023 N 764</w:t>
      </w:r>
      <w:r w:rsidRPr="00E24D6E">
        <w:rPr>
          <w:rFonts w:ascii="Times New Roman" w:hAnsi="Times New Roman"/>
          <w:b/>
          <w:color w:val="3B3838" w:themeColor="background2" w:themeShade="40"/>
        </w:rPr>
        <w:t>).</w:t>
      </w:r>
      <w:r w:rsidRPr="00E24D6E">
        <w:rPr>
          <w:rFonts w:ascii="Times New Roman" w:hAnsi="Times New Roman"/>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E24D6E" w:rsidRDefault="007A2CAF" w:rsidP="00DE7D74">
      <w:pPr>
        <w:pStyle w:val="afd"/>
        <w:numPr>
          <w:ilvl w:val="0"/>
          <w:numId w:val="34"/>
        </w:numPr>
        <w:spacing w:after="160" w:line="259" w:lineRule="auto"/>
        <w:ind w:left="0" w:firstLine="284"/>
        <w:jc w:val="both"/>
        <w:rPr>
          <w:rFonts w:ascii="Times New Roman" w:eastAsia="Calibri" w:hAnsi="Times New Roman"/>
          <w:color w:val="3B3838" w:themeColor="background2" w:themeShade="40"/>
          <w:lang w:eastAsia="en-US"/>
        </w:rPr>
      </w:pPr>
      <w:r w:rsidRPr="00E24D6E">
        <w:rPr>
          <w:rFonts w:ascii="Times New Roman" w:hAnsi="Times New Roman"/>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E24D6E">
        <w:rPr>
          <w:rFonts w:ascii="Times New Roman" w:hAnsi="Times New Roman"/>
          <w:color w:val="3B3838" w:themeColor="background2" w:themeShade="40"/>
        </w:rPr>
        <w:t xml:space="preserve">. </w:t>
      </w:r>
      <w:r w:rsidR="00E26D61" w:rsidRPr="00E24D6E">
        <w:rPr>
          <w:rFonts w:ascii="Times New Roman" w:hAnsi="Times New Roman"/>
          <w:color w:val="3B3838" w:themeColor="background2" w:themeShade="40"/>
        </w:rPr>
        <w:t xml:space="preserve"> </w:t>
      </w:r>
      <w:r w:rsidR="00E26D61" w:rsidRPr="00E24D6E">
        <w:rPr>
          <w:rFonts w:ascii="Times New Roman" w:hAnsi="Times New Roman"/>
          <w:b/>
          <w:color w:val="3B3838" w:themeColor="background2" w:themeShade="40"/>
        </w:rPr>
        <w:t>Казначейское сопровождение целевых субсидий в 20</w:t>
      </w:r>
      <w:r w:rsidR="005E5ED2" w:rsidRPr="00E24D6E">
        <w:rPr>
          <w:rFonts w:ascii="Times New Roman" w:hAnsi="Times New Roman"/>
          <w:b/>
          <w:color w:val="3B3838" w:themeColor="background2" w:themeShade="40"/>
        </w:rPr>
        <w:t>26</w:t>
      </w:r>
      <w:r w:rsidR="00E26D61" w:rsidRPr="00E24D6E">
        <w:rPr>
          <w:rFonts w:ascii="Times New Roman" w:hAnsi="Times New Roman"/>
          <w:b/>
          <w:color w:val="3B3838" w:themeColor="background2" w:themeShade="40"/>
        </w:rPr>
        <w:t xml:space="preserve"> году</w:t>
      </w:r>
      <w:r w:rsidR="00E26D61" w:rsidRPr="00E24D6E">
        <w:rPr>
          <w:rFonts w:ascii="Times New Roman" w:hAnsi="Times New Roman"/>
          <w:color w:val="3B3838" w:themeColor="background2" w:themeShade="40"/>
        </w:rPr>
        <w:t xml:space="preserve">. </w:t>
      </w:r>
      <w:r w:rsidR="00E26D61" w:rsidRPr="00E24D6E">
        <w:rPr>
          <w:rFonts w:ascii="Times New Roman" w:eastAsia="Calibri" w:hAnsi="Times New Roman"/>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E24D6E">
        <w:rPr>
          <w:rFonts w:ascii="Times New Roman" w:eastAsia="Calibri" w:hAnsi="Times New Roman"/>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E24D6E">
        <w:rPr>
          <w:rFonts w:ascii="Times New Roman" w:eastAsia="Calibri" w:hAnsi="Times New Roman"/>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E24D6E"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shd w:val="clear" w:color="auto" w:fill="FFFFFF"/>
        </w:rPr>
      </w:pPr>
      <w:r w:rsidRPr="00E24D6E">
        <w:rPr>
          <w:rFonts w:ascii="Times New Roman" w:hAnsi="Times New Roman"/>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E24D6E">
        <w:rPr>
          <w:rFonts w:ascii="Times New Roman" w:hAnsi="Times New Roman"/>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E24D6E">
        <w:rPr>
          <w:rFonts w:ascii="Times New Roman" w:hAnsi="Times New Roman"/>
          <w:color w:val="3B3838" w:themeColor="background2" w:themeShade="40"/>
        </w:rPr>
        <w:t xml:space="preserve">Отчет об исполнении плана ФХД (ф. 0503737). Отчет 0503723. </w:t>
      </w:r>
      <w:r w:rsidRPr="00E24D6E">
        <w:rPr>
          <w:rFonts w:ascii="Times New Roman" w:hAnsi="Times New Roman"/>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E24D6E">
        <w:rPr>
          <w:rFonts w:ascii="Times New Roman" w:hAnsi="Times New Roman"/>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E24D6E" w:rsidRDefault="007A2CAF" w:rsidP="00DE7D74">
      <w:pPr>
        <w:autoSpaceDE w:val="0"/>
        <w:autoSpaceDN w:val="0"/>
        <w:adjustRightInd w:val="0"/>
        <w:ind w:firstLine="284"/>
        <w:jc w:val="both"/>
        <w:rPr>
          <w:rFonts w:ascii="Times New Roman" w:hAnsi="Times New Roman"/>
          <w:b/>
          <w:color w:val="3B3838" w:themeColor="background2" w:themeShade="40"/>
        </w:rPr>
      </w:pPr>
    </w:p>
    <w:p w14:paraId="08D4DE62" w14:textId="78044702" w:rsidR="007A2CAF" w:rsidRPr="00E24D6E"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3B3838" w:themeColor="background2" w:themeShade="40"/>
        </w:rPr>
      </w:pPr>
      <w:r w:rsidRPr="00E24D6E">
        <w:rPr>
          <w:rFonts w:ascii="Times New Roman" w:hAnsi="Times New Roman"/>
          <w:b/>
          <w:color w:val="3B3838" w:themeColor="background2" w:themeShade="40"/>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E24D6E">
        <w:rPr>
          <w:rFonts w:ascii="Times New Roman" w:hAnsi="Times New Roman"/>
          <w:color w:val="3B3838" w:themeColor="background2" w:themeShade="40"/>
        </w:rPr>
        <w:t xml:space="preserve"> </w:t>
      </w:r>
      <w:r w:rsidRPr="00E24D6E">
        <w:rPr>
          <w:rFonts w:ascii="Times New Roman" w:hAnsi="Times New Roman"/>
          <w:color w:val="3B3838" w:themeColor="background2" w:themeShade="40"/>
          <w:shd w:val="clear" w:color="auto" w:fill="FFFFFF"/>
        </w:rPr>
        <w:t xml:space="preserve">Порядок предоставления </w:t>
      </w:r>
      <w:r w:rsidRPr="00E24D6E">
        <w:rPr>
          <w:rFonts w:ascii="Times New Roman" w:hAnsi="Times New Roman"/>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E24D6E" w:rsidRDefault="007A2CAF" w:rsidP="00DE7D74">
      <w:pPr>
        <w:pStyle w:val="af8"/>
        <w:spacing w:before="0" w:after="0"/>
        <w:ind w:firstLine="284"/>
        <w:jc w:val="both"/>
        <w:rPr>
          <w:rStyle w:val="a6"/>
          <w:color w:val="3B3838" w:themeColor="background2" w:themeShade="40"/>
        </w:rPr>
      </w:pPr>
    </w:p>
    <w:p w14:paraId="40215A64" w14:textId="6BE79662" w:rsidR="007A2CAF" w:rsidRPr="00E24D6E" w:rsidRDefault="007A2CAF" w:rsidP="00DE7D74">
      <w:pPr>
        <w:pStyle w:val="af8"/>
        <w:numPr>
          <w:ilvl w:val="0"/>
          <w:numId w:val="34"/>
        </w:numPr>
        <w:ind w:left="0" w:firstLine="284"/>
        <w:jc w:val="both"/>
        <w:rPr>
          <w:b/>
          <w:bCs/>
          <w:color w:val="3B3838" w:themeColor="background2" w:themeShade="40"/>
        </w:rPr>
      </w:pPr>
      <w:r w:rsidRPr="00E24D6E">
        <w:rPr>
          <w:rStyle w:val="a6"/>
          <w:color w:val="3B3838" w:themeColor="background2" w:themeShade="40"/>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E24D6E">
        <w:rPr>
          <w:color w:val="3B3838" w:themeColor="background2" w:themeShade="40"/>
        </w:rPr>
        <w:t xml:space="preserve"> Обоснование (расчеты) плановых показателей по доходам и расходам к плану ФХД и внесение </w:t>
      </w:r>
      <w:r w:rsidRPr="00E24D6E">
        <w:rPr>
          <w:color w:val="3B3838" w:themeColor="background2" w:themeShade="40"/>
        </w:rPr>
        <w:lastRenderedPageBreak/>
        <w:t>изменений в них</w:t>
      </w:r>
      <w:r w:rsidR="00EE4236" w:rsidRPr="00E24D6E">
        <w:rPr>
          <w:color w:val="3B3838" w:themeColor="background2" w:themeShade="40"/>
        </w:rPr>
        <w:t xml:space="preserve"> (приказ Минфина от 03.06.2023 года № 91н на 2024 год). </w:t>
      </w:r>
      <w:r w:rsidRPr="00E24D6E">
        <w:rPr>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E24D6E">
        <w:rPr>
          <w:rStyle w:val="a6"/>
          <w:color w:val="3B3838" w:themeColor="background2" w:themeShade="40"/>
        </w:rPr>
        <w:t>.</w:t>
      </w:r>
      <w:r w:rsidR="007E4D6B" w:rsidRPr="00E24D6E">
        <w:rPr>
          <w:rStyle w:val="a6"/>
          <w:color w:val="3B3838" w:themeColor="background2" w:themeShade="40"/>
        </w:rPr>
        <w:t xml:space="preserve"> </w:t>
      </w:r>
      <w:r w:rsidR="007E4D6B" w:rsidRPr="00E24D6E">
        <w:rPr>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E24D6E">
        <w:rPr>
          <w:b/>
          <w:color w:val="3B3838" w:themeColor="background2" w:themeShade="40"/>
        </w:rPr>
        <w:t xml:space="preserve"> </w:t>
      </w:r>
    </w:p>
    <w:p w14:paraId="5A958C49" w14:textId="07416AC5" w:rsidR="007A2CAF" w:rsidRPr="00E24D6E"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rPr>
      </w:pPr>
      <w:r w:rsidRPr="00E24D6E">
        <w:rPr>
          <w:rFonts w:ascii="Times New Roman" w:hAnsi="Times New Roman"/>
          <w:b/>
          <w:color w:val="3B3838" w:themeColor="background2" w:themeShade="40"/>
          <w:shd w:val="clear" w:color="auto" w:fill="FFFFFF"/>
        </w:rPr>
        <w:t>Формирование проектов планов ФХД на плановый период 202</w:t>
      </w:r>
      <w:r w:rsidR="005E5ED2" w:rsidRPr="00E24D6E">
        <w:rPr>
          <w:rFonts w:ascii="Times New Roman" w:hAnsi="Times New Roman"/>
          <w:b/>
          <w:color w:val="3B3838" w:themeColor="background2" w:themeShade="40"/>
          <w:shd w:val="clear" w:color="auto" w:fill="FFFFFF"/>
        </w:rPr>
        <w:t>5</w:t>
      </w:r>
      <w:r w:rsidRPr="00E24D6E">
        <w:rPr>
          <w:rFonts w:ascii="Times New Roman" w:hAnsi="Times New Roman"/>
          <w:b/>
          <w:color w:val="3B3838" w:themeColor="background2" w:themeShade="40"/>
          <w:shd w:val="clear" w:color="auto" w:fill="FFFFFF"/>
        </w:rPr>
        <w:t>-202</w:t>
      </w:r>
      <w:r w:rsidR="005E5ED2" w:rsidRPr="00E24D6E">
        <w:rPr>
          <w:rFonts w:ascii="Times New Roman" w:hAnsi="Times New Roman"/>
          <w:b/>
          <w:color w:val="3B3838" w:themeColor="background2" w:themeShade="40"/>
          <w:shd w:val="clear" w:color="auto" w:fill="FFFFFF"/>
        </w:rPr>
        <w:t xml:space="preserve">6 </w:t>
      </w:r>
      <w:r w:rsidRPr="00E24D6E">
        <w:rPr>
          <w:rFonts w:ascii="Times New Roman" w:hAnsi="Times New Roman"/>
          <w:b/>
          <w:color w:val="3B3838" w:themeColor="background2" w:themeShade="40"/>
          <w:shd w:val="clear" w:color="auto" w:fill="FFFFFF"/>
        </w:rPr>
        <w:t>годов.</w:t>
      </w:r>
      <w:r w:rsidRPr="00E24D6E">
        <w:rPr>
          <w:rFonts w:ascii="Times New Roman" w:hAnsi="Times New Roman"/>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E24D6E">
        <w:rPr>
          <w:rFonts w:ascii="Times New Roman" w:hAnsi="Times New Roman"/>
          <w:color w:val="3B3838" w:themeColor="background2" w:themeShade="40"/>
        </w:rPr>
        <w:t xml:space="preserve"> в соответствии приказом от </w:t>
      </w:r>
      <w:r w:rsidR="00EE4236" w:rsidRPr="00E24D6E">
        <w:rPr>
          <w:rFonts w:ascii="Times New Roman" w:hAnsi="Times New Roman"/>
          <w:color w:val="3B3838" w:themeColor="background2" w:themeShade="40"/>
        </w:rPr>
        <w:t>21</w:t>
      </w:r>
      <w:r w:rsidR="00C55EA6" w:rsidRPr="00E24D6E">
        <w:rPr>
          <w:rFonts w:ascii="Times New Roman" w:hAnsi="Times New Roman"/>
          <w:color w:val="3B3838" w:themeColor="background2" w:themeShade="40"/>
        </w:rPr>
        <w:t>.0</w:t>
      </w:r>
      <w:r w:rsidR="00EE4236" w:rsidRPr="00E24D6E">
        <w:rPr>
          <w:rFonts w:ascii="Times New Roman" w:hAnsi="Times New Roman"/>
          <w:color w:val="3B3838" w:themeColor="background2" w:themeShade="40"/>
        </w:rPr>
        <w:t>8</w:t>
      </w:r>
      <w:r w:rsidR="00C55EA6" w:rsidRPr="00E24D6E">
        <w:rPr>
          <w:rFonts w:ascii="Times New Roman" w:hAnsi="Times New Roman"/>
          <w:color w:val="3B3838" w:themeColor="background2" w:themeShade="40"/>
        </w:rPr>
        <w:t>.202</w:t>
      </w:r>
      <w:r w:rsidR="00EE4236" w:rsidRPr="00E24D6E">
        <w:rPr>
          <w:rFonts w:ascii="Times New Roman" w:hAnsi="Times New Roman"/>
          <w:color w:val="3B3838" w:themeColor="background2" w:themeShade="40"/>
        </w:rPr>
        <w:t>3</w:t>
      </w:r>
      <w:r w:rsidR="00C55EA6" w:rsidRPr="00E24D6E">
        <w:rPr>
          <w:rFonts w:ascii="Times New Roman" w:hAnsi="Times New Roman"/>
          <w:color w:val="3B3838" w:themeColor="background2" w:themeShade="40"/>
        </w:rPr>
        <w:t xml:space="preserve"> № 136н</w:t>
      </w:r>
      <w:r w:rsidRPr="00E24D6E">
        <w:rPr>
          <w:rFonts w:ascii="Times New Roman" w:hAnsi="Times New Roman"/>
          <w:color w:val="3B3838" w:themeColor="background2" w:themeShade="40"/>
        </w:rPr>
        <w:t xml:space="preserve">. </w:t>
      </w:r>
      <w:r w:rsidR="00C55EA6" w:rsidRPr="00E24D6E">
        <w:rPr>
          <w:rFonts w:ascii="Times New Roman" w:hAnsi="Times New Roman"/>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E24D6E">
        <w:rPr>
          <w:rFonts w:ascii="Times New Roman" w:hAnsi="Times New Roman"/>
          <w:color w:val="3B3838" w:themeColor="background2" w:themeShade="40"/>
        </w:rPr>
        <w:t xml:space="preserve">. </w:t>
      </w:r>
      <w:r w:rsidR="00C55EA6" w:rsidRPr="00E24D6E">
        <w:rPr>
          <w:rFonts w:ascii="Times New Roman" w:hAnsi="Times New Roman"/>
          <w:color w:val="3B3838" w:themeColor="background2" w:themeShade="40"/>
        </w:rPr>
        <w:t xml:space="preserve"> </w:t>
      </w:r>
      <w:r w:rsidR="00883C4D" w:rsidRPr="00E24D6E">
        <w:rPr>
          <w:rFonts w:ascii="Times New Roman" w:hAnsi="Times New Roman"/>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E24D6E" w:rsidRDefault="00602490" w:rsidP="00DE7D74">
      <w:pPr>
        <w:pStyle w:val="afd"/>
        <w:ind w:left="0" w:firstLine="284"/>
        <w:jc w:val="both"/>
        <w:rPr>
          <w:rFonts w:ascii="Times New Roman" w:hAnsi="Times New Roman"/>
          <w:b/>
          <w:color w:val="3B3838" w:themeColor="background2" w:themeShade="40"/>
        </w:rPr>
      </w:pPr>
    </w:p>
    <w:p w14:paraId="7AF9F59E" w14:textId="04CC9753" w:rsidR="00EE4236" w:rsidRPr="00E24D6E" w:rsidRDefault="007A2CAF" w:rsidP="00DE7D74">
      <w:pPr>
        <w:pStyle w:val="afd"/>
        <w:numPr>
          <w:ilvl w:val="0"/>
          <w:numId w:val="34"/>
        </w:numPr>
        <w:ind w:left="0" w:firstLine="284"/>
        <w:jc w:val="both"/>
        <w:rPr>
          <w:rFonts w:ascii="Times New Roman" w:hAnsi="Times New Roman"/>
          <w:b/>
          <w:color w:val="3B3838" w:themeColor="background2" w:themeShade="40"/>
        </w:rPr>
      </w:pPr>
      <w:r w:rsidRPr="00E24D6E">
        <w:rPr>
          <w:rFonts w:ascii="Times New Roman" w:hAnsi="Times New Roman"/>
          <w:b/>
          <w:color w:val="3B3838" w:themeColor="background2" w:themeShade="40"/>
        </w:rPr>
        <w:t>Планирование расходов учреждения по КВР; обновление бюджетной классификации видов</w:t>
      </w:r>
      <w:r w:rsidR="00EE4236" w:rsidRPr="00E24D6E">
        <w:rPr>
          <w:rFonts w:ascii="Times New Roman" w:hAnsi="Times New Roman"/>
          <w:b/>
          <w:color w:val="3B3838" w:themeColor="background2" w:themeShade="40"/>
        </w:rPr>
        <w:t xml:space="preserve"> </w:t>
      </w:r>
      <w:r w:rsidRPr="00E24D6E">
        <w:rPr>
          <w:rFonts w:ascii="Times New Roman" w:hAnsi="Times New Roman"/>
          <w:b/>
          <w:color w:val="3B3838" w:themeColor="background2" w:themeShade="40"/>
        </w:rPr>
        <w:t xml:space="preserve">расходов, </w:t>
      </w:r>
      <w:r w:rsidR="00113BF8" w:rsidRPr="00E24D6E">
        <w:rPr>
          <w:rFonts w:ascii="Times New Roman" w:hAnsi="Times New Roman"/>
          <w:b/>
          <w:color w:val="3B3838" w:themeColor="background2" w:themeShade="40"/>
        </w:rPr>
        <w:t xml:space="preserve">согласно приказу 82н от </w:t>
      </w:r>
      <w:r w:rsidR="00EE4236" w:rsidRPr="00E24D6E">
        <w:rPr>
          <w:rFonts w:ascii="Times New Roman" w:hAnsi="Times New Roman"/>
          <w:b/>
          <w:color w:val="3B3838" w:themeColor="background2" w:themeShade="40"/>
        </w:rPr>
        <w:t>01.06.2023</w:t>
      </w:r>
      <w:r w:rsidR="00113BF8" w:rsidRPr="00E24D6E">
        <w:rPr>
          <w:rFonts w:ascii="Times New Roman" w:hAnsi="Times New Roman"/>
          <w:b/>
          <w:color w:val="3B3838" w:themeColor="background2" w:themeShade="40"/>
        </w:rPr>
        <w:t xml:space="preserve"> года и в соответствии с КОСГУ по приказу 209н с учетом</w:t>
      </w:r>
      <w:r w:rsidR="00EE4236" w:rsidRPr="00E24D6E">
        <w:rPr>
          <w:rFonts w:ascii="Times New Roman" w:hAnsi="Times New Roman"/>
          <w:b/>
          <w:color w:val="3B3838" w:themeColor="background2" w:themeShade="40"/>
        </w:rPr>
        <w:t xml:space="preserve"> </w:t>
      </w:r>
      <w:r w:rsidR="00113BF8" w:rsidRPr="00E24D6E">
        <w:rPr>
          <w:rFonts w:ascii="Times New Roman" w:hAnsi="Times New Roman"/>
          <w:b/>
          <w:color w:val="3B3838" w:themeColor="background2" w:themeShade="40"/>
        </w:rPr>
        <w:t>изменений</w:t>
      </w:r>
      <w:r w:rsidR="00A20D0D" w:rsidRPr="00E24D6E">
        <w:rPr>
          <w:rFonts w:ascii="Times New Roman" w:hAnsi="Times New Roman"/>
          <w:b/>
          <w:color w:val="3B3838" w:themeColor="background2" w:themeShade="40"/>
        </w:rPr>
        <w:t xml:space="preserve"> приказ</w:t>
      </w:r>
      <w:r w:rsidR="00113BF8" w:rsidRPr="00E24D6E">
        <w:rPr>
          <w:rFonts w:ascii="Times New Roman" w:hAnsi="Times New Roman"/>
          <w:b/>
          <w:color w:val="3B3838" w:themeColor="background2" w:themeShade="40"/>
        </w:rPr>
        <w:t>а</w:t>
      </w:r>
      <w:r w:rsidR="00EE4236" w:rsidRPr="00E24D6E">
        <w:rPr>
          <w:rFonts w:ascii="Times New Roman" w:hAnsi="Times New Roman"/>
          <w:b/>
          <w:color w:val="3B3838" w:themeColor="background2" w:themeShade="40"/>
        </w:rPr>
        <w:t xml:space="preserve"> Минфина от 21.08.2023 года № 136н на 2024 год.</w:t>
      </w:r>
    </w:p>
    <w:p w14:paraId="6250B797" w14:textId="77777777" w:rsidR="007A2CAF" w:rsidRPr="00E24D6E" w:rsidRDefault="007A2CAF" w:rsidP="00EE4236">
      <w:pPr>
        <w:pStyle w:val="afd"/>
        <w:ind w:left="0" w:firstLine="567"/>
        <w:jc w:val="both"/>
        <w:rPr>
          <w:rFonts w:ascii="Times New Roman" w:hAnsi="Times New Roman"/>
          <w:b/>
          <w:color w:val="3B3838" w:themeColor="background2" w:themeShade="40"/>
        </w:rPr>
      </w:pPr>
      <w:r w:rsidRPr="00E24D6E">
        <w:rPr>
          <w:rFonts w:ascii="Times New Roman" w:hAnsi="Times New Roman"/>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E24D6E" w:rsidRDefault="00852965" w:rsidP="007A2CAF">
      <w:pPr>
        <w:ind w:firstLine="567"/>
        <w:jc w:val="center"/>
        <w:rPr>
          <w:rFonts w:ascii="Times New Roman" w:hAnsi="Times New Roman"/>
          <w:b/>
          <w:color w:val="3B3838" w:themeColor="background2" w:themeShade="40"/>
        </w:rPr>
      </w:pPr>
    </w:p>
    <w:p w14:paraId="244B75DA" w14:textId="77777777" w:rsidR="00DE7D74" w:rsidRPr="00E24D6E" w:rsidRDefault="00DE7D74" w:rsidP="00DE7D74">
      <w:pPr>
        <w:ind w:firstLine="0"/>
        <w:rPr>
          <w:rFonts w:ascii="Times New Roman" w:hAnsi="Times New Roman"/>
          <w:b/>
          <w:color w:val="FF6600"/>
          <w:sz w:val="24"/>
          <w:szCs w:val="24"/>
        </w:rPr>
      </w:pPr>
      <w:r w:rsidRPr="00E24D6E">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E24D6E" w:rsidRDefault="00DE7D74" w:rsidP="007A2CAF">
      <w:pPr>
        <w:ind w:firstLine="567"/>
        <w:jc w:val="center"/>
        <w:rPr>
          <w:rFonts w:ascii="Times New Roman" w:hAnsi="Times New Roman"/>
          <w:b/>
          <w:color w:val="3B3838" w:themeColor="background2" w:themeShade="40"/>
        </w:rPr>
      </w:pPr>
    </w:p>
    <w:sectPr w:rsidR="00DE7D74" w:rsidRPr="00E24D6E" w:rsidSect="00E24D6E">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4696"/>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4D6E"/>
    <w:rsid w:val="00E26D61"/>
    <w:rsid w:val="00E76590"/>
    <w:rsid w:val="00E92069"/>
    <w:rsid w:val="00EA4DF0"/>
    <w:rsid w:val="00EB0DC2"/>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15</cp:revision>
  <cp:lastPrinted>2017-12-25T13:33:00Z</cp:lastPrinted>
  <dcterms:created xsi:type="dcterms:W3CDTF">2024-01-15T09:52:00Z</dcterms:created>
  <dcterms:modified xsi:type="dcterms:W3CDTF">2026-06-22T13:04:00Z</dcterms:modified>
  <dc:language>ru-RU</dc:language>
</cp:coreProperties>
</file>