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EA6848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</w:p>
    <w:p w14:paraId="4FED73D7" w14:textId="77777777" w:rsidR="00424106" w:rsidRPr="00EA6848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24702CED" wp14:editId="7E784B79">
            <wp:extent cx="6431915" cy="870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18" cy="879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EA6848" w:rsidRDefault="00F144AF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:lang w:val="en-US"/>
        </w:rPr>
      </w:pPr>
    </w:p>
    <w:p w14:paraId="0A97291F" w14:textId="335D8AC6" w:rsidR="00D134D1" w:rsidRPr="00EA6848" w:rsidRDefault="00D134D1" w:rsidP="002238D0">
      <w:pPr>
        <w:pStyle w:val="a3"/>
        <w:spacing w:before="0" w:beforeAutospacing="0" w:after="0" w:afterAutospacing="0" w:line="240" w:lineRule="atLeast"/>
        <w:ind w:left="360"/>
        <w:jc w:val="center"/>
        <w:rPr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6BC922FD" w14:textId="10B36AC1" w:rsidR="002238D0" w:rsidRDefault="00635048" w:rsidP="002238D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635048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г. </w:t>
      </w:r>
      <w:r w:rsidR="000A60E4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Казань </w:t>
      </w:r>
      <w:r w:rsidR="00974E81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21-26 июня 2026 г. </w:t>
      </w:r>
      <w:bookmarkStart w:id="0" w:name="_GoBack"/>
      <w:bookmarkEnd w:id="0"/>
    </w:p>
    <w:p w14:paraId="02B9E183" w14:textId="51E2687A" w:rsidR="00F94BDC" w:rsidRDefault="002B619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EA6848">
        <w:rPr>
          <w:rFonts w:ascii="Times New Roman" w:hAnsi="Times New Roman"/>
          <w:b/>
          <w:color w:val="17365D"/>
          <w:sz w:val="28"/>
          <w:szCs w:val="28"/>
        </w:rPr>
        <w:t>Тема:</w:t>
      </w:r>
      <w:r w:rsidR="00AA2A11" w:rsidRPr="00AA2A11">
        <w:rPr>
          <w:rFonts w:ascii="Times New Roman" w:hAnsi="Times New Roman"/>
          <w:b/>
          <w:color w:val="0070C0"/>
          <w:sz w:val="28"/>
          <w:szCs w:val="28"/>
        </w:rPr>
        <w:t> </w:t>
      </w:r>
      <w:r w:rsidR="00D32003" w:rsidRPr="00D32003">
        <w:rPr>
          <w:rFonts w:ascii="Times New Roman" w:hAnsi="Times New Roman"/>
          <w:b/>
          <w:color w:val="0070C0"/>
          <w:sz w:val="28"/>
          <w:szCs w:val="28"/>
        </w:rPr>
        <w:t>«Управление государственным (муниципальным) учреждением. Экономическая безопасность и минимизация рисков в бюджетной сфере»</w:t>
      </w:r>
    </w:p>
    <w:p w14:paraId="75D41724" w14:textId="77777777" w:rsidR="002238D0" w:rsidRDefault="002238D0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6A0B5BCA" w14:textId="50D00CE2" w:rsidR="002238D0" w:rsidRPr="002238D0" w:rsidRDefault="00F94BDC" w:rsidP="002238D0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2060"/>
        </w:rPr>
      </w:pPr>
      <w:r w:rsidRPr="00F116B3">
        <w:rPr>
          <w:rFonts w:ascii="Times New Roman" w:hAnsi="Times New Roman"/>
          <w:b/>
          <w:color w:val="002060"/>
        </w:rPr>
        <w:t xml:space="preserve">Для </w:t>
      </w:r>
      <w:r w:rsidRPr="00F116B3">
        <w:rPr>
          <w:rFonts w:ascii="Times New Roman" w:hAnsi="Times New Roman"/>
          <w:b/>
          <w:bCs/>
          <w:color w:val="002060"/>
        </w:rPr>
        <w:t>р</w:t>
      </w:r>
      <w:r w:rsidR="00E56506" w:rsidRPr="00F116B3">
        <w:rPr>
          <w:rFonts w:ascii="Times New Roman" w:hAnsi="Times New Roman"/>
          <w:b/>
          <w:bCs/>
          <w:color w:val="002060"/>
        </w:rPr>
        <w:t>уководителей органов государственной власти и местного самоуправления; специалистов, включенных в управленческий кадровый резерв.</w:t>
      </w:r>
    </w:p>
    <w:p w14:paraId="5F3B947B" w14:textId="465CEA17" w:rsidR="003B079B" w:rsidRPr="003B079B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</w:rPr>
      </w:pPr>
      <w:r w:rsidRPr="003B079B">
        <w:rPr>
          <w:rFonts w:ascii="Times New Roman" w:hAnsi="Times New Roman"/>
          <w:b/>
          <w:sz w:val="28"/>
          <w:szCs w:val="28"/>
        </w:rPr>
        <w:t>Программа для руководителей.</w:t>
      </w:r>
    </w:p>
    <w:p w14:paraId="0BBC2806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1.Важные изменения в законодательстве: </w:t>
      </w:r>
      <w:r w:rsidRPr="009C04A4">
        <w:rPr>
          <w:rFonts w:ascii="Times New Roman" w:hAnsi="Times New Roman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коллективных договоров и соглашений 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2. Регулирование трудовых отношений в учреждениях: </w:t>
      </w:r>
      <w:r w:rsidRPr="009C04A4">
        <w:rPr>
          <w:rFonts w:ascii="Times New Roman" w:hAnsi="Times New Roman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9C04A4">
        <w:t xml:space="preserve"> </w:t>
      </w:r>
      <w:r w:rsidRPr="009C04A4">
        <w:rPr>
          <w:rFonts w:ascii="Times New Roman" w:hAnsi="Times New Roman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3. </w:t>
      </w:r>
      <w:bookmarkStart w:id="1" w:name="_Hlk193188213"/>
      <w:r w:rsidRPr="009C04A4">
        <w:rPr>
          <w:rFonts w:ascii="Times New Roman" w:hAnsi="Times New Roman"/>
          <w:b/>
          <w:sz w:val="24"/>
          <w:szCs w:val="24"/>
        </w:rPr>
        <w:t>Ответственность и правовой статус руководителя</w:t>
      </w:r>
      <w:bookmarkEnd w:id="1"/>
      <w:r w:rsidRPr="009C04A4">
        <w:rPr>
          <w:rFonts w:ascii="Times New Roman" w:hAnsi="Times New Roman"/>
          <w:b/>
          <w:sz w:val="24"/>
          <w:szCs w:val="24"/>
        </w:rPr>
        <w:t xml:space="preserve">: </w:t>
      </w:r>
      <w:r w:rsidRPr="009C04A4">
        <w:rPr>
          <w:rFonts w:ascii="Times New Roman" w:hAnsi="Times New Roman"/>
          <w:sz w:val="24"/>
          <w:szCs w:val="24"/>
        </w:rPr>
        <w:t xml:space="preserve"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учреждении (ФЗ от 25.12.08 N273-ФЗ (в ред. 08.08.24); </w:t>
      </w:r>
      <w:bookmarkStart w:id="2" w:name="_Hlk193129155"/>
      <w:r w:rsidRPr="009C04A4">
        <w:rPr>
          <w:rFonts w:ascii="Times New Roman" w:hAnsi="Times New Roman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9C04A4">
        <w:rPr>
          <w:rFonts w:ascii="Times New Roman" w:hAnsi="Times New Roman"/>
          <w:sz w:val="24"/>
          <w:szCs w:val="24"/>
        </w:rPr>
        <w:t>(Указ Президента РФ от 19.10.2022 №757 (ред. 25.08.2023)</w:t>
      </w:r>
      <w:bookmarkEnd w:id="3"/>
      <w:r w:rsidRPr="009C04A4">
        <w:rPr>
          <w:rFonts w:ascii="Times New Roman" w:hAnsi="Times New Roman"/>
          <w:sz w:val="24"/>
          <w:szCs w:val="24"/>
        </w:rPr>
        <w:t>;</w:t>
      </w:r>
      <w:r w:rsidRPr="009C04A4">
        <w:t xml:space="preserve"> </w:t>
      </w:r>
      <w:r w:rsidRPr="009C04A4">
        <w:rPr>
          <w:rFonts w:ascii="Times New Roman" w:hAnsi="Times New Roman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9C04A4">
        <w:rPr>
          <w:rFonts w:ascii="Times New Roman" w:hAnsi="Times New Roman"/>
          <w:sz w:val="24"/>
          <w:szCs w:val="24"/>
        </w:rPr>
        <w:t>обязанности руководителя по обеспечению охраны и безопасности труда, и выполнению требований по гражданской обороне; ответственность за заполнение справки о доходах (ПП РФ от 30.12.2024 №1995).</w:t>
      </w:r>
    </w:p>
    <w:p w14:paraId="4F7B24A2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4. </w:t>
      </w:r>
      <w:bookmarkStart w:id="5" w:name="_Hlk193629168"/>
      <w:bookmarkEnd w:id="4"/>
      <w:r w:rsidRPr="009C04A4">
        <w:rPr>
          <w:rFonts w:ascii="Times New Roman" w:hAnsi="Times New Roman"/>
          <w:b/>
          <w:bCs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9C04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04A4">
        <w:rPr>
          <w:rFonts w:ascii="Times New Roman" w:hAnsi="Times New Roman"/>
          <w:bCs/>
          <w:sz w:val="24"/>
          <w:szCs w:val="24"/>
        </w:rPr>
        <w:t>совершенствования налогового и бюджетного законодательства (и</w:t>
      </w:r>
      <w:r w:rsidRPr="009C04A4">
        <w:rPr>
          <w:rFonts w:ascii="Times New Roman" w:hAnsi="Times New Roman"/>
          <w:sz w:val="24"/>
          <w:szCs w:val="24"/>
        </w:rPr>
        <w:t>зменения в БК РФ, внесенные Федеральным законом от 13.07.2024 № 177-ФЗ);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утверждены особенности исполнения бюджетов бюджетной системы РФ в 2025 году  (ФЗ от 29.10.2024 №367-ФЗ);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bookmarkStart w:id="6" w:name="_Hlk193629218"/>
      <w:r w:rsidRPr="009C04A4">
        <w:rPr>
          <w:rFonts w:ascii="Times New Roman" w:hAnsi="Times New Roman"/>
          <w:sz w:val="24"/>
          <w:szCs w:val="24"/>
        </w:rPr>
        <w:t>основные направления бюджетной, налоговой и таможенно-тарифной политики на 2025 год и на плановый период 2026 и 2027 годов: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bookmarkEnd w:id="6"/>
      <w:r w:rsidRPr="009C04A4">
        <w:rPr>
          <w:rFonts w:ascii="Times New Roman" w:hAnsi="Times New Roman"/>
          <w:sz w:val="24"/>
          <w:szCs w:val="24"/>
        </w:rPr>
        <w:t xml:space="preserve">завершение нормализации и выход на структурный первичный баланс бюджета, 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преференциальные механизмы предусмотренные для региональных инвестиционных проектов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(</w:t>
      </w:r>
      <w:bookmarkStart w:id="7" w:name="_Hlk193629242"/>
      <w:r w:rsidRPr="009C04A4">
        <w:rPr>
          <w:rFonts w:ascii="Times New Roman" w:hAnsi="Times New Roman"/>
          <w:sz w:val="24"/>
          <w:szCs w:val="24"/>
        </w:rPr>
        <w:t>документ Минфина РФ в редакции от 30.09.2024</w:t>
      </w:r>
      <w:bookmarkEnd w:id="7"/>
      <w:r w:rsidRPr="009C04A4">
        <w:rPr>
          <w:rFonts w:ascii="Times New Roman" w:hAnsi="Times New Roman"/>
          <w:sz w:val="24"/>
          <w:szCs w:val="24"/>
        </w:rPr>
        <w:t>).</w:t>
      </w:r>
    </w:p>
    <w:p w14:paraId="42393298" w14:textId="1ABBACA3" w:rsidR="003B079B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5. </w:t>
      </w:r>
      <w:bookmarkStart w:id="8" w:name="_Hlk193631501"/>
      <w:r w:rsidRPr="009C04A4">
        <w:rPr>
          <w:rFonts w:ascii="Times New Roman" w:hAnsi="Times New Roman"/>
          <w:b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8"/>
      <w:r w:rsidRPr="009C04A4">
        <w:rPr>
          <w:rFonts w:ascii="Times New Roman" w:hAnsi="Times New Roman"/>
          <w:b/>
          <w:sz w:val="24"/>
          <w:szCs w:val="24"/>
        </w:rPr>
        <w:t xml:space="preserve">: </w:t>
      </w:r>
      <w:r w:rsidRPr="009C04A4">
        <w:rPr>
          <w:rFonts w:ascii="Times New Roman" w:hAnsi="Times New Roman"/>
          <w:sz w:val="24"/>
          <w:szCs w:val="24"/>
        </w:rPr>
        <w:t xml:space="preserve">актуальные </w:t>
      </w:r>
      <w:bookmarkStart w:id="9" w:name="_Hlk193631547"/>
      <w:r w:rsidRPr="009C04A4">
        <w:rPr>
          <w:rFonts w:ascii="Times New Roman" w:hAnsi="Times New Roman"/>
          <w:sz w:val="24"/>
          <w:szCs w:val="24"/>
        </w:rPr>
        <w:t>правила предоставления из федерального бюджета грантов в форме субсидий в 2025 году (ПП РФ от 25.10.2023 г. № 1780)</w:t>
      </w:r>
      <w:bookmarkEnd w:id="9"/>
      <w:r w:rsidRPr="009C04A4">
        <w:rPr>
          <w:rFonts w:ascii="Times New Roman" w:hAnsi="Times New Roman"/>
          <w:sz w:val="24"/>
          <w:szCs w:val="24"/>
        </w:rPr>
        <w:t xml:space="preserve">; порядок предоставления субсидий на иные цели в 2025 году (ПП РФ от 11.11.2023 № 1896); </w:t>
      </w:r>
      <w:bookmarkStart w:id="10" w:name="_Hlk193634391"/>
      <w:r w:rsidRPr="009C04A4">
        <w:rPr>
          <w:rFonts w:ascii="Times New Roman" w:hAnsi="Times New Roman"/>
          <w:sz w:val="24"/>
          <w:szCs w:val="24"/>
        </w:rPr>
        <w:t>изменения в казначейском сопровождении субсидий (Федеральный закон от 30 ноября 2024 г. № 419-ФЗ, ПП РФ от 11 декабря 2024 г. N 1752)</w:t>
      </w:r>
      <w:bookmarkEnd w:id="10"/>
      <w:r w:rsidRPr="009C04A4">
        <w:rPr>
          <w:rFonts w:ascii="Times New Roman" w:hAnsi="Times New Roman"/>
          <w:sz w:val="24"/>
          <w:szCs w:val="24"/>
        </w:rPr>
        <w:t xml:space="preserve">; </w:t>
      </w:r>
      <w:bookmarkStart w:id="11" w:name="_Hlk193645157"/>
      <w:r w:rsidRPr="009C04A4">
        <w:rPr>
          <w:rFonts w:ascii="Times New Roman" w:hAnsi="Times New Roman"/>
          <w:sz w:val="24"/>
          <w:szCs w:val="24"/>
        </w:rPr>
        <w:t xml:space="preserve">повышение ответственности бюджетных </w:t>
      </w:r>
      <w:r w:rsidRPr="009C04A4">
        <w:rPr>
          <w:rFonts w:ascii="Times New Roman" w:hAnsi="Times New Roman"/>
          <w:sz w:val="24"/>
          <w:szCs w:val="24"/>
        </w:rPr>
        <w:lastRenderedPageBreak/>
        <w:t>учреждений за нецелевое и неэффективное использование субсидий</w:t>
      </w:r>
      <w:bookmarkEnd w:id="11"/>
      <w:r w:rsidRPr="009C04A4">
        <w:t xml:space="preserve"> (</w:t>
      </w:r>
      <w:r w:rsidRPr="009C04A4">
        <w:rPr>
          <w:rFonts w:ascii="Times New Roman" w:hAnsi="Times New Roman"/>
          <w:sz w:val="24"/>
          <w:szCs w:val="24"/>
        </w:rPr>
        <w:t>Приказ Минфина от 30 ноября 2023 г. № 532, судебная практика).</w:t>
      </w:r>
    </w:p>
    <w:p w14:paraId="2CDA96C6" w14:textId="58D6EE30" w:rsidR="003B079B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756BF98" w14:textId="77777777" w:rsidR="003B079B" w:rsidRPr="009C04A4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sz w:val="24"/>
          <w:szCs w:val="24"/>
        </w:rPr>
      </w:pPr>
      <w:r w:rsidRPr="009C04A4">
        <w:rPr>
          <w:rFonts w:ascii="Times New Roman" w:hAnsi="Times New Roman"/>
          <w:b/>
          <w:bCs/>
          <w:sz w:val="24"/>
          <w:szCs w:val="24"/>
        </w:rPr>
        <w:t>6.</w:t>
      </w:r>
      <w:bookmarkStart w:id="12" w:name="_Hlk193720474"/>
      <w:r w:rsidRPr="009C04A4">
        <w:rPr>
          <w:rFonts w:ascii="Times New Roman" w:hAnsi="Times New Roman"/>
          <w:b/>
          <w:bCs/>
          <w:sz w:val="24"/>
          <w:szCs w:val="24"/>
        </w:rPr>
        <w:t xml:space="preserve"> Ответственность за правонарушения в бюджетной сфере</w:t>
      </w:r>
      <w:bookmarkEnd w:id="12"/>
      <w:r w:rsidRPr="009C04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C04A4">
        <w:rPr>
          <w:rFonts w:ascii="Times New Roman" w:hAnsi="Times New Roman"/>
          <w:bCs/>
          <w:sz w:val="24"/>
          <w:szCs w:val="24"/>
        </w:rPr>
        <w:t>профилактика и минимизация рисков, примеры судебной практики; в</w:t>
      </w:r>
      <w:r w:rsidRPr="009C04A4">
        <w:rPr>
          <w:rFonts w:ascii="Times New Roman" w:hAnsi="Times New Roman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 с 1 марта 2025 года (ФЗ-500 от 28.12.2024).</w:t>
      </w:r>
    </w:p>
    <w:p w14:paraId="460103E8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bCs/>
          <w:sz w:val="24"/>
          <w:szCs w:val="24"/>
        </w:rPr>
        <w:t>7. Вопросы цифровизации бюджетного сектора экономики: </w:t>
      </w:r>
      <w:r w:rsidRPr="009C04A4">
        <w:rPr>
          <w:rFonts w:ascii="Times New Roman" w:hAnsi="Times New Roman"/>
          <w:bCs/>
          <w:sz w:val="24"/>
          <w:szCs w:val="24"/>
        </w:rPr>
        <w:t>цифровизация для организаций бюджетной сферы</w:t>
      </w:r>
      <w:r w:rsidRPr="009C04A4">
        <w:rPr>
          <w:rFonts w:ascii="Times New Roman" w:hAnsi="Times New Roman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документы(приказа Минфина 61н от 15.04.2021); распределение обязанностей при работе с </w:t>
      </w:r>
      <w:bookmarkStart w:id="13" w:name="_Hlk193802970"/>
      <w:r w:rsidRPr="009C04A4">
        <w:rPr>
          <w:rFonts w:ascii="Times New Roman" w:hAnsi="Times New Roman"/>
          <w:sz w:val="24"/>
          <w:szCs w:val="24"/>
        </w:rPr>
        <w:t>официальным сайтом о государственных (муниципальных) учреждениях bus.gov.ru</w:t>
      </w:r>
      <w:bookmarkEnd w:id="13"/>
      <w:r w:rsidRPr="009C04A4">
        <w:rPr>
          <w:rFonts w:ascii="Times New Roman" w:hAnsi="Times New Roman"/>
          <w:sz w:val="24"/>
          <w:szCs w:val="24"/>
        </w:rPr>
        <w:t>. (приказ Минфина РФ от 21.07.2011 №86н, приказ Казначейства России от 23.03.2023 N98); ответственность руководителя в размещении информации на едином портале бюджетной системы Российской Федерации budget.gov.ru.</w:t>
      </w:r>
      <w:r>
        <w:rPr>
          <w:rFonts w:ascii="Times New Roman" w:hAnsi="Times New Roman"/>
          <w:sz w:val="24"/>
          <w:szCs w:val="24"/>
        </w:rPr>
        <w:t>; особенности перехода на цифровой рубль.</w:t>
      </w:r>
    </w:p>
    <w:p w14:paraId="529E3748" w14:textId="77777777" w:rsidR="003B079B" w:rsidRDefault="003B079B" w:rsidP="003B079B">
      <w:pPr>
        <w:spacing w:after="0" w:line="240" w:lineRule="auto"/>
        <w:ind w:left="1134"/>
        <w:jc w:val="both"/>
        <w:rPr>
          <w:rFonts w:ascii="Times New Roman" w:hAnsi="Times New Roman"/>
          <w:b/>
          <w:u w:val="single"/>
        </w:rPr>
      </w:pPr>
    </w:p>
    <w:p w14:paraId="595B73A3" w14:textId="77777777" w:rsidR="005562ED" w:rsidRPr="00B84ABB" w:rsidRDefault="005562ED" w:rsidP="003B079B">
      <w:pPr>
        <w:spacing w:after="0" w:line="240" w:lineRule="auto"/>
        <w:ind w:left="1134"/>
        <w:rPr>
          <w:rFonts w:ascii="Times New Roman" w:hAnsi="Times New Roman"/>
          <w:b/>
          <w:color w:val="0066CC"/>
        </w:rPr>
      </w:pPr>
      <w:r w:rsidRPr="00B84ABB">
        <w:rPr>
          <w:rStyle w:val="a5"/>
          <w:rFonts w:ascii="Times New Roman" w:hAnsi="Times New Roman"/>
        </w:rPr>
        <w:t xml:space="preserve">Контактные </w:t>
      </w:r>
      <w:r w:rsidR="00CC6C94" w:rsidRPr="00B84ABB">
        <w:rPr>
          <w:rStyle w:val="a5"/>
          <w:rFonts w:ascii="Times New Roman" w:hAnsi="Times New Roman"/>
        </w:rPr>
        <w:t>данные:</w:t>
      </w:r>
      <w:r w:rsidR="00CC6C94" w:rsidRPr="00B84ABB">
        <w:rPr>
          <w:rFonts w:ascii="Times New Roman" w:hAnsi="Times New Roman"/>
          <w:color w:val="000000"/>
        </w:rPr>
        <w:t> (</w:t>
      </w:r>
      <w:r w:rsidRPr="00B84ABB">
        <w:rPr>
          <w:rFonts w:ascii="Times New Roman" w:hAnsi="Times New Roman"/>
          <w:color w:val="000000"/>
        </w:rPr>
        <w:t>831) 262</w:t>
      </w:r>
      <w:r w:rsidR="006F66C7" w:rsidRPr="00B84ABB">
        <w:rPr>
          <w:rFonts w:ascii="Times New Roman" w:hAnsi="Times New Roman"/>
          <w:color w:val="000000"/>
        </w:rPr>
        <w:t>9003</w:t>
      </w:r>
      <w:r w:rsidRPr="00B84ABB">
        <w:rPr>
          <w:rFonts w:ascii="Times New Roman" w:hAnsi="Times New Roman"/>
          <w:color w:val="000000"/>
        </w:rPr>
        <w:t xml:space="preserve">, сот. 8 910 145 49 </w:t>
      </w:r>
      <w:r w:rsidR="00CC6C94" w:rsidRPr="00B84ABB">
        <w:rPr>
          <w:rFonts w:ascii="Times New Roman" w:hAnsi="Times New Roman"/>
          <w:color w:val="000000"/>
        </w:rPr>
        <w:t>95,</w:t>
      </w:r>
      <w:r w:rsidRPr="00B84ABB">
        <w:rPr>
          <w:rFonts w:ascii="Times New Roman" w:hAnsi="Times New Roman"/>
          <w:color w:val="000000"/>
        </w:rPr>
        <w:t>  </w:t>
      </w:r>
      <w:r w:rsidRPr="00B84ABB">
        <w:rPr>
          <w:rFonts w:ascii="Times New Roman" w:hAnsi="Times New Roman"/>
        </w:rPr>
        <w:t>e-</w:t>
      </w:r>
      <w:proofErr w:type="spellStart"/>
      <w:r w:rsidRPr="00B84ABB">
        <w:rPr>
          <w:rFonts w:ascii="Times New Roman" w:hAnsi="Times New Roman"/>
        </w:rPr>
        <w:t>mail</w:t>
      </w:r>
      <w:proofErr w:type="spellEnd"/>
      <w:r w:rsidRPr="00B84ABB">
        <w:rPr>
          <w:rFonts w:ascii="Times New Roman" w:hAnsi="Times New Roman"/>
        </w:rPr>
        <w:t xml:space="preserve">: </w:t>
      </w:r>
      <w:hyperlink r:id="rId8" w:history="1">
        <w:r w:rsidRPr="00B84ABB">
          <w:rPr>
            <w:rStyle w:val="a6"/>
            <w:rFonts w:ascii="Times New Roman" w:hAnsi="Times New Roman"/>
            <w:lang w:val="en-US"/>
          </w:rPr>
          <w:t>tata</w:t>
        </w:r>
        <w:r w:rsidRPr="00B84ABB">
          <w:rPr>
            <w:rStyle w:val="a6"/>
            <w:rFonts w:ascii="Times New Roman" w:hAnsi="Times New Roman"/>
          </w:rPr>
          <w:t>52</w:t>
        </w:r>
        <w:r w:rsidRPr="00B84ABB">
          <w:rPr>
            <w:rStyle w:val="a6"/>
            <w:rFonts w:ascii="Times New Roman" w:hAnsi="Times New Roman"/>
            <w:lang w:val="en-US"/>
          </w:rPr>
          <w:t>nn</w:t>
        </w:r>
        <w:r w:rsidRPr="00B84ABB">
          <w:rPr>
            <w:rStyle w:val="a6"/>
            <w:rFonts w:ascii="Times New Roman" w:hAnsi="Times New Roman"/>
          </w:rPr>
          <w:t>@</w:t>
        </w:r>
        <w:r w:rsidRPr="00B84ABB">
          <w:rPr>
            <w:rStyle w:val="a6"/>
            <w:rFonts w:ascii="Times New Roman" w:hAnsi="Times New Roman"/>
            <w:lang w:val="en-US"/>
          </w:rPr>
          <w:t>ya</w:t>
        </w:r>
        <w:r w:rsidRPr="00B84ABB">
          <w:rPr>
            <w:rStyle w:val="a6"/>
            <w:rFonts w:ascii="Times New Roman" w:hAnsi="Times New Roman"/>
          </w:rPr>
          <w:t>.</w:t>
        </w:r>
        <w:proofErr w:type="spellStart"/>
        <w:r w:rsidRPr="00B84ABB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B84ABB">
        <w:rPr>
          <w:rFonts w:ascii="Times New Roman" w:hAnsi="Times New Roman"/>
        </w:rPr>
        <w:t xml:space="preserve"> </w:t>
      </w:r>
    </w:p>
    <w:sectPr w:rsidR="005562ED" w:rsidRPr="00B84ABB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D9E1" w14:textId="77777777" w:rsidR="00C52739" w:rsidRDefault="00C52739" w:rsidP="005562ED">
      <w:pPr>
        <w:spacing w:after="0" w:line="240" w:lineRule="auto"/>
      </w:pPr>
      <w:r>
        <w:separator/>
      </w:r>
    </w:p>
  </w:endnote>
  <w:endnote w:type="continuationSeparator" w:id="0">
    <w:p w14:paraId="37F7DBAA" w14:textId="77777777" w:rsidR="00C52739" w:rsidRDefault="00C52739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AC89" w14:textId="77777777" w:rsidR="00C52739" w:rsidRDefault="00C52739" w:rsidP="005562ED">
      <w:pPr>
        <w:spacing w:after="0" w:line="240" w:lineRule="auto"/>
      </w:pPr>
      <w:r>
        <w:separator/>
      </w:r>
    </w:p>
  </w:footnote>
  <w:footnote w:type="continuationSeparator" w:id="0">
    <w:p w14:paraId="5214A1CB" w14:textId="77777777" w:rsidR="00C52739" w:rsidRDefault="00C52739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A60E4"/>
    <w:rsid w:val="000D14EA"/>
    <w:rsid w:val="00111CA6"/>
    <w:rsid w:val="001141BD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13FBA"/>
    <w:rsid w:val="002238D0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875B3"/>
    <w:rsid w:val="004A534C"/>
    <w:rsid w:val="004A5E60"/>
    <w:rsid w:val="004D6F9B"/>
    <w:rsid w:val="00523148"/>
    <w:rsid w:val="00532153"/>
    <w:rsid w:val="005562ED"/>
    <w:rsid w:val="00560A59"/>
    <w:rsid w:val="00575142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D3E1D"/>
    <w:rsid w:val="006F66C7"/>
    <w:rsid w:val="00705D62"/>
    <w:rsid w:val="00706A7C"/>
    <w:rsid w:val="00731D9E"/>
    <w:rsid w:val="00732593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2AB1"/>
    <w:rsid w:val="007D76A0"/>
    <w:rsid w:val="007F2C82"/>
    <w:rsid w:val="0081449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74E81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5162C"/>
    <w:rsid w:val="00C52739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52nn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40</cp:revision>
  <dcterms:created xsi:type="dcterms:W3CDTF">2022-10-04T07:57:00Z</dcterms:created>
  <dcterms:modified xsi:type="dcterms:W3CDTF">2026-03-27T10:50:00Z</dcterms:modified>
</cp:coreProperties>
</file>