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F85D" w14:textId="40238ADE" w:rsidR="00CD483E" w:rsidRDefault="00CD483E" w:rsidP="00CD483E">
      <w:pPr>
        <w:ind w:left="-567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  <w:lang w:eastAsia="ru-RU"/>
        </w:rPr>
        <w:drawing>
          <wp:inline distT="0" distB="0" distL="0" distR="0" wp14:anchorId="2E93504C" wp14:editId="5D4999FC">
            <wp:extent cx="5940425" cy="80347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339ED" w14:textId="66EFCF86" w:rsidR="00CD483E" w:rsidRDefault="00CD483E" w:rsidP="00CD483E">
      <w:pPr>
        <w:pStyle w:val="a4"/>
        <w:spacing w:before="0" w:after="0" w:line="240" w:lineRule="atLeast"/>
        <w:ind w:left="360"/>
        <w:rPr>
          <w:b/>
          <w:bCs/>
          <w:sz w:val="32"/>
          <w:szCs w:val="32"/>
        </w:rPr>
      </w:pPr>
      <w:r w:rsidRPr="00EA6848">
        <w:rPr>
          <w:b/>
          <w:bCs/>
          <w:sz w:val="32"/>
          <w:szCs w:val="32"/>
        </w:rPr>
        <w:t>Приглашаем Вас пройти курс повышения квалификации:</w:t>
      </w:r>
    </w:p>
    <w:p w14:paraId="18F9298A" w14:textId="22B72BC3" w:rsidR="001B0D04" w:rsidRPr="001B0D04" w:rsidRDefault="001B0D04" w:rsidP="001B0D04">
      <w:pPr>
        <w:pStyle w:val="a4"/>
        <w:spacing w:before="0" w:after="0" w:line="240" w:lineRule="atLeast"/>
        <w:ind w:left="360"/>
        <w:jc w:val="center"/>
        <w:rPr>
          <w:color w:val="FF6600"/>
          <w:sz w:val="32"/>
          <w:szCs w:val="32"/>
        </w:rPr>
      </w:pPr>
      <w:r w:rsidRPr="001B0D04">
        <w:rPr>
          <w:b/>
          <w:bCs/>
          <w:color w:val="FF6600"/>
          <w:sz w:val="32"/>
          <w:szCs w:val="32"/>
        </w:rPr>
        <w:t>г. Калининград 23-31 мая 2026 г.</w:t>
      </w:r>
    </w:p>
    <w:p w14:paraId="364A2956" w14:textId="12B8EDC2" w:rsidR="00CD483E" w:rsidRPr="001B0D04" w:rsidRDefault="00CD483E" w:rsidP="001438D3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B0D04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Тема: «Организация работы кадровой службы в условиях цифровизации: риски трудовых договоров и персонифицированный учет» </w:t>
      </w:r>
    </w:p>
    <w:p w14:paraId="7288425D" w14:textId="77777777" w:rsidR="001B0D04" w:rsidRPr="001438D3" w:rsidRDefault="001B0D04" w:rsidP="001B0D04">
      <w:pPr>
        <w:spacing w:after="0" w:line="240" w:lineRule="auto"/>
        <w:ind w:firstLine="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1438D3">
        <w:rPr>
          <w:rFonts w:ascii="Times New Roman" w:hAnsi="Times New Roman"/>
          <w:color w:val="404040" w:themeColor="text1" w:themeTint="BF"/>
          <w:szCs w:val="24"/>
          <w:u w:val="single"/>
        </w:rPr>
        <w:t>Документ</w:t>
      </w:r>
      <w:r w:rsidRPr="001438D3">
        <w:rPr>
          <w:rFonts w:ascii="Times New Roman" w:hAnsi="Times New Roman"/>
          <w:color w:val="404040" w:themeColor="text1" w:themeTint="BF"/>
          <w:szCs w:val="24"/>
        </w:rPr>
        <w:t xml:space="preserve">– Удостоверение о повышении квалификации на 72 </w:t>
      </w:r>
      <w:proofErr w:type="spellStart"/>
      <w:r w:rsidRPr="001438D3">
        <w:rPr>
          <w:rFonts w:ascii="Times New Roman" w:hAnsi="Times New Roman"/>
          <w:color w:val="404040" w:themeColor="text1" w:themeTint="BF"/>
          <w:szCs w:val="24"/>
        </w:rPr>
        <w:t>ак</w:t>
      </w:r>
      <w:proofErr w:type="spellEnd"/>
      <w:r w:rsidRPr="001438D3">
        <w:rPr>
          <w:rFonts w:ascii="Times New Roman" w:hAnsi="Times New Roman"/>
          <w:color w:val="404040" w:themeColor="text1" w:themeTint="BF"/>
          <w:szCs w:val="24"/>
        </w:rPr>
        <w:t>. часов</w:t>
      </w:r>
    </w:p>
    <w:p w14:paraId="7066D514" w14:textId="77777777" w:rsidR="001B0D04" w:rsidRPr="001438D3" w:rsidRDefault="001B0D04" w:rsidP="001B0D04">
      <w:pPr>
        <w:spacing w:after="0" w:line="240" w:lineRule="auto"/>
        <w:ind w:firstLine="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1438D3">
        <w:rPr>
          <w:rFonts w:ascii="Times New Roman" w:hAnsi="Times New Roman"/>
          <w:color w:val="404040" w:themeColor="text1" w:themeTint="BF"/>
          <w:szCs w:val="24"/>
          <w:u w:val="single"/>
        </w:rPr>
        <w:t>Стоимость без проживания</w:t>
      </w:r>
      <w:r w:rsidRPr="001438D3">
        <w:rPr>
          <w:rFonts w:ascii="Times New Roman" w:hAnsi="Times New Roman"/>
          <w:color w:val="404040" w:themeColor="text1" w:themeTint="BF"/>
          <w:szCs w:val="24"/>
        </w:rPr>
        <w:t xml:space="preserve"> – 59 000 рублей</w:t>
      </w:r>
    </w:p>
    <w:p w14:paraId="340964AA" w14:textId="77777777" w:rsidR="001B0D04" w:rsidRPr="001438D3" w:rsidRDefault="001B0D04" w:rsidP="001B0D04">
      <w:pPr>
        <w:spacing w:after="0" w:line="240" w:lineRule="auto"/>
        <w:ind w:firstLine="0"/>
        <w:outlineLvl w:val="0"/>
        <w:rPr>
          <w:rFonts w:ascii="Times New Roman" w:hAnsi="Times New Roman"/>
          <w:b/>
          <w:color w:val="404040" w:themeColor="text1" w:themeTint="BF"/>
          <w:sz w:val="32"/>
          <w:szCs w:val="32"/>
        </w:rPr>
      </w:pPr>
    </w:p>
    <w:p w14:paraId="6767A619" w14:textId="77777777" w:rsidR="001B0D04" w:rsidRPr="001438D3" w:rsidRDefault="001B0D04" w:rsidP="001B0D04">
      <w:pPr>
        <w:spacing w:after="0" w:line="240" w:lineRule="auto"/>
        <w:ind w:firstLine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  <w:t>Стоимость участия:</w:t>
      </w:r>
      <w:r w:rsidRPr="001438D3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0E5BECD8" w14:textId="77777777" w:rsidR="001B0D04" w:rsidRPr="001438D3" w:rsidRDefault="001B0D04" w:rsidP="001B0D04">
      <w:pPr>
        <w:spacing w:after="0" w:line="240" w:lineRule="auto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7799D330" w14:textId="77777777" w:rsidR="001B0D04" w:rsidRPr="001438D3" w:rsidRDefault="001B0D04" w:rsidP="001B0D04">
      <w:pPr>
        <w:spacing w:after="0" w:line="240" w:lineRule="auto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130 000 руб.                              </w:t>
      </w:r>
    </w:p>
    <w:p w14:paraId="6347C588" w14:textId="77777777" w:rsidR="001B0D04" w:rsidRPr="001438D3" w:rsidRDefault="001B0D04" w:rsidP="001B0D04">
      <w:pPr>
        <w:spacing w:after="0" w:line="240" w:lineRule="auto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/>
          <w:b/>
          <w:color w:val="404040" w:themeColor="text1" w:themeTint="BF"/>
          <w:sz w:val="24"/>
          <w:szCs w:val="24"/>
        </w:rPr>
        <w:t>Двухместный номер с человека – от 118 000 руб.</w:t>
      </w:r>
      <w:r w:rsidRPr="001438D3">
        <w:rPr>
          <w:rFonts w:ascii="Times New Roman" w:hAnsi="Times New Roman"/>
          <w:b/>
          <w:color w:val="404040" w:themeColor="text1" w:themeTint="BF"/>
          <w:sz w:val="32"/>
          <w:szCs w:val="32"/>
        </w:rPr>
        <w:t xml:space="preserve"> </w:t>
      </w:r>
    </w:p>
    <w:p w14:paraId="5B85DE80" w14:textId="77777777" w:rsidR="001B0D04" w:rsidRPr="001438D3" w:rsidRDefault="001B0D04" w:rsidP="00CD483E">
      <w:pPr>
        <w:jc w:val="center"/>
        <w:outlineLvl w:val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207A29D8" w14:textId="15403BEE" w:rsidR="00CD483E" w:rsidRPr="001438D3" w:rsidRDefault="00CD483E" w:rsidP="00CD483E">
      <w:pPr>
        <w:spacing w:after="0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Основные вопросы:</w:t>
      </w:r>
    </w:p>
    <w:p w14:paraId="794857AD" w14:textId="4FBD15F6" w:rsidR="00C77E62" w:rsidRPr="001438D3" w:rsidRDefault="00606D9D" w:rsidP="00606D9D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="00C77E62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Трудовой договор — </w:t>
      </w:r>
      <w:r w:rsidR="00B76BF5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2026</w:t>
      </w:r>
      <w:r w:rsidR="00C77E62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</w:t>
      </w:r>
      <w:r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</w:t>
      </w:r>
      <w:r w:rsidR="00C77E62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зменения в правилах оформл</w:t>
      </w:r>
      <w:bookmarkStart w:id="0" w:name="_GoBack"/>
      <w:bookmarkEnd w:id="0"/>
      <w:r w:rsidR="00C77E62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ения срочных трудовых договоров; обязательный минимум формулировок;</w:t>
      </w:r>
      <w:r w:rsidR="00C77E62" w:rsidRPr="001438D3">
        <w:rPr>
          <w:color w:val="404040" w:themeColor="text1" w:themeTint="BF"/>
        </w:rPr>
        <w:t xml:space="preserve"> </w:t>
      </w:r>
      <w:r w:rsidR="00EB51A0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</w:t>
      </w:r>
      <w:r w:rsidR="00C77E62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ак прописать условие про премии, чтобы не нарушить требования Конституционного </w:t>
      </w:r>
      <w:proofErr w:type="gramStart"/>
      <w:r w:rsidR="00C77E62"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суда</w:t>
      </w:r>
      <w:r w:rsidRPr="001438D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;</w:t>
      </w:r>
      <w:r w:rsidR="00B76BF5" w:rsidRPr="001438D3">
        <w:rPr>
          <w:color w:val="404040" w:themeColor="text1" w:themeTint="BF"/>
        </w:rPr>
        <w:t>.</w:t>
      </w:r>
      <w:proofErr w:type="gramEnd"/>
    </w:p>
    <w:p w14:paraId="0884BA29" w14:textId="502E1E42" w:rsidR="00D66529" w:rsidRPr="001438D3" w:rsidRDefault="00D66529" w:rsidP="00606D9D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 xml:space="preserve">2. МРОТ с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2026</w:t>
      </w:r>
      <w:r w:rsidRPr="001438D3">
        <w:rPr>
          <w:rFonts w:ascii="Times New Roman" w:hAnsi="Times New Roman" w:cs="Times New Roman"/>
          <w:color w:val="404040" w:themeColor="text1" w:themeTint="BF"/>
        </w:rPr>
        <w:t xml:space="preserve"> года: размер, состав с учётом Постановлений Конституционного Суда РФ от 27.06.2023 № 35-П, от 11.04.2019 № 17-П, от 07.12.2017 № 38-П, на что влияет МРОТ.</w:t>
      </w:r>
    </w:p>
    <w:p w14:paraId="170E9DEC" w14:textId="5CCBD177" w:rsidR="00040285" w:rsidRPr="001438D3" w:rsidRDefault="00D66529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>3</w:t>
      </w:r>
      <w:r w:rsidR="00606D9D" w:rsidRPr="001438D3">
        <w:rPr>
          <w:rFonts w:ascii="Times New Roman" w:hAnsi="Times New Roman" w:cs="Times New Roman"/>
          <w:color w:val="404040" w:themeColor="text1" w:themeTint="BF"/>
        </w:rPr>
        <w:t xml:space="preserve">. Основные изменения в трудовом и миграционном законодательстве с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2026</w:t>
      </w:r>
      <w:r w:rsidR="00606D9D" w:rsidRPr="001438D3">
        <w:rPr>
          <w:rFonts w:ascii="Times New Roman" w:hAnsi="Times New Roman" w:cs="Times New Roman"/>
          <w:color w:val="404040" w:themeColor="text1" w:themeTint="BF"/>
        </w:rPr>
        <w:t xml:space="preserve"> года: </w:t>
      </w:r>
      <w:r w:rsidRPr="001438D3">
        <w:rPr>
          <w:rFonts w:ascii="Times New Roman" w:hAnsi="Times New Roman" w:cs="Times New Roman"/>
          <w:color w:val="404040" w:themeColor="text1" w:themeTint="BF"/>
        </w:rPr>
        <w:t>с</w:t>
      </w:r>
      <w:r w:rsidR="00606D9D" w:rsidRPr="001438D3">
        <w:rPr>
          <w:rFonts w:ascii="Times New Roman" w:hAnsi="Times New Roman" w:cs="Times New Roman"/>
          <w:color w:val="404040" w:themeColor="text1" w:themeTint="BF"/>
        </w:rPr>
        <w:t>корректирова</w:t>
      </w:r>
      <w:r w:rsidRPr="001438D3">
        <w:rPr>
          <w:rFonts w:ascii="Times New Roman" w:hAnsi="Times New Roman" w:cs="Times New Roman"/>
          <w:color w:val="404040" w:themeColor="text1" w:themeTint="BF"/>
        </w:rPr>
        <w:t>н</w:t>
      </w:r>
      <w:r w:rsidR="00606D9D" w:rsidRPr="001438D3">
        <w:rPr>
          <w:rFonts w:ascii="Times New Roman" w:hAnsi="Times New Roman" w:cs="Times New Roman"/>
          <w:color w:val="404040" w:themeColor="text1" w:themeTint="BF"/>
        </w:rPr>
        <w:t xml:space="preserve"> порядок предоставления дополнительного дня отдыха за работу в выходной или праздник</w:t>
      </w:r>
      <w:r w:rsidRPr="001438D3">
        <w:rPr>
          <w:rFonts w:ascii="Times New Roman" w:hAnsi="Times New Roman" w:cs="Times New Roman"/>
          <w:color w:val="404040" w:themeColor="text1" w:themeTint="BF"/>
        </w:rPr>
        <w:t xml:space="preserve">; меры против просрочек по зарплате (ст. 153 ТК РФ); квоты на иностранных работников на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2026</w:t>
      </w:r>
      <w:r w:rsidRPr="001438D3">
        <w:rPr>
          <w:rFonts w:ascii="Times New Roman" w:hAnsi="Times New Roman" w:cs="Times New Roman"/>
          <w:color w:val="404040" w:themeColor="text1" w:themeTint="BF"/>
        </w:rPr>
        <w:t xml:space="preserve"> год; окончание переходного периода по применению прежних отраслевых норм СИЗ; новые требования к аптечке первой помощи для работников; правила оформления и оплаты наставничества; штрафы за нарушения при работе с персональными данными.</w:t>
      </w:r>
    </w:p>
    <w:p w14:paraId="3B2B2DFE" w14:textId="4EC3965D" w:rsidR="00D23DBC" w:rsidRPr="001438D3" w:rsidRDefault="00D66529" w:rsidP="00D66529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>4</w:t>
      </w:r>
      <w:r w:rsidR="00B85E28" w:rsidRPr="001438D3">
        <w:rPr>
          <w:rFonts w:ascii="Times New Roman" w:hAnsi="Times New Roman" w:cs="Times New Roman"/>
          <w:color w:val="404040" w:themeColor="text1" w:themeTint="BF"/>
        </w:rPr>
        <w:t>.</w:t>
      </w:r>
      <w:r w:rsidRPr="001438D3">
        <w:rPr>
          <w:rFonts w:ascii="Times New Roman" w:hAnsi="Times New Roman" w:cs="Times New Roman"/>
          <w:color w:val="404040" w:themeColor="text1" w:themeTint="BF"/>
        </w:rPr>
        <w:t xml:space="preserve"> Время отдыха и целевые гарантии в виде освобождения от работы: виды времени отдыха (ст. 106 и 107 ТК РФ): общее и различия, запрет на замену одного вида отдыха другим; учебные отпуск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а, дополнительные выходные дни, письма Роструда.</w:t>
      </w:r>
    </w:p>
    <w:p w14:paraId="106BCF6F" w14:textId="18297297" w:rsidR="00D66529" w:rsidRPr="001438D3" w:rsidRDefault="00D66529" w:rsidP="00D66529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="00A12C9D" w:rsidRPr="001438D3">
        <w:rPr>
          <w:rFonts w:ascii="Times New Roman" w:hAnsi="Times New Roman" w:cs="Times New Roman"/>
          <w:color w:val="404040" w:themeColor="text1" w:themeTint="BF"/>
        </w:rPr>
        <w:t>5. Г</w:t>
      </w:r>
      <w:r w:rsidRPr="001438D3">
        <w:rPr>
          <w:rFonts w:ascii="Times New Roman" w:hAnsi="Times New Roman" w:cs="Times New Roman"/>
          <w:color w:val="404040" w:themeColor="text1" w:themeTint="BF"/>
        </w:rPr>
        <w:t>рафик отпусков</w:t>
      </w:r>
      <w:r w:rsidR="00A12C9D" w:rsidRPr="001438D3">
        <w:rPr>
          <w:rFonts w:ascii="Times New Roman" w:hAnsi="Times New Roman" w:cs="Times New Roman"/>
          <w:color w:val="404040" w:themeColor="text1" w:themeTint="BF"/>
        </w:rPr>
        <w:t>: форма для графика отпусков; добавление нового сотрудника в утвержденный график отпусков;</w:t>
      </w:r>
      <w:r w:rsidRPr="001438D3">
        <w:rPr>
          <w:rFonts w:ascii="Times New Roman" w:hAnsi="Times New Roman" w:cs="Times New Roman"/>
          <w:color w:val="404040" w:themeColor="text1" w:themeTint="BF"/>
        </w:rPr>
        <w:t xml:space="preserve"> особенности для отдельных категорий работников</w:t>
      </w:r>
      <w:r w:rsidR="00A12C9D" w:rsidRPr="001438D3">
        <w:rPr>
          <w:rFonts w:ascii="Times New Roman" w:hAnsi="Times New Roman" w:cs="Times New Roman"/>
          <w:color w:val="404040" w:themeColor="text1" w:themeTint="BF"/>
        </w:rPr>
        <w:t>; ш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т</w:t>
      </w:r>
      <w:r w:rsidR="00A12C9D" w:rsidRPr="001438D3">
        <w:rPr>
          <w:rFonts w:ascii="Times New Roman" w:hAnsi="Times New Roman" w:cs="Times New Roman"/>
          <w:color w:val="404040" w:themeColor="text1" w:themeTint="BF"/>
        </w:rPr>
        <w:t>раф за отсутствие графика отпусков.</w:t>
      </w:r>
    </w:p>
    <w:p w14:paraId="697B0C59" w14:textId="1851FD45" w:rsidR="00EB51A0" w:rsidRPr="001438D3" w:rsidRDefault="00EB51A0" w:rsidP="00EB51A0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>6. Увольнение: когда работник может потребовать компенсацию за то, что его требования не выполнены; какую сумму придется заплатить за несвоевременное исполнение решения суда; как оформить кадровые документы, чтобы не пришлось платить судебную неустойку</w:t>
      </w:r>
    </w:p>
    <w:p w14:paraId="6EC38174" w14:textId="600D5E51" w:rsidR="00D66529" w:rsidRPr="001438D3" w:rsidRDefault="00EB51A0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>7</w:t>
      </w:r>
      <w:r w:rsidR="00D66529" w:rsidRPr="001438D3">
        <w:rPr>
          <w:rFonts w:ascii="Times New Roman" w:hAnsi="Times New Roman" w:cs="Times New Roman"/>
          <w:color w:val="404040" w:themeColor="text1" w:themeTint="BF"/>
        </w:rPr>
        <w:t xml:space="preserve">. Отчетность для кадровика в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2026 году: новые формы</w:t>
      </w:r>
      <w:r w:rsidR="00D66529" w:rsidRPr="001438D3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статистических отчетов</w:t>
      </w:r>
      <w:r w:rsidR="00D66529" w:rsidRPr="001438D3">
        <w:rPr>
          <w:rFonts w:ascii="Times New Roman" w:hAnsi="Times New Roman" w:cs="Times New Roman"/>
          <w:color w:val="404040" w:themeColor="text1" w:themeTint="BF"/>
        </w:rPr>
        <w:t xml:space="preserve"> с </w:t>
      </w:r>
      <w:r w:rsidR="00B76BF5" w:rsidRPr="001438D3">
        <w:rPr>
          <w:rFonts w:ascii="Times New Roman" w:hAnsi="Times New Roman" w:cs="Times New Roman"/>
          <w:color w:val="404040" w:themeColor="text1" w:themeTint="BF"/>
        </w:rPr>
        <w:t>2026 года</w:t>
      </w:r>
      <w:r w:rsidR="0004741E" w:rsidRPr="001438D3">
        <w:rPr>
          <w:rFonts w:ascii="Times New Roman" w:hAnsi="Times New Roman" w:cs="Times New Roman"/>
          <w:color w:val="404040" w:themeColor="text1" w:themeTint="BF"/>
        </w:rPr>
        <w:t>; новые штрафы по отчетности.</w:t>
      </w:r>
    </w:p>
    <w:p w14:paraId="14D062F6" w14:textId="41413D76" w:rsidR="000D1D26" w:rsidRPr="001438D3" w:rsidRDefault="00EB51A0">
      <w:pPr>
        <w:rPr>
          <w:rFonts w:ascii="Times New Roman" w:hAnsi="Times New Roman" w:cs="Times New Roman"/>
          <w:color w:val="404040" w:themeColor="text1" w:themeTint="BF"/>
        </w:rPr>
      </w:pPr>
      <w:r w:rsidRPr="001438D3">
        <w:rPr>
          <w:rFonts w:ascii="Times New Roman" w:hAnsi="Times New Roman" w:cs="Times New Roman"/>
          <w:color w:val="404040" w:themeColor="text1" w:themeTint="BF"/>
        </w:rPr>
        <w:t>8</w:t>
      </w:r>
      <w:r w:rsidR="000D1D26" w:rsidRPr="001438D3">
        <w:rPr>
          <w:rFonts w:ascii="Times New Roman" w:hAnsi="Times New Roman" w:cs="Times New Roman"/>
          <w:color w:val="404040" w:themeColor="text1" w:themeTint="BF"/>
        </w:rPr>
        <w:t>. Прочее:</w:t>
      </w:r>
      <w:r w:rsidR="000D1D26" w:rsidRPr="001438D3">
        <w:rPr>
          <w:color w:val="404040" w:themeColor="text1" w:themeTint="BF"/>
          <w:sz w:val="20"/>
          <w:szCs w:val="20"/>
        </w:rPr>
        <w:t xml:space="preserve"> </w:t>
      </w:r>
      <w:r w:rsidR="000D1D26" w:rsidRPr="001438D3">
        <w:rPr>
          <w:rFonts w:ascii="Times New Roman" w:hAnsi="Times New Roman" w:cs="Times New Roman"/>
          <w:color w:val="404040" w:themeColor="text1" w:themeTint="BF"/>
        </w:rPr>
        <w:t>подтверждение факта регистрации в реестре воинского учета двумя новыми справками; неявка на комиссию по нелегальной занятости - основание для внеплановой проверки; работодатели самостоятельно определяют, как именовать должности и подразделения организации</w:t>
      </w:r>
      <w:r w:rsidR="00FA2E1F" w:rsidRPr="001438D3">
        <w:rPr>
          <w:rFonts w:ascii="Times New Roman" w:hAnsi="Times New Roman" w:cs="Times New Roman"/>
          <w:color w:val="404040" w:themeColor="text1" w:themeTint="BF"/>
        </w:rPr>
        <w:t>; по каким правилам выдавать работникам лечебно-профилактическое питание; при трудоустройстве физические лица смогут подтвердить факт регистрации в реестре воинского учета двумя новыми справками.</w:t>
      </w:r>
    </w:p>
    <w:p w14:paraId="7EDFAACF" w14:textId="77777777" w:rsidR="00CD483E" w:rsidRPr="001438D3" w:rsidRDefault="00CD483E">
      <w:pPr>
        <w:rPr>
          <w:rFonts w:ascii="Times New Roman" w:hAnsi="Times New Roman" w:cs="Times New Roman"/>
          <w:color w:val="404040" w:themeColor="text1" w:themeTint="BF"/>
        </w:rPr>
      </w:pPr>
    </w:p>
    <w:sectPr w:rsidR="00CD483E" w:rsidRPr="001438D3" w:rsidSect="00CD483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C3702"/>
    <w:multiLevelType w:val="hybridMultilevel"/>
    <w:tmpl w:val="64A0E736"/>
    <w:lvl w:ilvl="0" w:tplc="C6622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E8"/>
    <w:rsid w:val="000070D5"/>
    <w:rsid w:val="00040285"/>
    <w:rsid w:val="0004741E"/>
    <w:rsid w:val="000D1D26"/>
    <w:rsid w:val="001438D3"/>
    <w:rsid w:val="001B0D04"/>
    <w:rsid w:val="00606D9D"/>
    <w:rsid w:val="008870A8"/>
    <w:rsid w:val="00A12C9D"/>
    <w:rsid w:val="00B76BF5"/>
    <w:rsid w:val="00B85E28"/>
    <w:rsid w:val="00C77E62"/>
    <w:rsid w:val="00CC25E8"/>
    <w:rsid w:val="00CC33FE"/>
    <w:rsid w:val="00CD483E"/>
    <w:rsid w:val="00D23DBC"/>
    <w:rsid w:val="00D66529"/>
    <w:rsid w:val="00EB51A0"/>
    <w:rsid w:val="00FA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AF0E"/>
  <w15:chartTrackingRefBased/>
  <w15:docId w15:val="{D3B30A19-5816-4CD2-B1DB-8895BCE7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E62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qFormat/>
    <w:rsid w:val="00CD483E"/>
    <w:pPr>
      <w:suppressAutoHyphens/>
      <w:spacing w:before="280" w:after="280" w:line="240" w:lineRule="auto"/>
      <w:ind w:firstLine="360"/>
      <w:jc w:val="lef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12</cp:revision>
  <dcterms:created xsi:type="dcterms:W3CDTF">2025-03-09T11:35:00Z</dcterms:created>
  <dcterms:modified xsi:type="dcterms:W3CDTF">2026-02-13T11:25:00Z</dcterms:modified>
</cp:coreProperties>
</file>