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2BB4F" w14:textId="77777777" w:rsidR="00F144AF" w:rsidRPr="00A3533F" w:rsidRDefault="00F144AF" w:rsidP="00A3533F">
      <w:pPr>
        <w:spacing w:after="0"/>
        <w:rPr>
          <w:rFonts w:ascii="Arial" w:hAnsi="Arial" w:cs="Arial"/>
          <w:b/>
          <w:color w:val="404040" w:themeColor="text1" w:themeTint="BF"/>
          <w:sz w:val="18"/>
          <w:szCs w:val="18"/>
        </w:rPr>
      </w:pPr>
    </w:p>
    <w:p w14:paraId="74288310" w14:textId="6A5BC523" w:rsidR="00B906B6" w:rsidRPr="00A3533F" w:rsidRDefault="00D134D1" w:rsidP="00B906B6">
      <w:pPr>
        <w:pStyle w:val="a3"/>
        <w:spacing w:before="0" w:beforeAutospacing="0" w:after="0" w:afterAutospacing="0" w:line="276" w:lineRule="auto"/>
        <w:ind w:left="360"/>
        <w:jc w:val="center"/>
        <w:rPr>
          <w:rFonts w:ascii="Arial" w:hAnsi="Arial" w:cs="Arial"/>
          <w:bCs/>
          <w:color w:val="404040" w:themeColor="text1" w:themeTint="BF"/>
          <w:sz w:val="28"/>
          <w:szCs w:val="32"/>
        </w:rPr>
      </w:pPr>
      <w:r w:rsidRPr="00A3533F">
        <w:rPr>
          <w:rFonts w:ascii="Arial" w:hAnsi="Arial" w:cs="Arial"/>
          <w:bCs/>
          <w:color w:val="404040" w:themeColor="text1" w:themeTint="BF"/>
          <w:sz w:val="28"/>
          <w:szCs w:val="32"/>
        </w:rPr>
        <w:t>Приглашаем Вас пройти курс повышения квалификации:</w:t>
      </w:r>
    </w:p>
    <w:p w14:paraId="5138F3F3" w14:textId="4AE549C2" w:rsidR="00635048" w:rsidRPr="00A3533F" w:rsidRDefault="00635048" w:rsidP="00B906B6">
      <w:pPr>
        <w:spacing w:after="0"/>
        <w:jc w:val="center"/>
        <w:outlineLvl w:val="0"/>
        <w:rPr>
          <w:rFonts w:ascii="Arial" w:hAnsi="Arial" w:cs="Arial"/>
          <w:b/>
          <w:color w:val="FF6600"/>
          <w:sz w:val="32"/>
          <w:szCs w:val="32"/>
        </w:rPr>
      </w:pPr>
      <w:r w:rsidRPr="00A3533F">
        <w:rPr>
          <w:rFonts w:ascii="Arial" w:hAnsi="Arial" w:cs="Arial"/>
          <w:b/>
          <w:color w:val="FF6600"/>
          <w:sz w:val="32"/>
          <w:szCs w:val="32"/>
        </w:rPr>
        <w:t xml:space="preserve">г. </w:t>
      </w:r>
      <w:r w:rsidR="00DD045D">
        <w:rPr>
          <w:rFonts w:ascii="Arial" w:hAnsi="Arial" w:cs="Arial"/>
          <w:b/>
          <w:color w:val="FF6600"/>
          <w:sz w:val="32"/>
          <w:szCs w:val="32"/>
        </w:rPr>
        <w:t xml:space="preserve">Калининград </w:t>
      </w:r>
      <w:r w:rsidR="006401EE">
        <w:rPr>
          <w:rFonts w:ascii="Arial" w:hAnsi="Arial" w:cs="Arial"/>
          <w:b/>
          <w:color w:val="FF6600"/>
          <w:sz w:val="32"/>
          <w:szCs w:val="32"/>
        </w:rPr>
        <w:t xml:space="preserve">18-26 октября 2025 </w:t>
      </w:r>
      <w:bookmarkStart w:id="0" w:name="_GoBack"/>
      <w:bookmarkEnd w:id="0"/>
      <w:r w:rsidR="00DD045D">
        <w:rPr>
          <w:rFonts w:ascii="Arial" w:hAnsi="Arial" w:cs="Arial"/>
          <w:b/>
          <w:color w:val="FF6600"/>
          <w:sz w:val="32"/>
          <w:szCs w:val="32"/>
        </w:rPr>
        <w:t xml:space="preserve"> </w:t>
      </w:r>
    </w:p>
    <w:p w14:paraId="7D56EF9D" w14:textId="377C01F8" w:rsidR="001955AD" w:rsidRDefault="002B619A" w:rsidP="00B906B6">
      <w:pPr>
        <w:spacing w:after="0"/>
        <w:jc w:val="center"/>
        <w:outlineLvl w:val="0"/>
        <w:rPr>
          <w:rFonts w:ascii="Arial" w:hAnsi="Arial" w:cs="Arial"/>
          <w:b/>
          <w:color w:val="0070C0"/>
          <w:sz w:val="28"/>
          <w:szCs w:val="28"/>
        </w:rPr>
      </w:pPr>
      <w:r w:rsidRPr="001955AD">
        <w:rPr>
          <w:rFonts w:ascii="Arial" w:hAnsi="Arial" w:cs="Arial"/>
          <w:b/>
          <w:color w:val="0070C0"/>
          <w:sz w:val="28"/>
          <w:szCs w:val="28"/>
        </w:rPr>
        <w:t xml:space="preserve">Тема: </w:t>
      </w:r>
      <w:r w:rsidR="00F94BDC" w:rsidRPr="001955AD">
        <w:rPr>
          <w:rFonts w:ascii="Arial" w:hAnsi="Arial" w:cs="Arial"/>
          <w:b/>
          <w:color w:val="0070C0"/>
          <w:sz w:val="28"/>
          <w:szCs w:val="28"/>
        </w:rPr>
        <w:t>«Управление государственн</w:t>
      </w:r>
      <w:r w:rsidR="00B906B6" w:rsidRPr="001955AD">
        <w:rPr>
          <w:rFonts w:ascii="Arial" w:hAnsi="Arial" w:cs="Arial"/>
          <w:b/>
          <w:color w:val="0070C0"/>
          <w:sz w:val="28"/>
          <w:szCs w:val="28"/>
        </w:rPr>
        <w:t>ым (муниципальным) учреждением</w:t>
      </w:r>
      <w:r w:rsidR="00B82495" w:rsidRPr="001955AD">
        <w:rPr>
          <w:rFonts w:ascii="Arial" w:hAnsi="Arial" w:cs="Arial"/>
          <w:b/>
          <w:color w:val="0070C0"/>
          <w:sz w:val="28"/>
          <w:szCs w:val="28"/>
        </w:rPr>
        <w:t xml:space="preserve">. Экономическая безопасность и минимизация рисков </w:t>
      </w:r>
    </w:p>
    <w:p w14:paraId="10F383ED" w14:textId="5631D944" w:rsidR="00B906B6" w:rsidRDefault="00B82495" w:rsidP="00B906B6">
      <w:pPr>
        <w:spacing w:after="0"/>
        <w:jc w:val="center"/>
        <w:outlineLvl w:val="0"/>
        <w:rPr>
          <w:rFonts w:ascii="Arial" w:hAnsi="Arial" w:cs="Arial"/>
          <w:b/>
          <w:color w:val="0070C0"/>
          <w:sz w:val="28"/>
          <w:szCs w:val="28"/>
        </w:rPr>
      </w:pPr>
      <w:r w:rsidRPr="001955AD">
        <w:rPr>
          <w:rFonts w:ascii="Arial" w:hAnsi="Arial" w:cs="Arial"/>
          <w:b/>
          <w:color w:val="0070C0"/>
          <w:sz w:val="28"/>
          <w:szCs w:val="28"/>
        </w:rPr>
        <w:t>в бюджетной сфере</w:t>
      </w:r>
      <w:r w:rsidR="00B906B6" w:rsidRPr="001955AD">
        <w:rPr>
          <w:rFonts w:ascii="Arial" w:hAnsi="Arial" w:cs="Arial"/>
          <w:b/>
          <w:color w:val="0070C0"/>
          <w:sz w:val="28"/>
          <w:szCs w:val="28"/>
        </w:rPr>
        <w:t>»</w:t>
      </w:r>
    </w:p>
    <w:p w14:paraId="7936D0B1" w14:textId="6CDD8EC4" w:rsidR="00DD045D" w:rsidRPr="0087180F" w:rsidRDefault="00E00B77" w:rsidP="0087180F">
      <w:pPr>
        <w:pStyle w:val="a4"/>
        <w:spacing w:after="0" w:line="240" w:lineRule="auto"/>
        <w:jc w:val="center"/>
        <w:outlineLvl w:val="0"/>
        <w:rPr>
          <w:rFonts w:ascii="Arial" w:hAnsi="Arial" w:cs="Arial"/>
          <w:color w:val="002060"/>
          <w:sz w:val="24"/>
          <w:szCs w:val="24"/>
        </w:rPr>
      </w:pPr>
      <w:r w:rsidRPr="001955AD">
        <w:rPr>
          <w:rFonts w:ascii="Arial" w:hAnsi="Arial" w:cs="Arial"/>
          <w:color w:val="002060"/>
          <w:sz w:val="24"/>
          <w:szCs w:val="24"/>
        </w:rPr>
        <w:t>Для руководителей органов государственной власти и местного самоуправления; специалистов, включенных в управленческий кадровый резерв.</w:t>
      </w:r>
    </w:p>
    <w:p w14:paraId="46AB4B94" w14:textId="77777777" w:rsidR="00B82495" w:rsidRPr="00A3533F" w:rsidRDefault="00B82495" w:rsidP="00B906B6">
      <w:pPr>
        <w:pStyle w:val="a4"/>
        <w:spacing w:after="0"/>
        <w:jc w:val="both"/>
        <w:outlineLvl w:val="0"/>
        <w:rPr>
          <w:rFonts w:ascii="Arial" w:hAnsi="Arial" w:cs="Arial"/>
          <w:b/>
          <w:bCs/>
          <w:color w:val="404040" w:themeColor="text1" w:themeTint="BF"/>
        </w:rPr>
      </w:pPr>
    </w:p>
    <w:p w14:paraId="44BA4FB8" w14:textId="77777777" w:rsidR="00E87333" w:rsidRPr="00A3533F" w:rsidRDefault="00E87333" w:rsidP="00B906B6">
      <w:pPr>
        <w:spacing w:after="0"/>
        <w:outlineLvl w:val="0"/>
        <w:rPr>
          <w:rFonts w:ascii="Arial" w:hAnsi="Arial" w:cs="Arial"/>
          <w:b/>
          <w:bCs/>
          <w:color w:val="404040" w:themeColor="text1" w:themeTint="BF"/>
          <w:u w:val="single"/>
        </w:rPr>
      </w:pPr>
      <w:r w:rsidRPr="00A3533F">
        <w:rPr>
          <w:rFonts w:ascii="Arial" w:hAnsi="Arial" w:cs="Arial"/>
          <w:b/>
          <w:bCs/>
          <w:color w:val="404040" w:themeColor="text1" w:themeTint="BF"/>
          <w:u w:val="single"/>
        </w:rPr>
        <w:t>Программа обучения:</w:t>
      </w:r>
    </w:p>
    <w:p w14:paraId="6EFDF8A6" w14:textId="77777777" w:rsidR="00B82495" w:rsidRPr="00B82495" w:rsidRDefault="00B82495" w:rsidP="00B82495">
      <w:pPr>
        <w:shd w:val="clear" w:color="auto" w:fill="FFFFFF"/>
        <w:spacing w:after="0" w:line="240" w:lineRule="auto"/>
        <w:ind w:left="567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82495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1.Важные изменения в законодательстве: </w:t>
      </w:r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>Меры по противодействию задержке выплаты зарплаты и другие изменения в ТК РФ (изменения, внесенные в ТК РФ Федеральным законом от 08.08.2024 № 268-ФЗ); Федеральным законом от 30.01.2024 № 3-ФЗ уточнены нормы ст. 236 ТК РФ о порядке выплаты компенсации, ежегодные отпуска работников-инвалидов ст. 115 ТК РФ в редакции 268-ФЗ; контроль за выполнением коллективных договоров и соглашений  51 ТК РФ); поправки к ст. 24.5 КоАП в отношении правил прекращения дел об административных правонарушениях при нехватке бюджетных средств.</w:t>
      </w:r>
    </w:p>
    <w:p w14:paraId="2038E687" w14:textId="77777777" w:rsidR="00B82495" w:rsidRPr="00B82495" w:rsidRDefault="00B82495" w:rsidP="00B82495">
      <w:pPr>
        <w:shd w:val="clear" w:color="auto" w:fill="FFFFFF"/>
        <w:spacing w:after="0" w:line="240" w:lineRule="auto"/>
        <w:ind w:left="567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82495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2. Регулирование трудовых отношений в учреждениях: </w:t>
      </w:r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>вопросы штатного расписания; новшества в срочных трудовых договоров с руководителями структурных подразделений;</w:t>
      </w:r>
      <w:r w:rsidRPr="00B82495">
        <w:rPr>
          <w:rFonts w:ascii="Arial" w:hAnsi="Arial" w:cs="Arial"/>
          <w:color w:val="595959" w:themeColor="text1" w:themeTint="A6"/>
        </w:rPr>
        <w:t xml:space="preserve"> </w:t>
      </w:r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>расторжение трудового договора с руководителем организации; система премирования; 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на 2025 год.</w:t>
      </w:r>
    </w:p>
    <w:p w14:paraId="41F08403" w14:textId="77777777" w:rsidR="00B82495" w:rsidRPr="00B82495" w:rsidRDefault="00B82495" w:rsidP="00B82495">
      <w:pPr>
        <w:shd w:val="clear" w:color="auto" w:fill="FFFFFF"/>
        <w:spacing w:after="0" w:line="240" w:lineRule="auto"/>
        <w:ind w:left="567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82495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3. </w:t>
      </w:r>
      <w:bookmarkStart w:id="1" w:name="_Hlk193188213"/>
      <w:r w:rsidRPr="00B82495">
        <w:rPr>
          <w:rFonts w:ascii="Arial" w:hAnsi="Arial" w:cs="Arial"/>
          <w:b/>
          <w:color w:val="595959" w:themeColor="text1" w:themeTint="A6"/>
          <w:sz w:val="24"/>
          <w:szCs w:val="24"/>
        </w:rPr>
        <w:t>Ответственность и правовой статус руководителя</w:t>
      </w:r>
      <w:bookmarkEnd w:id="1"/>
      <w:r w:rsidRPr="00B82495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: </w:t>
      </w:r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 xml:space="preserve">механизмы защиты руководителя организаций бюджетной сферы, применение антикоррупционного законодательства, профилактика коррупционных правонарушений в бюджетном учреждении (ФЗ от 25.12.08 N273-ФЗ (в ред. 08.08.24); </w:t>
      </w:r>
      <w:bookmarkStart w:id="2" w:name="_Hlk193129155"/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 xml:space="preserve">изменения требований антитеррористической защищенности бюджетных учреждений в период проведения СВО </w:t>
      </w:r>
      <w:bookmarkStart w:id="3" w:name="_Hlk193129179"/>
      <w:bookmarkEnd w:id="2"/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>(Указ Президента РФ от 19.10.2022 №757 (ред. 25.08.2023)</w:t>
      </w:r>
      <w:bookmarkEnd w:id="3"/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>;</w:t>
      </w:r>
      <w:r w:rsidRPr="00B82495">
        <w:rPr>
          <w:rFonts w:ascii="Arial" w:hAnsi="Arial" w:cs="Arial"/>
          <w:color w:val="595959" w:themeColor="text1" w:themeTint="A6"/>
        </w:rPr>
        <w:t xml:space="preserve"> </w:t>
      </w:r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 xml:space="preserve">контроль учредителя; внутренний финансовый контроль и аудит; заключение соглашения о неразглашении конфиденциальной информации; </w:t>
      </w:r>
      <w:bookmarkStart w:id="4" w:name="_Hlk193124958"/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>обязанности руководителя по обеспечению охраны и безопасности труда, и выполнению требований по гражданской обороне; ответственность за заполнение справки о доходах (ПП РФ от 30.12.2024 №1995).</w:t>
      </w:r>
    </w:p>
    <w:p w14:paraId="43053F0E" w14:textId="77777777" w:rsidR="00B82495" w:rsidRPr="00B82495" w:rsidRDefault="00B82495" w:rsidP="00B82495">
      <w:pPr>
        <w:shd w:val="clear" w:color="auto" w:fill="FFFFFF"/>
        <w:spacing w:after="0" w:line="240" w:lineRule="auto"/>
        <w:ind w:left="567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82495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4. </w:t>
      </w:r>
      <w:bookmarkStart w:id="5" w:name="_Hlk193629168"/>
      <w:bookmarkEnd w:id="4"/>
      <w:r w:rsidRPr="00B82495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Изменения в бюджетном законодательстве, влияющие на деятельность организаций бюджетной сферы:</w:t>
      </w:r>
      <w:bookmarkEnd w:id="5"/>
      <w:r w:rsidRPr="00B82495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 </w:t>
      </w:r>
      <w:r w:rsidRPr="00B82495">
        <w:rPr>
          <w:rFonts w:ascii="Arial" w:hAnsi="Arial" w:cs="Arial"/>
          <w:bCs/>
          <w:color w:val="595959" w:themeColor="text1" w:themeTint="A6"/>
          <w:sz w:val="24"/>
          <w:szCs w:val="24"/>
        </w:rPr>
        <w:t>совершенствования налогового и бюджетного законодательства (и</w:t>
      </w:r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>зменения в БК РФ, внесенные Федеральным законом от 13.07.2024 № 177-ФЗ);</w:t>
      </w:r>
      <w:r w:rsidRPr="00B82495">
        <w:rPr>
          <w:rFonts w:ascii="Arial" w:hAnsi="Arial" w:cs="Arial"/>
          <w:color w:val="595959" w:themeColor="text1" w:themeTint="A6"/>
          <w:sz w:val="21"/>
          <w:szCs w:val="21"/>
        </w:rPr>
        <w:t xml:space="preserve"> </w:t>
      </w:r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>утверждены особенности исполнения бюджетов бюджетной системы РФ в 2025 году  (ФЗ от 29.10.2024 №367-ФЗ);</w:t>
      </w:r>
      <w:r w:rsidRPr="00B82495">
        <w:rPr>
          <w:rFonts w:ascii="Arial" w:hAnsi="Arial" w:cs="Arial"/>
          <w:color w:val="595959" w:themeColor="text1" w:themeTint="A6"/>
          <w:sz w:val="21"/>
          <w:szCs w:val="21"/>
        </w:rPr>
        <w:t xml:space="preserve"> </w:t>
      </w:r>
      <w:bookmarkStart w:id="6" w:name="_Hlk193629218"/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>основные направления бюджетной, налоговой и таможенно-тарифной политики на 2025 год и на плановый период 2026 и 2027 годов:</w:t>
      </w:r>
      <w:r w:rsidRPr="00B82495">
        <w:rPr>
          <w:rFonts w:ascii="Arial" w:hAnsi="Arial" w:cs="Arial"/>
          <w:color w:val="595959" w:themeColor="text1" w:themeTint="A6"/>
          <w:sz w:val="21"/>
          <w:szCs w:val="21"/>
        </w:rPr>
        <w:t xml:space="preserve"> </w:t>
      </w:r>
      <w:bookmarkEnd w:id="6"/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 xml:space="preserve">завершение нормализации и выход на структурный первичный баланс бюджета, </w:t>
      </w:r>
      <w:r w:rsidRPr="00B82495">
        <w:rPr>
          <w:rFonts w:ascii="Arial" w:hAnsi="Arial" w:cs="Arial"/>
          <w:color w:val="595959" w:themeColor="text1" w:themeTint="A6"/>
          <w:sz w:val="21"/>
          <w:szCs w:val="21"/>
        </w:rPr>
        <w:t xml:space="preserve"> </w:t>
      </w:r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>преференциальные механизмы предусмотренные для региональных инвестиционных проектов</w:t>
      </w:r>
      <w:r w:rsidRPr="00B82495">
        <w:rPr>
          <w:rFonts w:ascii="Arial" w:hAnsi="Arial" w:cs="Arial"/>
          <w:color w:val="595959" w:themeColor="text1" w:themeTint="A6"/>
          <w:sz w:val="21"/>
          <w:szCs w:val="21"/>
        </w:rPr>
        <w:t xml:space="preserve"> </w:t>
      </w:r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>(</w:t>
      </w:r>
      <w:bookmarkStart w:id="7" w:name="_Hlk193629242"/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>документ Минфина РФ в редакции от 30.09.2024</w:t>
      </w:r>
      <w:bookmarkEnd w:id="7"/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>).</w:t>
      </w:r>
    </w:p>
    <w:p w14:paraId="2895E67A" w14:textId="2B644AC1" w:rsidR="00B82495" w:rsidRPr="00B82495" w:rsidRDefault="00B82495" w:rsidP="00E00B77">
      <w:pPr>
        <w:shd w:val="clear" w:color="auto" w:fill="FFFFFF"/>
        <w:spacing w:after="0" w:line="240" w:lineRule="auto"/>
        <w:ind w:left="567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82495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5. </w:t>
      </w:r>
      <w:bookmarkStart w:id="8" w:name="_Hlk193631501"/>
      <w:r w:rsidRPr="00B82495">
        <w:rPr>
          <w:rFonts w:ascii="Arial" w:hAnsi="Arial" w:cs="Arial"/>
          <w:b/>
          <w:color w:val="595959" w:themeColor="text1" w:themeTint="A6"/>
          <w:sz w:val="24"/>
          <w:szCs w:val="24"/>
        </w:rPr>
        <w:t>Установление дополнительных мер по обеспечению прозрачности и эффективности расходов бюджета</w:t>
      </w:r>
      <w:bookmarkEnd w:id="8"/>
      <w:r w:rsidRPr="00B82495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: </w:t>
      </w:r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 xml:space="preserve">актуальные </w:t>
      </w:r>
      <w:bookmarkStart w:id="9" w:name="_Hlk193631547"/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>правила предоставления из федерального бюджета грантов в форме субсидий в 2025 году (ПП РФ от 25.10.2023 г. № 1780)</w:t>
      </w:r>
      <w:bookmarkEnd w:id="9"/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 xml:space="preserve">; порядок предоставления субсидий на иные цели в 2025 году (ПП РФ от 11.11.2023 № 1896); </w:t>
      </w:r>
      <w:bookmarkStart w:id="10" w:name="_Hlk193634391"/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 xml:space="preserve">изменения в казначейском сопровождении субсидий </w:t>
      </w:r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lastRenderedPageBreak/>
        <w:t>(Федеральный закон от 30 ноября 2024 г. № 419-ФЗ, ПП РФ от 11 декабря 2024 г. N 1752)</w:t>
      </w:r>
      <w:bookmarkEnd w:id="10"/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 xml:space="preserve">; </w:t>
      </w:r>
      <w:bookmarkStart w:id="11" w:name="_Hlk193645157"/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>повышение ответственности бюджетных учреждений за нецелевое и неэффективное использование субсидий</w:t>
      </w:r>
      <w:bookmarkEnd w:id="11"/>
      <w:r w:rsidRPr="00B82495">
        <w:rPr>
          <w:rFonts w:ascii="Arial" w:hAnsi="Arial" w:cs="Arial"/>
          <w:color w:val="595959" w:themeColor="text1" w:themeTint="A6"/>
        </w:rPr>
        <w:t xml:space="preserve"> (</w:t>
      </w:r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>Приказ Минфина от 30 ноября 2023 г. № 532, судебная практика).</w:t>
      </w:r>
    </w:p>
    <w:p w14:paraId="19B79B2F" w14:textId="77777777" w:rsidR="00B82495" w:rsidRPr="00B82495" w:rsidRDefault="00B82495" w:rsidP="00B82495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82495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6.</w:t>
      </w:r>
      <w:bookmarkStart w:id="12" w:name="_Hlk193720474"/>
      <w:r w:rsidRPr="00B82495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 Ответственность за правонарушения в бюджетной сфере</w:t>
      </w:r>
      <w:bookmarkEnd w:id="12"/>
      <w:r w:rsidRPr="00B82495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: </w:t>
      </w:r>
      <w:r w:rsidRPr="00B82495">
        <w:rPr>
          <w:rFonts w:ascii="Arial" w:hAnsi="Arial" w:cs="Arial"/>
          <w:bCs/>
          <w:color w:val="595959" w:themeColor="text1" w:themeTint="A6"/>
          <w:sz w:val="24"/>
          <w:szCs w:val="24"/>
        </w:rPr>
        <w:t>профилактика и минимизация рисков, примеры судебной практики; в</w:t>
      </w:r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>иды бюджетных нарушений и бюджетные меры принуждения; выявление финансовых рисков, методы управления рисками, направленные на обеспечение соблюдения законодательных, нормативно-правовых актов, способы повышения качества бюджетной отчетности, а также эффективности расходования бюджетных средств; примеры неэффективного использования бюджетных средств; изменения в КОАП с 1 марта 2025 года (ФЗ-500 от 28.12.2024).</w:t>
      </w:r>
    </w:p>
    <w:p w14:paraId="33C90AC7" w14:textId="1A9E2A86" w:rsidR="00B82495" w:rsidRPr="00B82495" w:rsidRDefault="00B82495" w:rsidP="00B82495">
      <w:pPr>
        <w:shd w:val="clear" w:color="auto" w:fill="FFFFFF"/>
        <w:spacing w:after="0" w:line="240" w:lineRule="auto"/>
        <w:ind w:left="567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82495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7. Вопросы цифровизации бюджетного сектора экономики: </w:t>
      </w:r>
      <w:r w:rsidRPr="00B82495">
        <w:rPr>
          <w:rFonts w:ascii="Arial" w:hAnsi="Arial" w:cs="Arial"/>
          <w:bCs/>
          <w:color w:val="595959" w:themeColor="text1" w:themeTint="A6"/>
          <w:sz w:val="24"/>
          <w:szCs w:val="24"/>
        </w:rPr>
        <w:t>цифровизация для организаций бюджетной сферы</w:t>
      </w:r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>; ответственность руководителя организации бюджетной сферы при переходе на электронные документы</w:t>
      </w:r>
      <w:r w:rsidR="001955AD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 xml:space="preserve">(приказа Минфина 61н от 15.04.2021); распределение обязанностей при работе с </w:t>
      </w:r>
      <w:bookmarkStart w:id="13" w:name="_Hlk193802970"/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>официальным сайтом о государственных (муниципальных) учреждениях bus.gov.ru</w:t>
      </w:r>
      <w:bookmarkEnd w:id="13"/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>. (приказ Минфина РФ от 21.07.2011 №86н, приказ Казначейства России от 23.03.2023 N98); ответственность руководителя в размещении информации на едином портале бюджетной системы Российской Федерации budget.gov.ru.; особенности перехода на цифровой рубль.</w:t>
      </w:r>
    </w:p>
    <w:p w14:paraId="0271735B" w14:textId="77777777" w:rsidR="00A3533F" w:rsidRPr="00247EBD" w:rsidRDefault="00A3533F" w:rsidP="00A3533F">
      <w:pPr>
        <w:spacing w:after="0" w:line="240" w:lineRule="auto"/>
        <w:ind w:left="709"/>
        <w:rPr>
          <w:rFonts w:ascii="Arial" w:hAnsi="Arial" w:cs="Arial"/>
          <w:b/>
          <w:color w:val="FF6600"/>
          <w:sz w:val="24"/>
          <w:szCs w:val="24"/>
        </w:rPr>
      </w:pPr>
    </w:p>
    <w:p w14:paraId="0C4572FA" w14:textId="77777777" w:rsidR="00A3533F" w:rsidRPr="00B82495" w:rsidRDefault="00A3533F" w:rsidP="00A3533F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B82495">
        <w:rPr>
          <w:rFonts w:ascii="Arial" w:hAnsi="Arial" w:cs="Arial"/>
          <w:bCs/>
          <w:color w:val="404040" w:themeColor="text1" w:themeTint="BF"/>
          <w:sz w:val="21"/>
          <w:szCs w:val="21"/>
          <w:bdr w:val="none" w:sz="0" w:space="0" w:color="auto" w:frame="1"/>
        </w:rPr>
        <w:t xml:space="preserve">         </w:t>
      </w:r>
      <w:r w:rsidRPr="00D3244E">
        <w:rPr>
          <w:rFonts w:ascii="Arial" w:hAnsi="Arial" w:cs="Arial"/>
          <w:color w:val="404040" w:themeColor="text1" w:themeTint="BF"/>
          <w:lang w:val="en-US"/>
        </w:rPr>
        <w:t> </w:t>
      </w:r>
    </w:p>
    <w:p w14:paraId="5F589C63" w14:textId="77777777" w:rsidR="005562ED" w:rsidRPr="00B82495" w:rsidRDefault="005562ED" w:rsidP="00B906B6">
      <w:pPr>
        <w:spacing w:after="0" w:line="240" w:lineRule="auto"/>
        <w:rPr>
          <w:rFonts w:ascii="Arial" w:hAnsi="Arial" w:cs="Arial"/>
          <w:b/>
          <w:color w:val="404040" w:themeColor="text1" w:themeTint="BF"/>
        </w:rPr>
      </w:pPr>
    </w:p>
    <w:sectPr w:rsidR="005562ED" w:rsidRPr="00B82495" w:rsidSect="00B906B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84E42" w14:textId="77777777" w:rsidR="003A7FBD" w:rsidRDefault="003A7FBD" w:rsidP="005562ED">
      <w:pPr>
        <w:spacing w:after="0" w:line="240" w:lineRule="auto"/>
      </w:pPr>
      <w:r>
        <w:separator/>
      </w:r>
    </w:p>
  </w:endnote>
  <w:endnote w:type="continuationSeparator" w:id="0">
    <w:p w14:paraId="65BCF703" w14:textId="77777777" w:rsidR="003A7FBD" w:rsidRDefault="003A7FBD" w:rsidP="00556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7D84F" w14:textId="77777777" w:rsidR="003A7FBD" w:rsidRDefault="003A7FBD" w:rsidP="005562ED">
      <w:pPr>
        <w:spacing w:after="0" w:line="240" w:lineRule="auto"/>
      </w:pPr>
      <w:r>
        <w:separator/>
      </w:r>
    </w:p>
  </w:footnote>
  <w:footnote w:type="continuationSeparator" w:id="0">
    <w:p w14:paraId="4683641C" w14:textId="77777777" w:rsidR="003A7FBD" w:rsidRDefault="003A7FBD" w:rsidP="00556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A2134" w14:textId="77777777" w:rsidR="00A3533F" w:rsidRDefault="00A3533F">
    <w:pPr>
      <w:pStyle w:val="a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1612D2" wp14:editId="0BDCC295">
          <wp:simplePos x="0" y="0"/>
          <wp:positionH relativeFrom="column">
            <wp:posOffset>-171450</wp:posOffset>
          </wp:positionH>
          <wp:positionV relativeFrom="paragraph">
            <wp:posOffset>1905</wp:posOffset>
          </wp:positionV>
          <wp:extent cx="7070090" cy="831850"/>
          <wp:effectExtent l="19050" t="0" r="0" b="0"/>
          <wp:wrapThrough wrapText="bothSides">
            <wp:wrapPolygon edited="0">
              <wp:start x="-58" y="0"/>
              <wp:lineTo x="-58" y="21270"/>
              <wp:lineTo x="21592" y="21270"/>
              <wp:lineTo x="21592" y="0"/>
              <wp:lineTo x="-58" y="0"/>
            </wp:wrapPolygon>
          </wp:wrapThrough>
          <wp:docPr id="3" name="Рисунок 2" descr="Шапка 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ка ne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70090" cy="831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C2E9"/>
      </v:shape>
    </w:pict>
  </w:numPicBullet>
  <w:abstractNum w:abstractNumId="0" w15:restartNumberingAfterBreak="0">
    <w:nsid w:val="00917453"/>
    <w:multiLevelType w:val="hybridMultilevel"/>
    <w:tmpl w:val="544A0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72A71"/>
    <w:multiLevelType w:val="hybridMultilevel"/>
    <w:tmpl w:val="16D0A5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9617E"/>
    <w:multiLevelType w:val="multilevel"/>
    <w:tmpl w:val="DD58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67F4E"/>
    <w:multiLevelType w:val="multilevel"/>
    <w:tmpl w:val="754E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2314A"/>
    <w:multiLevelType w:val="hybridMultilevel"/>
    <w:tmpl w:val="23D04476"/>
    <w:lvl w:ilvl="0" w:tplc="DBC48D4C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B64D95"/>
    <w:multiLevelType w:val="multilevel"/>
    <w:tmpl w:val="491A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3A6762"/>
    <w:multiLevelType w:val="multilevel"/>
    <w:tmpl w:val="DC82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5E4992"/>
    <w:multiLevelType w:val="hybridMultilevel"/>
    <w:tmpl w:val="5CF20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C60C0"/>
    <w:multiLevelType w:val="hybridMultilevel"/>
    <w:tmpl w:val="83AE3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D5E85"/>
    <w:multiLevelType w:val="hybridMultilevel"/>
    <w:tmpl w:val="265C114E"/>
    <w:lvl w:ilvl="0" w:tplc="5DA269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F3E07"/>
    <w:multiLevelType w:val="hybridMultilevel"/>
    <w:tmpl w:val="C15EB3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96177"/>
    <w:multiLevelType w:val="hybridMultilevel"/>
    <w:tmpl w:val="BC92B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A28E0"/>
    <w:multiLevelType w:val="multilevel"/>
    <w:tmpl w:val="C6E2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3766DA"/>
    <w:multiLevelType w:val="hybridMultilevel"/>
    <w:tmpl w:val="8F927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B490B"/>
    <w:multiLevelType w:val="hybridMultilevel"/>
    <w:tmpl w:val="BD866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10C77"/>
    <w:multiLevelType w:val="hybridMultilevel"/>
    <w:tmpl w:val="D1DEE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7315E"/>
    <w:multiLevelType w:val="hybridMultilevel"/>
    <w:tmpl w:val="25023E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52E07"/>
    <w:multiLevelType w:val="hybridMultilevel"/>
    <w:tmpl w:val="1A56C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34FA2"/>
    <w:multiLevelType w:val="hybridMultilevel"/>
    <w:tmpl w:val="A0E4C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E682E"/>
    <w:multiLevelType w:val="multilevel"/>
    <w:tmpl w:val="E4FAD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3358CD"/>
    <w:multiLevelType w:val="hybridMultilevel"/>
    <w:tmpl w:val="0FA6B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42072"/>
    <w:multiLevelType w:val="hybridMultilevel"/>
    <w:tmpl w:val="4462C7B4"/>
    <w:lvl w:ilvl="0" w:tplc="BD38B2C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B245E57"/>
    <w:multiLevelType w:val="hybridMultilevel"/>
    <w:tmpl w:val="08946D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F7A32B3"/>
    <w:multiLevelType w:val="multilevel"/>
    <w:tmpl w:val="7EEE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AF3871"/>
    <w:multiLevelType w:val="hybridMultilevel"/>
    <w:tmpl w:val="23A48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4251E"/>
    <w:multiLevelType w:val="hybridMultilevel"/>
    <w:tmpl w:val="41E2E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E14ED"/>
    <w:multiLevelType w:val="hybridMultilevel"/>
    <w:tmpl w:val="E8B28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C06AF"/>
    <w:multiLevelType w:val="hybridMultilevel"/>
    <w:tmpl w:val="38F6AC34"/>
    <w:lvl w:ilvl="0" w:tplc="DBA62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17D97"/>
    <w:multiLevelType w:val="hybridMultilevel"/>
    <w:tmpl w:val="CBB2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A6950"/>
    <w:multiLevelType w:val="hybridMultilevel"/>
    <w:tmpl w:val="ECF62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C30E15"/>
    <w:multiLevelType w:val="hybridMultilevel"/>
    <w:tmpl w:val="BEB47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3104A"/>
    <w:multiLevelType w:val="multilevel"/>
    <w:tmpl w:val="2B9A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9D518B"/>
    <w:multiLevelType w:val="hybridMultilevel"/>
    <w:tmpl w:val="084CB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FA4815"/>
    <w:multiLevelType w:val="hybridMultilevel"/>
    <w:tmpl w:val="3A2E837C"/>
    <w:lvl w:ilvl="0" w:tplc="DBA62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94561"/>
    <w:multiLevelType w:val="hybridMultilevel"/>
    <w:tmpl w:val="C0E0E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64043"/>
    <w:multiLevelType w:val="hybridMultilevel"/>
    <w:tmpl w:val="86FAB6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1A581C"/>
    <w:multiLevelType w:val="hybridMultilevel"/>
    <w:tmpl w:val="ECF86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"/>
  </w:num>
  <w:num w:numId="4">
    <w:abstractNumId w:val="23"/>
  </w:num>
  <w:num w:numId="5">
    <w:abstractNumId w:val="6"/>
  </w:num>
  <w:num w:numId="6">
    <w:abstractNumId w:val="4"/>
  </w:num>
  <w:num w:numId="7">
    <w:abstractNumId w:val="21"/>
  </w:num>
  <w:num w:numId="8">
    <w:abstractNumId w:val="9"/>
  </w:num>
  <w:num w:numId="9">
    <w:abstractNumId w:val="17"/>
  </w:num>
  <w:num w:numId="10">
    <w:abstractNumId w:val="10"/>
  </w:num>
  <w:num w:numId="11">
    <w:abstractNumId w:val="20"/>
  </w:num>
  <w:num w:numId="12">
    <w:abstractNumId w:val="34"/>
  </w:num>
  <w:num w:numId="13">
    <w:abstractNumId w:val="32"/>
  </w:num>
  <w:num w:numId="14">
    <w:abstractNumId w:val="14"/>
  </w:num>
  <w:num w:numId="15">
    <w:abstractNumId w:val="13"/>
  </w:num>
  <w:num w:numId="16">
    <w:abstractNumId w:val="7"/>
  </w:num>
  <w:num w:numId="17">
    <w:abstractNumId w:val="25"/>
  </w:num>
  <w:num w:numId="18">
    <w:abstractNumId w:val="26"/>
  </w:num>
  <w:num w:numId="19">
    <w:abstractNumId w:val="36"/>
  </w:num>
  <w:num w:numId="20">
    <w:abstractNumId w:val="18"/>
  </w:num>
  <w:num w:numId="21">
    <w:abstractNumId w:val="29"/>
  </w:num>
  <w:num w:numId="22">
    <w:abstractNumId w:val="24"/>
  </w:num>
  <w:num w:numId="23">
    <w:abstractNumId w:val="11"/>
  </w:num>
  <w:num w:numId="24">
    <w:abstractNumId w:val="0"/>
  </w:num>
  <w:num w:numId="25">
    <w:abstractNumId w:val="1"/>
  </w:num>
  <w:num w:numId="26">
    <w:abstractNumId w:val="15"/>
  </w:num>
  <w:num w:numId="27">
    <w:abstractNumId w:val="8"/>
  </w:num>
  <w:num w:numId="28">
    <w:abstractNumId w:val="30"/>
  </w:num>
  <w:num w:numId="29">
    <w:abstractNumId w:val="28"/>
  </w:num>
  <w:num w:numId="30">
    <w:abstractNumId w:val="31"/>
  </w:num>
  <w:num w:numId="31">
    <w:abstractNumId w:val="22"/>
  </w:num>
  <w:num w:numId="32">
    <w:abstractNumId w:val="12"/>
  </w:num>
  <w:num w:numId="33">
    <w:abstractNumId w:val="27"/>
  </w:num>
  <w:num w:numId="34">
    <w:abstractNumId w:val="33"/>
  </w:num>
  <w:num w:numId="35">
    <w:abstractNumId w:val="19"/>
  </w:num>
  <w:num w:numId="36">
    <w:abstractNumId w:val="5"/>
  </w:num>
  <w:num w:numId="37">
    <w:abstractNumId w:val="3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4D1"/>
    <w:rsid w:val="00011825"/>
    <w:rsid w:val="000144FB"/>
    <w:rsid w:val="00027380"/>
    <w:rsid w:val="00053516"/>
    <w:rsid w:val="000568CF"/>
    <w:rsid w:val="00092749"/>
    <w:rsid w:val="000D14EA"/>
    <w:rsid w:val="000D61A8"/>
    <w:rsid w:val="00111CA6"/>
    <w:rsid w:val="00114F3E"/>
    <w:rsid w:val="00122DAC"/>
    <w:rsid w:val="001352B2"/>
    <w:rsid w:val="001462DC"/>
    <w:rsid w:val="0015025F"/>
    <w:rsid w:val="001617E8"/>
    <w:rsid w:val="001955AD"/>
    <w:rsid w:val="001B1623"/>
    <w:rsid w:val="001C7128"/>
    <w:rsid w:val="001D2A59"/>
    <w:rsid w:val="001E08C2"/>
    <w:rsid w:val="00213FBA"/>
    <w:rsid w:val="002327F7"/>
    <w:rsid w:val="00236048"/>
    <w:rsid w:val="0023716A"/>
    <w:rsid w:val="00285D19"/>
    <w:rsid w:val="00291A60"/>
    <w:rsid w:val="00297EDA"/>
    <w:rsid w:val="002B619A"/>
    <w:rsid w:val="002C3265"/>
    <w:rsid w:val="002C4390"/>
    <w:rsid w:val="002C4620"/>
    <w:rsid w:val="002D4090"/>
    <w:rsid w:val="00301F57"/>
    <w:rsid w:val="003124F7"/>
    <w:rsid w:val="00316227"/>
    <w:rsid w:val="003201F7"/>
    <w:rsid w:val="00325015"/>
    <w:rsid w:val="0032572F"/>
    <w:rsid w:val="00342E40"/>
    <w:rsid w:val="003523CF"/>
    <w:rsid w:val="00385721"/>
    <w:rsid w:val="00393A63"/>
    <w:rsid w:val="003948A9"/>
    <w:rsid w:val="003A1CD9"/>
    <w:rsid w:val="003A615F"/>
    <w:rsid w:val="003A7FBD"/>
    <w:rsid w:val="003B0F71"/>
    <w:rsid w:val="003B43F8"/>
    <w:rsid w:val="003B4512"/>
    <w:rsid w:val="003C08DE"/>
    <w:rsid w:val="003C6BAE"/>
    <w:rsid w:val="003D2ADF"/>
    <w:rsid w:val="003D3DC8"/>
    <w:rsid w:val="003D4344"/>
    <w:rsid w:val="003D6B61"/>
    <w:rsid w:val="003E30F4"/>
    <w:rsid w:val="003F13F0"/>
    <w:rsid w:val="003F6BF5"/>
    <w:rsid w:val="00404B69"/>
    <w:rsid w:val="00424106"/>
    <w:rsid w:val="004310A3"/>
    <w:rsid w:val="004875B3"/>
    <w:rsid w:val="004A534C"/>
    <w:rsid w:val="004A5E60"/>
    <w:rsid w:val="004D6F9B"/>
    <w:rsid w:val="004F577D"/>
    <w:rsid w:val="00523148"/>
    <w:rsid w:val="00532153"/>
    <w:rsid w:val="005562ED"/>
    <w:rsid w:val="00556EC2"/>
    <w:rsid w:val="00560A59"/>
    <w:rsid w:val="00575142"/>
    <w:rsid w:val="005C6766"/>
    <w:rsid w:val="005E6F69"/>
    <w:rsid w:val="005F41C7"/>
    <w:rsid w:val="005F6BA1"/>
    <w:rsid w:val="00614716"/>
    <w:rsid w:val="00617887"/>
    <w:rsid w:val="0062102B"/>
    <w:rsid w:val="00635048"/>
    <w:rsid w:val="00635298"/>
    <w:rsid w:val="00636E21"/>
    <w:rsid w:val="0063721A"/>
    <w:rsid w:val="006401EE"/>
    <w:rsid w:val="00641EF8"/>
    <w:rsid w:val="00645C7B"/>
    <w:rsid w:val="006608C7"/>
    <w:rsid w:val="00675B8B"/>
    <w:rsid w:val="006A31CE"/>
    <w:rsid w:val="006A774C"/>
    <w:rsid w:val="006B1014"/>
    <w:rsid w:val="006C1431"/>
    <w:rsid w:val="006D3E1D"/>
    <w:rsid w:val="006D67D1"/>
    <w:rsid w:val="006E6EC0"/>
    <w:rsid w:val="006F66C7"/>
    <w:rsid w:val="00705D62"/>
    <w:rsid w:val="00706A7C"/>
    <w:rsid w:val="007123E6"/>
    <w:rsid w:val="00731D9E"/>
    <w:rsid w:val="00732593"/>
    <w:rsid w:val="00743BF8"/>
    <w:rsid w:val="007562A1"/>
    <w:rsid w:val="00776493"/>
    <w:rsid w:val="00776F2A"/>
    <w:rsid w:val="00796989"/>
    <w:rsid w:val="00797ACD"/>
    <w:rsid w:val="007A6DC1"/>
    <w:rsid w:val="007D2AB1"/>
    <w:rsid w:val="007D6B86"/>
    <w:rsid w:val="007D76A0"/>
    <w:rsid w:val="007F2C82"/>
    <w:rsid w:val="0081449F"/>
    <w:rsid w:val="00834CDD"/>
    <w:rsid w:val="00850187"/>
    <w:rsid w:val="00865A8E"/>
    <w:rsid w:val="0087180F"/>
    <w:rsid w:val="00881EBB"/>
    <w:rsid w:val="008A4148"/>
    <w:rsid w:val="008A76C4"/>
    <w:rsid w:val="008B759D"/>
    <w:rsid w:val="008C3F3A"/>
    <w:rsid w:val="008E37AA"/>
    <w:rsid w:val="008F0FEF"/>
    <w:rsid w:val="008F491A"/>
    <w:rsid w:val="008F712D"/>
    <w:rsid w:val="00905E7D"/>
    <w:rsid w:val="009176CF"/>
    <w:rsid w:val="00944064"/>
    <w:rsid w:val="00976462"/>
    <w:rsid w:val="009F3809"/>
    <w:rsid w:val="00A2533A"/>
    <w:rsid w:val="00A3533F"/>
    <w:rsid w:val="00A56502"/>
    <w:rsid w:val="00A610CD"/>
    <w:rsid w:val="00A66E16"/>
    <w:rsid w:val="00A7445F"/>
    <w:rsid w:val="00A76194"/>
    <w:rsid w:val="00A92269"/>
    <w:rsid w:val="00A9751E"/>
    <w:rsid w:val="00AA2A11"/>
    <w:rsid w:val="00AA744E"/>
    <w:rsid w:val="00AC5B5B"/>
    <w:rsid w:val="00AD279E"/>
    <w:rsid w:val="00AE77BC"/>
    <w:rsid w:val="00B1023C"/>
    <w:rsid w:val="00B63B14"/>
    <w:rsid w:val="00B64E3E"/>
    <w:rsid w:val="00B73008"/>
    <w:rsid w:val="00B75908"/>
    <w:rsid w:val="00B7619B"/>
    <w:rsid w:val="00B82495"/>
    <w:rsid w:val="00B838E6"/>
    <w:rsid w:val="00B84ABB"/>
    <w:rsid w:val="00B85859"/>
    <w:rsid w:val="00B906B6"/>
    <w:rsid w:val="00BA1E21"/>
    <w:rsid w:val="00BC213B"/>
    <w:rsid w:val="00BE6152"/>
    <w:rsid w:val="00C5162C"/>
    <w:rsid w:val="00C71397"/>
    <w:rsid w:val="00C764A4"/>
    <w:rsid w:val="00C824DD"/>
    <w:rsid w:val="00CA4BFE"/>
    <w:rsid w:val="00CB4A0E"/>
    <w:rsid w:val="00CC6C94"/>
    <w:rsid w:val="00D03850"/>
    <w:rsid w:val="00D03F3D"/>
    <w:rsid w:val="00D134D1"/>
    <w:rsid w:val="00D23CE3"/>
    <w:rsid w:val="00D3244E"/>
    <w:rsid w:val="00D427EC"/>
    <w:rsid w:val="00D6561D"/>
    <w:rsid w:val="00D75E93"/>
    <w:rsid w:val="00D77311"/>
    <w:rsid w:val="00D87096"/>
    <w:rsid w:val="00DC0AE3"/>
    <w:rsid w:val="00DD045D"/>
    <w:rsid w:val="00DD3243"/>
    <w:rsid w:val="00DD69B0"/>
    <w:rsid w:val="00DF0835"/>
    <w:rsid w:val="00DF34D6"/>
    <w:rsid w:val="00E00B77"/>
    <w:rsid w:val="00E04E02"/>
    <w:rsid w:val="00E14521"/>
    <w:rsid w:val="00E15710"/>
    <w:rsid w:val="00E377B2"/>
    <w:rsid w:val="00E56506"/>
    <w:rsid w:val="00E8721D"/>
    <w:rsid w:val="00E87333"/>
    <w:rsid w:val="00EA1A03"/>
    <w:rsid w:val="00EA6848"/>
    <w:rsid w:val="00EA6CCF"/>
    <w:rsid w:val="00EB7B28"/>
    <w:rsid w:val="00EC4091"/>
    <w:rsid w:val="00EC7072"/>
    <w:rsid w:val="00ED78AF"/>
    <w:rsid w:val="00F116B3"/>
    <w:rsid w:val="00F13D4F"/>
    <w:rsid w:val="00F144AF"/>
    <w:rsid w:val="00F22891"/>
    <w:rsid w:val="00F26825"/>
    <w:rsid w:val="00F4402E"/>
    <w:rsid w:val="00F44DEE"/>
    <w:rsid w:val="00F563F5"/>
    <w:rsid w:val="00F707E5"/>
    <w:rsid w:val="00F90F74"/>
    <w:rsid w:val="00F94BDC"/>
    <w:rsid w:val="00FB494A"/>
    <w:rsid w:val="00FC7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5B312"/>
  <w15:docId w15:val="{58E92871-F8B7-4857-BCB2-F86D1F09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134D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F083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E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5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34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A66E16"/>
    <w:pPr>
      <w:ind w:left="720"/>
      <w:contextualSpacing/>
    </w:pPr>
  </w:style>
  <w:style w:type="paragraph" w:styleId="3">
    <w:name w:val="Body Text 3"/>
    <w:basedOn w:val="a"/>
    <w:link w:val="30"/>
    <w:rsid w:val="00B7619B"/>
    <w:pPr>
      <w:spacing w:after="0" w:line="240" w:lineRule="auto"/>
      <w:jc w:val="both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B761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560A59"/>
    <w:rPr>
      <w:b/>
      <w:bCs/>
    </w:rPr>
  </w:style>
  <w:style w:type="character" w:styleId="a6">
    <w:name w:val="Hyperlink"/>
    <w:basedOn w:val="a0"/>
    <w:uiPriority w:val="99"/>
    <w:unhideWhenUsed/>
    <w:rsid w:val="00560A59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556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62E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56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62ED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08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1EB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ayout">
    <w:name w:val="layout"/>
    <w:basedOn w:val="a0"/>
    <w:rsid w:val="00881EBB"/>
  </w:style>
  <w:style w:type="character" w:customStyle="1" w:styleId="40">
    <w:name w:val="Заголовок 4 Знак"/>
    <w:basedOn w:val="a0"/>
    <w:link w:val="4"/>
    <w:uiPriority w:val="9"/>
    <w:semiHidden/>
    <w:rsid w:val="00A9751E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90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06B6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Unresolved Mention"/>
    <w:basedOn w:val="a0"/>
    <w:uiPriority w:val="99"/>
    <w:semiHidden/>
    <w:unhideWhenUsed/>
    <w:rsid w:val="00D32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Хворова</dc:creator>
  <cp:lastModifiedBy>User</cp:lastModifiedBy>
  <cp:revision>46</cp:revision>
  <dcterms:created xsi:type="dcterms:W3CDTF">2022-10-04T07:57:00Z</dcterms:created>
  <dcterms:modified xsi:type="dcterms:W3CDTF">2025-08-22T11:00:00Z</dcterms:modified>
</cp:coreProperties>
</file>