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D9" w:rsidRDefault="00D217D9" w:rsidP="00D217D9">
      <w:r w:rsidRPr="002C5792">
        <w:rPr>
          <w:rFonts w:ascii="Arial" w:hAnsi="Arial" w:cs="Arial"/>
          <w:b/>
          <w:color w:val="1A1A1A"/>
          <w:shd w:val="clear" w:color="auto" w:fill="FFFFFF"/>
        </w:rPr>
        <w:t xml:space="preserve">ТОП-5 АНАЛИЗОВ ПЕРЕД «КУРСОМ» (ПЕПТИДЫ / </w:t>
      </w:r>
      <w:proofErr w:type="gramStart"/>
      <w:r w:rsidRPr="002C5792">
        <w:rPr>
          <w:rFonts w:ascii="Arial" w:hAnsi="Arial" w:cs="Arial"/>
          <w:b/>
          <w:color w:val="1A1A1A"/>
          <w:shd w:val="clear" w:color="auto" w:fill="FFFFFF"/>
        </w:rPr>
        <w:t>СТЕРОИДЫ)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(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>Для тех, кто решился на фармакологическую поддержку)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Здесь правила жестче. Эти пять анализов — ваш «фундамент». Без них курс превращается в рулетку. Данные основаны на протоколах безопасности и клинических рекомендациях для пациентов на гормональной терапии .</w:t>
      </w:r>
      <w:r>
        <w:rPr>
          <w:rFonts w:ascii="Arial" w:hAnsi="Arial" w:cs="Arial"/>
          <w:color w:val="1A1A1A"/>
        </w:rPr>
        <w:br/>
      </w:r>
      <w:r w:rsidRPr="002C5792">
        <w:rPr>
          <w:rFonts w:ascii="Arial" w:hAnsi="Arial" w:cs="Arial"/>
          <w:b/>
          <w:color w:val="1A1A1A"/>
        </w:rPr>
        <w:br/>
      </w:r>
      <w:r w:rsidRPr="002C5792">
        <w:rPr>
          <w:rFonts w:ascii="Arial" w:hAnsi="Arial" w:cs="Arial"/>
          <w:b/>
          <w:color w:val="1A1A1A"/>
          <w:shd w:val="clear" w:color="auto" w:fill="FFFFFF"/>
        </w:rPr>
        <w:t xml:space="preserve">1. Тестостерон (общий и </w:t>
      </w:r>
      <w:proofErr w:type="gramStart"/>
      <w:r w:rsidRPr="002C5792">
        <w:rPr>
          <w:rFonts w:ascii="Arial" w:hAnsi="Arial" w:cs="Arial"/>
          <w:b/>
          <w:color w:val="1A1A1A"/>
          <w:shd w:val="clear" w:color="auto" w:fill="FFFFFF"/>
        </w:rPr>
        <w:t>свободный)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Почему это важно: Это ваша «отправная точка» . Без знания натурального уровня тестостерона вы не сможете оценить, насколько сильно «курс» подавил свою выработку, и как правильно провести пост-курсовую терапию (ПКТ). Если свой тестостерон изначально низкий, возможно, вам нужна не «курс», а законная заместительная терапия у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врача.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Что покажет: Исходный гормональный статус, потенциал восстановления.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2C5792">
        <w:rPr>
          <w:rFonts w:ascii="Arial" w:hAnsi="Arial" w:cs="Arial"/>
          <w:b/>
          <w:color w:val="1A1A1A"/>
          <w:shd w:val="clear" w:color="auto" w:fill="FFFFFF"/>
        </w:rPr>
        <w:t xml:space="preserve">2. </w:t>
      </w:r>
      <w:proofErr w:type="spellStart"/>
      <w:r w:rsidRPr="002C5792">
        <w:rPr>
          <w:rFonts w:ascii="Arial" w:hAnsi="Arial" w:cs="Arial"/>
          <w:b/>
          <w:color w:val="1A1A1A"/>
          <w:shd w:val="clear" w:color="auto" w:fill="FFFFFF"/>
        </w:rPr>
        <w:t>Эстрадиол</w:t>
      </w:r>
      <w:proofErr w:type="spellEnd"/>
      <w:r w:rsidRPr="002C5792">
        <w:rPr>
          <w:rFonts w:ascii="Arial" w:hAnsi="Arial" w:cs="Arial"/>
          <w:b/>
          <w:color w:val="1A1A1A"/>
          <w:shd w:val="clear" w:color="auto" w:fill="FFFFFF"/>
        </w:rPr>
        <w:t xml:space="preserve"> (E2)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Почему это важно: Это ваш «гормональный балансир» . У мужчин тестостерон частично превращается в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эстрадиол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(женский гормон). Если этот процесс идет слишком активно (ароматизация), вы получите гинекомастию (рост груди), задержку воды и скачки давления. Зная исходный уровень, вы сможете контролировать этот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процесс.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Что покажет: Склонность к ароматизации, риск побочных эффектов.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2C5792">
        <w:rPr>
          <w:rFonts w:ascii="Arial" w:hAnsi="Arial" w:cs="Arial"/>
          <w:b/>
          <w:color w:val="1A1A1A"/>
          <w:shd w:val="clear" w:color="auto" w:fill="FFFFFF"/>
        </w:rPr>
        <w:t>3. Биохимия печени (АЛТ, АСТ, ГГТ)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Почему это важно: Печень — главный фильтр. Многие стероиды (особенно в таблетках — оральные) обладают </w:t>
      </w:r>
      <w:proofErr w:type="spellStart"/>
      <w:proofErr w:type="gramStart"/>
      <w:r>
        <w:rPr>
          <w:rFonts w:ascii="Arial" w:hAnsi="Arial" w:cs="Arial"/>
          <w:color w:val="1A1A1A"/>
          <w:shd w:val="clear" w:color="auto" w:fill="FFFFFF"/>
        </w:rPr>
        <w:t>гепатотоксичностью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Если печеночные ферменты изначально повышены, курс может спровоцировать серьезное поражение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печени.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Что покажет: Функциональное состояние печени, способность перерабатывать препараты.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2C5792">
        <w:rPr>
          <w:rFonts w:ascii="Arial" w:hAnsi="Arial" w:cs="Arial"/>
          <w:b/>
          <w:color w:val="1A1A1A"/>
          <w:shd w:val="clear" w:color="auto" w:fill="FFFFFF"/>
        </w:rPr>
        <w:t>4. Липидный профиль (ЛПВП, ЛПНП, триглицериды)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Почему это важно: Анаболические стероиды — это удар по «хорошему» холестерину (ЛПВП) . Они его практически обнуляют, что ведет к отложению бляшек в сосудах. Если перед курсом ваш ЛПВП и так низкий, вы входите в зону высокого риска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инфаркта.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Что покажет: Риск сердечно-сосудистых осложнений во время и после курса.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2C5792">
        <w:rPr>
          <w:rFonts w:ascii="Arial" w:hAnsi="Arial" w:cs="Arial"/>
          <w:b/>
          <w:color w:val="1A1A1A"/>
          <w:shd w:val="clear" w:color="auto" w:fill="FFFFFF"/>
        </w:rPr>
        <w:t>5. Общий анализ крови (гематокрит)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Почему это важно: Стероиды стимулируют выработку эритроцитов, делая кровь густой, как сироп . Это грозит тромбозами, инсультами и инфарктами. Гематокрит — главный показатель густоты крови. Если он изначально высок (полицитемия), курс вам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противопоказан.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Что покажет: Склонность к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тромбообразованию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, вязкость крови.</w:t>
      </w:r>
    </w:p>
    <w:p w:rsidR="00C47AC8" w:rsidRDefault="00C47AC8">
      <w:bookmarkStart w:id="0" w:name="_GoBack"/>
      <w:bookmarkEnd w:id="0"/>
    </w:p>
    <w:sectPr w:rsidR="00C4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48"/>
    <w:rsid w:val="00B44548"/>
    <w:rsid w:val="00C47AC8"/>
    <w:rsid w:val="00D2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E11ED-B614-488E-A3F3-084FF754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Book Pro</dc:creator>
  <cp:keywords/>
  <dc:description/>
  <cp:lastModifiedBy>Mac Book Pro</cp:lastModifiedBy>
  <cp:revision>2</cp:revision>
  <dcterms:created xsi:type="dcterms:W3CDTF">2026-04-01T07:46:00Z</dcterms:created>
  <dcterms:modified xsi:type="dcterms:W3CDTF">2026-04-01T07:46:00Z</dcterms:modified>
</cp:coreProperties>
</file>