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212B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212BF" w:rsidRDefault="00140A9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2B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212BF" w:rsidRDefault="00140A97">
            <w:pPr>
              <w:pStyle w:val="ConsPlusTitlePage0"/>
              <w:jc w:val="center"/>
            </w:pPr>
            <w:r>
              <w:rPr>
                <w:sz w:val="48"/>
              </w:rPr>
              <w:t>Приказ Минтранса России от 19.10.2012 N 379</w:t>
            </w:r>
            <w:r>
              <w:rPr>
                <w:sz w:val="48"/>
              </w:rPr>
              <w:br/>
              <w:t>(ред. от 10.03.2023)</w:t>
            </w:r>
            <w:r>
              <w:rPr>
                <w:sz w:val="48"/>
              </w:rPr>
              <w:br/>
              <w:t>"Об утверждении Обязательных постановлений в морском порту Посьет"</w:t>
            </w:r>
            <w:r>
              <w:rPr>
                <w:sz w:val="48"/>
              </w:rPr>
              <w:br/>
              <w:t>(Зарегистрировано в Минюсте России 13.11.2012 N 25796)</w:t>
            </w:r>
          </w:p>
        </w:tc>
      </w:tr>
      <w:tr w:rsidR="003212B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212BF" w:rsidRDefault="00140A9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3212BF" w:rsidRDefault="003212BF">
      <w:pPr>
        <w:pStyle w:val="ConsPlusNormal0"/>
        <w:sectPr w:rsidR="003212B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212BF" w:rsidRDefault="003212BF">
      <w:pPr>
        <w:pStyle w:val="ConsPlusNormal0"/>
        <w:jc w:val="both"/>
        <w:outlineLvl w:val="0"/>
      </w:pPr>
    </w:p>
    <w:p w:rsidR="003212BF" w:rsidRDefault="00140A97">
      <w:pPr>
        <w:pStyle w:val="ConsPlusNormal0"/>
        <w:outlineLvl w:val="0"/>
      </w:pPr>
      <w:r>
        <w:t>Зарегистрировано в Минюсте России 13 ноября 2012 г. N 25796</w:t>
      </w:r>
    </w:p>
    <w:p w:rsidR="003212BF" w:rsidRDefault="003212B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2BF" w:rsidRDefault="003212BF">
      <w:pPr>
        <w:pStyle w:val="ConsPlusNormal0"/>
      </w:pPr>
    </w:p>
    <w:p w:rsidR="003212BF" w:rsidRDefault="00140A97">
      <w:pPr>
        <w:pStyle w:val="ConsPlusTitle0"/>
        <w:jc w:val="center"/>
      </w:pPr>
      <w:r>
        <w:t>МИНИСТЕРСТВО ТРАНСПОРТА РОССИЙСКОЙ ФЕДЕРАЦИИ</w:t>
      </w:r>
    </w:p>
    <w:p w:rsidR="003212BF" w:rsidRDefault="003212BF">
      <w:pPr>
        <w:pStyle w:val="ConsPlusTitle0"/>
        <w:jc w:val="center"/>
      </w:pPr>
    </w:p>
    <w:p w:rsidR="003212BF" w:rsidRDefault="00140A97">
      <w:pPr>
        <w:pStyle w:val="ConsPlusTitle0"/>
        <w:jc w:val="center"/>
      </w:pPr>
      <w:r>
        <w:t>ПРИКАЗ</w:t>
      </w:r>
    </w:p>
    <w:p w:rsidR="003212BF" w:rsidRDefault="00140A97">
      <w:pPr>
        <w:pStyle w:val="ConsPlusTitle0"/>
        <w:jc w:val="center"/>
      </w:pPr>
      <w:r>
        <w:t>от 19 октября 2012 г. N 379</w:t>
      </w:r>
    </w:p>
    <w:p w:rsidR="003212BF" w:rsidRDefault="003212BF">
      <w:pPr>
        <w:pStyle w:val="ConsPlusTitle0"/>
        <w:jc w:val="center"/>
      </w:pPr>
    </w:p>
    <w:p w:rsidR="003212BF" w:rsidRDefault="00140A97">
      <w:pPr>
        <w:pStyle w:val="ConsPlusTitle0"/>
        <w:jc w:val="center"/>
      </w:pPr>
      <w:r>
        <w:t>ОБ УТВЕРЖДЕНИИ ОБЯЗАТЕЛЬНЫХ ПОСТАНОВЛЕНИЙ</w:t>
      </w:r>
    </w:p>
    <w:p w:rsidR="003212BF" w:rsidRDefault="00140A97">
      <w:pPr>
        <w:pStyle w:val="ConsPlusTitle0"/>
        <w:jc w:val="center"/>
      </w:pPr>
      <w:r>
        <w:t>В МОРСКОМ ПОРТУ ПОСЬЕТ</w:t>
      </w:r>
    </w:p>
    <w:p w:rsidR="003212BF" w:rsidRDefault="003212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12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Минтранса России от 17.03.2014 </w:t>
            </w:r>
            <w:hyperlink r:id="rId9" w:tooltip="Приказ Минтранса России от 17.03.2014 N 70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29.04.2014 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,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11.09.2014 </w:t>
            </w:r>
            <w:hyperlink r:id="rId10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 xml:space="preserve">, от 10.03.2023 </w:t>
            </w:r>
            <w:hyperlink r:id="rId11" w:tooltip="Приказ Минтранса России от 10.03.2023 N 74 &quot;О внесении изменений в приказ Министерства транспорта Российской Федерации от 19 октября 2012 г. N 379 &quot;Об утверждении Обязательных постановлений в морском порту Посьет&quot; (Зарегистрировано в Минюсте России 12.04.2023 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</w:tr>
    </w:tbl>
    <w:p w:rsidR="003212BF" w:rsidRDefault="003212BF">
      <w:pPr>
        <w:pStyle w:val="ConsPlusNormal0"/>
        <w:jc w:val="center"/>
      </w:pPr>
    </w:p>
    <w:p w:rsidR="003212BF" w:rsidRDefault="00140A97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Федеральный закон от 08.11.2007 N 261-ФЗ (ред. от 04.08.2023) &quot;О морских портах в Российской Федерации и о внесении изменений в отдельные законодательные акты Российской Федерации&quot; (с изм. и доп., вступ. в силу с 01.09.2024) {КонсультантПлюс}">
        <w:r>
          <w:rPr>
            <w:color w:val="0000FF"/>
          </w:rPr>
          <w:t>статьей 14</w:t>
        </w:r>
      </w:hyperlink>
      <w:r>
        <w:t xml:space="preserve"> Федерального закона от 8 ноября 2007 г. N 261-ФЗ "О морских портах в Российской Федерации и о внесении изменений в отдельные законодательные акты </w:t>
      </w:r>
      <w:r>
        <w:t>Российской Федерации" (Собрание законодательства Российской Федерации, 2007, N 46, ст. 5557; 2008, N 29 (ч. I), ст. 3418, N 30 (ч. II), ст. 3616; 2009, N 52 (ч. I), ст. 6427; 2010, N 19, ст. 2291, N 48, ст. 6246; 2011, N 1, ст. 3, N 13, ст. 1688, N 17, ст.</w:t>
      </w:r>
      <w:r>
        <w:t xml:space="preserve"> 2313, N 30 (ч. I), ст. 4590, ст. 4594; 2012, N 26, ст. 3446) приказываю: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1. Утвердить прилагаемые Обязательные </w:t>
      </w:r>
      <w:hyperlink w:anchor="P32" w:tooltip="ОБЯЗАТЕЛЬНЫЕ ПОСТАНОВЛЕНИЯ В МОРСКОМ ПОРТУ ПОСЬЕТ">
        <w:r>
          <w:rPr>
            <w:color w:val="0000FF"/>
          </w:rPr>
          <w:t>постановления</w:t>
        </w:r>
      </w:hyperlink>
      <w:r>
        <w:t xml:space="preserve"> в морском порту Посьет.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13" w:tooltip="Приказ Минтранса России от 10.03.2023 N 74 &quot;О внесении изменений в приказ Министерства транспорта Российской Федерации от 19 октября 2012 г. N 379 &quot;Об утверждении Обязательных постановлений в морском порту Посьет&quot; (Зарегистрировано в Минюсте России 12.04.2023 ">
        <w:r>
          <w:rPr>
            <w:color w:val="0000FF"/>
          </w:rPr>
          <w:t>Приказа</w:t>
        </w:r>
      </w:hyperlink>
      <w:r>
        <w:t xml:space="preserve"> Минтранса России от 10.03.2023 N 74)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2. Настоящий приказ действует до 1 сентября 2029 г.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14" w:tooltip="Приказ Минтранса России от 10.03.2023 N 74 &quot;О внесении изменений в приказ Министерства транспорта Российской Федерации от 19 октября 2012 г. N 379 &quot;Об утверждении Обязательных постановлений в морском порту Посьет&quot; (Зарегистрировано в Минюсте России 12.04.2023 ">
        <w:r>
          <w:rPr>
            <w:color w:val="0000FF"/>
          </w:rPr>
          <w:t>Приказа</w:t>
        </w:r>
      </w:hyperlink>
      <w:r>
        <w:t xml:space="preserve"> Минтранса России от 10.03.2023 N 74)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jc w:val="right"/>
      </w:pPr>
      <w:r>
        <w:t>Министр</w:t>
      </w:r>
    </w:p>
    <w:p w:rsidR="003212BF" w:rsidRDefault="00140A97">
      <w:pPr>
        <w:pStyle w:val="ConsPlusNormal0"/>
        <w:jc w:val="right"/>
      </w:pPr>
      <w:r>
        <w:t>М.Ю.СОКОЛОВ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jc w:val="right"/>
        <w:outlineLvl w:val="0"/>
      </w:pPr>
      <w:r>
        <w:t>Утверждены</w:t>
      </w:r>
    </w:p>
    <w:p w:rsidR="003212BF" w:rsidRDefault="00140A97">
      <w:pPr>
        <w:pStyle w:val="ConsPlusNormal0"/>
        <w:jc w:val="right"/>
      </w:pPr>
      <w:r>
        <w:t>приказом Минтранса России</w:t>
      </w:r>
    </w:p>
    <w:p w:rsidR="003212BF" w:rsidRDefault="00140A97">
      <w:pPr>
        <w:pStyle w:val="ConsPlusNormal0"/>
        <w:jc w:val="right"/>
      </w:pPr>
      <w:r>
        <w:t>от 19 октября 2012 г. N 379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</w:pPr>
      <w:bookmarkStart w:id="1" w:name="P32"/>
      <w:bookmarkEnd w:id="1"/>
      <w:r>
        <w:t>ОБЯЗАТЕЛЬНЫЕ ПОСТАНОВЛЕНИЯ В МОРСКОМ ПОРТУ ПОСЬЕТ</w:t>
      </w:r>
    </w:p>
    <w:p w:rsidR="003212BF" w:rsidRDefault="003212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12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Минтранса России от 17.03.2014 </w:t>
            </w:r>
            <w:hyperlink r:id="rId15" w:tooltip="Приказ Минтранса России от 17.03.2014 N 70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29.04.2014 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,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11.09.2014 </w:t>
            </w:r>
            <w:hyperlink r:id="rId16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 xml:space="preserve">, от 10.03.2023 </w:t>
            </w:r>
            <w:hyperlink r:id="rId17" w:tooltip="Приказ Минтранса России от 10.03.2023 N 74 &quot;О внесении изменений в приказ Министерства транспорта Российской Федерации от 19 октября 2012 г. N 379 &quot;Об утверждении Обязательных постановлений в морском порту Посьет&quot; (Зарегистрировано в Минюсте России 12.04.2023 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</w:tr>
    </w:tbl>
    <w:p w:rsidR="003212BF" w:rsidRDefault="003212BF">
      <w:pPr>
        <w:pStyle w:val="ConsPlusNormal0"/>
        <w:jc w:val="center"/>
      </w:pPr>
    </w:p>
    <w:p w:rsidR="003212BF" w:rsidRDefault="00140A97">
      <w:pPr>
        <w:pStyle w:val="ConsPlusTitle0"/>
        <w:jc w:val="center"/>
        <w:outlineLvl w:val="1"/>
      </w:pPr>
      <w:r>
        <w:lastRenderedPageBreak/>
        <w:t>I. Общие положения</w:t>
      </w:r>
    </w:p>
    <w:p w:rsidR="003212BF" w:rsidRDefault="003212BF">
      <w:pPr>
        <w:pStyle w:val="ConsPlusNormal0"/>
        <w:jc w:val="center"/>
      </w:pPr>
    </w:p>
    <w:p w:rsidR="003212BF" w:rsidRDefault="00140A97">
      <w:pPr>
        <w:pStyle w:val="ConsPlusNormal0"/>
        <w:ind w:firstLine="540"/>
        <w:jc w:val="both"/>
      </w:pPr>
      <w:r>
        <w:t>1. Обязательные постановления в морском порту Посьет (далее</w:t>
      </w:r>
      <w:r>
        <w:t xml:space="preserve"> - Обязательные постановления) разработаны в соответствии с Федеральным </w:t>
      </w:r>
      <w:hyperlink r:id="rId18" w:tooltip="Федеральный закон от 08.11.2007 N 261-ФЗ (ред. от 04.08.2023) &quot;О морских портах в Российской Федерации и о внесении изменений в отдельные законодательные акты Российской Федераци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8 ноября 2007 г. N 261-ФЗ "О морских портах в Российской Федера</w:t>
      </w:r>
      <w:r>
        <w:t xml:space="preserve">ции и о внесении изменений в отдельные законодательные акты Российской Федерации" &lt;1&gt;, Федеральным </w:t>
      </w:r>
      <w:hyperlink r:id="rId19" w:tooltip="&quot;Кодекс торгового мореплавания Российской Федерации&quot; от 30.04.1999 N 81-ФЗ (ред. от 22.06.2024)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30 апреля 1999 г. N 81-ФЗ "Кодекс торгового мореплавания Российской Федерации" &lt;2&gt;, </w:t>
      </w:r>
      <w:hyperlink r:id="rId20" w:tooltip="Приказ Минтранса РФ от 20.08.2009 N 140 (ред. от 22.03.2010) &quot;Об утверждении Общих правил плавания и стоянки судов в морских портах Российской Федерации и на подходах к ним&quot; (Зарегистрировано в Минюсте РФ 24.09.2009 N 14863) ------------ Утратил силу или отмен">
        <w:r>
          <w:rPr>
            <w:color w:val="0000FF"/>
          </w:rPr>
          <w:t>Общими правилами</w:t>
        </w:r>
      </w:hyperlink>
      <w:r>
        <w:t xml:space="preserve"> плавания и стоянки судов в морских портах Российской Федерации и на подходах к ним &lt;3&gt; (далее - Общие правила).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&lt;1&gt;</w:t>
      </w:r>
      <w:r>
        <w:t xml:space="preserve"> Собрание законодательства Российской Федерации, 2007, N 46, ст. 5557; 2008, N 29 (ч. I), ст. 3418, N 30 (ч. II), ст. 3616; 2009, N 52 (ч. I), ст. 6427; 2010, N 19, ст. 2291, N 48, ст. 6246; 2011, N 1, ст. 3, N 13, ст. 1688, N 17, ст. 2313, N 30 (ч. I), ст</w:t>
      </w:r>
      <w:r>
        <w:t>. 4590, ст. 4594; 2012, N 26, ст. 3446.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&lt;2&gt; Собрание законодательства Российской Федерации, 1999, N 18, ст. 2207; 2001, N 22, ст. 2125; 2003, N 27 (ч. I), ст. 2700; 2004, N 45, ст. 4377, N 15, ст. 1519; 2005, N 52 (ч. I), ст. 5581; 2006, N 50, ст. 5279; 20</w:t>
      </w:r>
      <w:r>
        <w:t>07, N 46, ст. 5557, N 50, ст. 6246; 2008, N 29 (ч. I), ст. 3418, N 30 (ч. II), ст. 3616, N 49, ст. 5748; 2009, N 1, ст. 30, N 29, ст. 3625; 2010, N 27, ст. 3425, N 48, ст. 6246; 2011, N 23, ст. 3253, N 25, ст. 3534, N 30 (ч. I), 4590, ст. 4596, N 45, ст. 6</w:t>
      </w:r>
      <w:r>
        <w:t>335, N 48, ст. 6728; 2012, N 18, ст. 2128, N 25, ст. 3268, N 31, ст. 4321.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1" w:tooltip="Приказ Минтранса РФ от 20.08.2009 N 140 (ред. от 22.03.2010) &quot;Об утверждении Общих правил плавания и стоянки судов в морских портах Российской Федерации и на подходах к ним&quot; (Зарегистрировано в Минюсте РФ 24.09.2009 N 14863) ------------ Утратил силу или отмен">
        <w:r>
          <w:rPr>
            <w:color w:val="0000FF"/>
          </w:rPr>
          <w:t>Приказ</w:t>
        </w:r>
      </w:hyperlink>
      <w:r>
        <w:t xml:space="preserve"> Минтранса России от 20 августа 2009 г. N 140 "Об утверждении Об</w:t>
      </w:r>
      <w:r>
        <w:t>щих правил плавания и стоянки судов в морских портах Российской Федерации и на подходах к ним" (зарегистрирован Минюстом России 24 сентября 2009 г., регистрационный N 14863) с изменениями, внесенными приказом Минтранса России от 22 марта 2010 г. N 69 (заре</w:t>
      </w:r>
      <w:r>
        <w:t>гистрирован Минюстом России 29 апреля 2010 г., регистрационный N 17054).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r>
        <w:t xml:space="preserve">2. Настоящие Обязательные постановления содержат описание морского порта Посьет (далее - морской порт); правила захода судов в морской порт и выхода судов из морского порта; правила </w:t>
      </w:r>
      <w:r>
        <w:t>плавания судов на акватории морского порта; описание зоны действия систем управления движением судов и правил плавания судов в этой зоне; правила стоянки судов в морском порту и указания мест их стоянки; правила обеспечения экологической безопасности, собл</w:t>
      </w:r>
      <w:r>
        <w:t>юдения карантина в морском порту; правила пользования специальными средствами связи на территории и акватории морского порта; сведения о границах морского порта; сведения о границах морских районов A1 и A2 Глобальной морской системы связи при бедствии и дл</w:t>
      </w:r>
      <w:r>
        <w:t>я обеспечения безопасности; сведения о технических возможностях морского порта в части приема судов; сведения о периоде навигации; сведения о районе обязательной лоцманской проводки судов; сведения о глубинах акватории морского порта; сведения о переработк</w:t>
      </w:r>
      <w:r>
        <w:t>е опасных грузов; сведения об организации плавания судов во льдах в морском порту; сведения о передаче информации капитанами судов, находящихся в морском порту, при возникновении угрозы актов незаконного вмешательства в морском порту; сведения о передаче н</w:t>
      </w:r>
      <w:r>
        <w:t>авигационной и гидрометеорологической информации капитанам судов, находящихся в морском порту; иную предусмотренную нормативными правовыми актами Российской Федерации в области торгового мореплавания информацию.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3. Настоящие Обязательные постановления подл</w:t>
      </w:r>
      <w:r>
        <w:t xml:space="preserve">ежат исполнению судами независимо от их </w:t>
      </w:r>
      <w:r>
        <w:lastRenderedPageBreak/>
        <w:t>национальной и ведомственной принадлежности, а также физическими лицами и юридическими лицами независимо от организационно-правовой формы и формы собственности, осуществляющими деятельность в морском порту.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4. Плаван</w:t>
      </w:r>
      <w:r>
        <w:t xml:space="preserve">ие судов в морском порту и на подходах к нему, стоянка судов на акватории морского порта осуществляются в соответствии с </w:t>
      </w:r>
      <w:hyperlink r:id="rId22" w:tooltip="Приказ Минтранса РФ от 20.08.2009 N 140 (ред. от 22.03.2010) &quot;Об утверждении Общих правил плавания и стоянки судов в морских портах Российской Федерации и на подходах к ним&quot; (Зарегистрировано в Минюсте РФ 24.09.2009 N 14863) ------------ Утратил силу или отмен">
        <w:r>
          <w:rPr>
            <w:color w:val="0000FF"/>
          </w:rPr>
          <w:t xml:space="preserve">Общими </w:t>
        </w:r>
        <w:r>
          <w:rPr>
            <w:color w:val="0000FF"/>
          </w:rPr>
          <w:t>правилами</w:t>
        </w:r>
      </w:hyperlink>
      <w:r>
        <w:t xml:space="preserve"> и настоящими Обязательными постановлениями.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II. Описание морского порта</w:t>
      </w:r>
    </w:p>
    <w:p w:rsidR="003212BF" w:rsidRDefault="003212BF">
      <w:pPr>
        <w:pStyle w:val="ConsPlusNormal0"/>
        <w:jc w:val="center"/>
      </w:pPr>
    </w:p>
    <w:p w:rsidR="003212BF" w:rsidRDefault="00140A97">
      <w:pPr>
        <w:pStyle w:val="ConsPlusNormal0"/>
        <w:ind w:firstLine="540"/>
        <w:jc w:val="both"/>
      </w:pPr>
      <w:r>
        <w:t>5. Морской порт расположен на побережье Японского моря в северо-западной части залива Посьета и в юго-западной части Славянского залива и включает в себя участки в заливе П</w:t>
      </w:r>
      <w:r>
        <w:t>осьета, Славянском заливе и бухте Наездник.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23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На акватории морского порта в Славянском заливе расположен морской терминал "Славянка".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24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</w:t>
      </w:r>
      <w:r>
        <w:t>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6. Границы морского порта установлены </w:t>
      </w:r>
      <w:hyperlink r:id="rId25" w:tooltip="Ссылка на КонсультантПлюс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19 мая 2009 г. N 684-р &lt;1&gt;</w:t>
      </w:r>
      <w:r>
        <w:t>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&lt;1&gt; Собрание законодательства Российской Федерации, 2009, N 21, ст. 2619.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r>
        <w:t xml:space="preserve">7. Условия плавания в морском порту характеризуются периодическими туманами, сменой направления ветра и существенными различиями этих направлений </w:t>
      </w:r>
      <w:r>
        <w:t>в зависимости от участка акватории морского порта.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Течения в морском порту зависят в основном от направления и скорости ветра. Скорость приливных течений составляет 0,2 узла, ветровых - до 2 узлов.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8. Навигация в морском порту осуществляется круглогодично,</w:t>
      </w:r>
      <w:r>
        <w:t xml:space="preserve"> морской порт осуществляет работу круглосуточно и имеет грузо-пассажирский постоянный многосторонний пункт пропуска через государственную границу Российской Федерации &lt;1&gt;.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6" w:tooltip="Распоряжение Правительства РФ от 20.11.2008 N 1724-р &lt;О пунктах пропуска через государственную границу Российской Федерации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</w:t>
      </w:r>
      <w:r>
        <w:t>тва Российской Федерации от 20 ноября 2008 г. N 1724-р (Собрание законодательства Российской Федерации, 2008, N 49, ст. 5844).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r>
        <w:t>9. Морской порт входит в зону действия морских районов A1 и A2 Глобальной морской системы связи при бедствии и для обеспечения безопасности (далее - ГМССБ).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10. Морской порт осуществляет пассажирские перевозки, операции с грузами, включая опасные грузы 3 и</w:t>
      </w:r>
      <w:r>
        <w:t xml:space="preserve"> 4 классов опасности Международной морской организации (далее - ИМО).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lastRenderedPageBreak/>
        <w:t>11. В морском порту осуществляется снабжение судов бункером.</w:t>
      </w:r>
    </w:p>
    <w:p w:rsidR="003212BF" w:rsidRDefault="00140A97">
      <w:pPr>
        <w:pStyle w:val="ConsPlusNormal0"/>
        <w:spacing w:before="240"/>
        <w:ind w:firstLine="540"/>
        <w:jc w:val="both"/>
      </w:pPr>
      <w:bookmarkStart w:id="2" w:name="P68"/>
      <w:bookmarkEnd w:id="2"/>
      <w:r>
        <w:t xml:space="preserve">12. Сведения о фарватере и подходном канале морского порта приведены в </w:t>
      </w:r>
      <w:hyperlink w:anchor="P340" w:tooltip="СВЕДЕНИЯ О ФАРВАТЕРЕ И ПОДХОДНОМ КАНАЛЕ МОРСКОГО ПОРТА">
        <w:r>
          <w:rPr>
            <w:color w:val="0000FF"/>
          </w:rPr>
          <w:t>приложении N 1</w:t>
        </w:r>
      </w:hyperlink>
      <w:r>
        <w:t xml:space="preserve"> к настоящим Обязательным постановлениям.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Сведения о технических возможностях морского порта в части приема судов и причалах приведены в </w:t>
      </w:r>
      <w:hyperlink w:anchor="P362" w:tooltip="СВЕДЕНИЯ">
        <w:r>
          <w:rPr>
            <w:color w:val="0000FF"/>
          </w:rPr>
          <w:t>приложении N 2</w:t>
        </w:r>
      </w:hyperlink>
      <w:r>
        <w:t xml:space="preserve"> к настоящим Обяз</w:t>
      </w:r>
      <w:r>
        <w:t>ательным постановлениям.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Сведения о якорных местах и районе ожидания морского порта приведены в </w:t>
      </w:r>
      <w:hyperlink w:anchor="P458" w:tooltip="СВЕДЕНИЯ О ЯКОРНЫХ МЕСТАХ И РАЙОНЕ ОЖИДАНИЯ В МОРСКОМ ПОРТУ">
        <w:r>
          <w:rPr>
            <w:color w:val="0000FF"/>
          </w:rPr>
          <w:t>приложении N 3</w:t>
        </w:r>
      </w:hyperlink>
      <w:r>
        <w:t xml:space="preserve"> к настоящим Обязательным постановлениям.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Сведения о к</w:t>
      </w:r>
      <w:r>
        <w:t xml:space="preserve">аналах связи очень высокой частоты, используемых в морском порту (далее - ОВЧ), приведены </w:t>
      </w:r>
      <w:hyperlink w:anchor="P516" w:tooltip="СВЕДЕНИЯ">
        <w:r>
          <w:rPr>
            <w:color w:val="0000FF"/>
          </w:rPr>
          <w:t>приложении N 4</w:t>
        </w:r>
      </w:hyperlink>
      <w:r>
        <w:t xml:space="preserve"> к настоящим Обязательным постановлениям.</w:t>
      </w:r>
    </w:p>
    <w:p w:rsidR="003212BF" w:rsidRDefault="00140A97">
      <w:pPr>
        <w:pStyle w:val="ConsPlusNormal0"/>
        <w:spacing w:before="240"/>
        <w:ind w:firstLine="540"/>
        <w:jc w:val="both"/>
      </w:pPr>
      <w:bookmarkStart w:id="3" w:name="P72"/>
      <w:bookmarkEnd w:id="3"/>
      <w:r>
        <w:t>13. Морской порт не является местом убежища для судов в штормовую пог</w:t>
      </w:r>
      <w:r>
        <w:t xml:space="preserve">оду, за исключением района ожидания, сведения о котором приведены в </w:t>
      </w:r>
      <w:hyperlink w:anchor="P458" w:tooltip="СВЕДЕНИЯ О ЯКОРНЫХ МЕСТАХ И РАЙОНЕ ОЖИДАНИЯ В МОРСКОМ ПОРТУ">
        <w:r>
          <w:rPr>
            <w:color w:val="0000FF"/>
          </w:rPr>
          <w:t>приложении N 3</w:t>
        </w:r>
      </w:hyperlink>
      <w:r>
        <w:t xml:space="preserve"> к настоящим Обязательным постановлениям.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14. Участок акватории морского порта в С</w:t>
      </w:r>
      <w:r>
        <w:t>лавянском заливе является замерзающим.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27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bookmarkStart w:id="4" w:name="P75"/>
      <w:bookmarkEnd w:id="4"/>
      <w:r>
        <w:t>15. В условиях льдообразования на у</w:t>
      </w:r>
      <w:r>
        <w:t xml:space="preserve">частке акватории морского порта в Славянском заливе осуществляется ледокольная проводка судов в соответствии с требованиями </w:t>
      </w:r>
      <w:hyperlink r:id="rId28" w:tooltip="Приказ Минтранса РФ от 20.08.2009 N 140 (ред. от 22.03.2010) &quot;Об утверждении Общих правил плавания и стоянки судов в морских портах Российской Федерации и на подходах к ним&quot; (Зарегистрировано в Минюсте РФ 24.09.2009 N 14863) ------------ Утратил силу или отмен">
        <w:r>
          <w:rPr>
            <w:color w:val="0000FF"/>
          </w:rPr>
          <w:t>Общи</w:t>
        </w:r>
        <w:r>
          <w:rPr>
            <w:color w:val="0000FF"/>
          </w:rPr>
          <w:t>х правил</w:t>
        </w:r>
      </w:hyperlink>
      <w:r>
        <w:t xml:space="preserve"> и настоящих Обязательных постановлений.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29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Ограничения по режиму ледового плавания судов на акватории морского порта приведены </w:t>
      </w:r>
      <w:r>
        <w:t xml:space="preserve">в </w:t>
      </w:r>
      <w:hyperlink w:anchor="P570" w:tooltip="ОГРАНИЧЕНИЯ">
        <w:r>
          <w:rPr>
            <w:color w:val="0000FF"/>
          </w:rPr>
          <w:t>приложении N 5</w:t>
        </w:r>
      </w:hyperlink>
      <w:r>
        <w:t xml:space="preserve"> к настоящим Обязательным постановлениям.</w:t>
      </w:r>
    </w:p>
    <w:p w:rsidR="003212BF" w:rsidRDefault="00140A97">
      <w:pPr>
        <w:pStyle w:val="ConsPlusNormal0"/>
        <w:spacing w:before="240"/>
        <w:ind w:firstLine="540"/>
        <w:jc w:val="both"/>
      </w:pPr>
      <w:bookmarkStart w:id="5" w:name="P78"/>
      <w:bookmarkEnd w:id="5"/>
      <w:r>
        <w:t>16. В морском порту осуществляется буксирное обеспечение судов.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Сведения о минимальном количестве и мощности буксиров для швартовных операций судов в морс</w:t>
      </w:r>
      <w:r>
        <w:t xml:space="preserve">ком порту приведены в </w:t>
      </w:r>
      <w:hyperlink w:anchor="P603" w:tooltip="СВЕДЕНИЯ">
        <w:r>
          <w:rPr>
            <w:color w:val="0000FF"/>
          </w:rPr>
          <w:t>приложении N 6</w:t>
        </w:r>
      </w:hyperlink>
      <w:r>
        <w:t xml:space="preserve"> к настоящим Обязательным постановлениям.</w:t>
      </w:r>
    </w:p>
    <w:p w:rsidR="003212BF" w:rsidRDefault="00140A97">
      <w:pPr>
        <w:pStyle w:val="ConsPlusNormal0"/>
        <w:spacing w:before="240"/>
        <w:ind w:firstLine="540"/>
        <w:jc w:val="both"/>
      </w:pPr>
      <w:bookmarkStart w:id="6" w:name="P80"/>
      <w:bookmarkEnd w:id="6"/>
      <w:r>
        <w:t>16.1. Сведения о рейдовых перегрузочных комплексах "Славянка" (далее - РПК "Славянка") и "Славянка-2" (далее - РПК "Славянка-2"), располо</w:t>
      </w:r>
      <w:r>
        <w:t>женных на акватории морского порта, приведены в приложении N 7 к настоящим Обязательным постановлениям.</w:t>
      </w:r>
    </w:p>
    <w:p w:rsidR="003212BF" w:rsidRDefault="00140A97">
      <w:pPr>
        <w:pStyle w:val="ConsPlusNormal0"/>
        <w:jc w:val="both"/>
      </w:pPr>
      <w:r>
        <w:t xml:space="preserve">(п. 16.1 в ред. </w:t>
      </w:r>
      <w:hyperlink r:id="rId30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</w:t>
      </w:r>
      <w:r>
        <w:t>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17. Район обязательной лоцманской проводки судов включает всю акваторию морского порта.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III. Правила захода судов в морской порт и выхода судов</w:t>
      </w:r>
    </w:p>
    <w:p w:rsidR="003212BF" w:rsidRDefault="00140A97">
      <w:pPr>
        <w:pStyle w:val="ConsPlusTitle0"/>
        <w:jc w:val="center"/>
      </w:pPr>
      <w:r>
        <w:t>из морского порта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bookmarkStart w:id="7" w:name="P87"/>
      <w:bookmarkEnd w:id="7"/>
      <w:r>
        <w:t xml:space="preserve">18. Информация о заходе судна в морской порт и выходе </w:t>
      </w:r>
      <w:r>
        <w:t>судна из морского порта передается капитану морского порта по адресу в сети Интернет: www.portcall.marinet.ru.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19. Заход судов на участок акватории морского порта в заливе Посьета осуществляется по </w:t>
      </w:r>
      <w:r>
        <w:lastRenderedPageBreak/>
        <w:t>фарватеру.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Заход судов на участок акватории морского порта</w:t>
      </w:r>
      <w:r>
        <w:t xml:space="preserve"> в Славянском заливе осуществляется через южный проход, расположенный между мысом Брюса и островом Герасимова, и далее по подходному каналу.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31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20. Оформление прихода судов в морской порт и выхода их из морского порта осуществля</w:t>
      </w:r>
      <w:r>
        <w:t>ется круглосуточно.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21. Оформление капитаном морского порта приходов в морской порт и выходов из морского порта судов, совершающих плавание исключительно на акватории морского порта, а также выходящих за границы акватории морского порта, с возвращением в м</w:t>
      </w:r>
      <w:r>
        <w:t>орской порт при условии, что продолжительность разового пребывания судна за границами морского порта не превышает 72 часов (далее - суда местного плавания), не производится.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Разрешение на плавание таких судов на акватории морского порта и плавание за грани</w:t>
      </w:r>
      <w:r>
        <w:t>цами морского порта с возвращением в морской порт выдается капитаном морского порта на срок не более 90 дней. Срок действия указанного в настоящем абзаце разрешения не может превышать срок действия любого из судовых документов.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 xml:space="preserve">IV. Правила плавания судов </w:t>
      </w:r>
      <w:r>
        <w:t>на акватории морского порта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r>
        <w:t>22. В морском порту действует разрешительный порядок движения и стоянки судов в соответствии с графиком расстановки и движения судов в морском порту.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График расстановки и движения судов в морском порту утверждается капитаном мо</w:t>
      </w:r>
      <w:r>
        <w:t xml:space="preserve">рского порта ежедневно на основании информации о заходе судна, передаваемой в соответствии с </w:t>
      </w:r>
      <w:hyperlink w:anchor="P87" w:tooltip="18. Информация о заходе судна в морской порт и выходе судна из морского порта передается капитану морского порта по адресу в сети Интернет: www.portcall.marinet.ru.">
        <w:r>
          <w:rPr>
            <w:color w:val="0000FF"/>
          </w:rPr>
          <w:t>пунктом 18</w:t>
        </w:r>
      </w:hyperlink>
      <w:r>
        <w:t xml:space="preserve"> настоящих Обязательных постановлений, и размещается по адресу в сети Интернет: www.pma.ru.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23. Движение судов на акватории морского порта и проведение операций по постановке судов на якорь и снятию их с якоря рег</w:t>
      </w:r>
      <w:r>
        <w:t>улируется в соответствии с графиком расстановки и движения судов системой управления движением судов (далее - СУДС). До начала движения судно должно запросить разрешение СУДС.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24. Место приема и высадки лоцмана для судов, следующих на участок акватории мор</w:t>
      </w:r>
      <w:r>
        <w:t>ского порта в заливе Посьета и выходящих с указанного участка акватории морского порта, находится в точке с координатами 42°36,00' северной широты и 130°49,80' восточной долготы.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25. Место приема и высадки лоцмана для судов, следующих на участок акватории </w:t>
      </w:r>
      <w:r>
        <w:t>морского порта в Славянском заливе и выходящих с указанного участка акватории морского порта, находится в точке с координатами 42°53,79' северной широты и 131°28,10' восточной долготы.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32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26. От обязательной лоцманской проводки судов освобождаются: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суда, осуществляющие операции по обслуживанию и снабжению судов, находящихся на </w:t>
      </w:r>
      <w:r>
        <w:lastRenderedPageBreak/>
        <w:t>аква</w:t>
      </w:r>
      <w:r>
        <w:t>тории морского порта и на подходах к нему, объектов инфраструктуры морского порта (далее - суда портового флота);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суда местного плавания;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суда длиной менее 50 метров и/или валовой вместимостью менее 500;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маломерные и спортивные парусные суда.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27. Движение </w:t>
      </w:r>
      <w:r>
        <w:t>судов по фарватеру, за исключением судов портового флота, осуществляется с минимальной скоростью, достаточной для управления судном, при скорости ветра не более 12 метров в секунду.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28. Лоцманская проводка судна с неисправным винторулевым комплексом, судов</w:t>
      </w:r>
      <w:r>
        <w:t>ой энергетической установкой (далее - СЭУ) или якорным устройством осуществляется при наличии буксирного обеспечения судна.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29. Информация о необходимости лоцманской проводки судна передается судном в соответствии с </w:t>
      </w:r>
      <w:hyperlink w:anchor="P87" w:tooltip="18. Информация о заходе судна в морской порт и выходе судна из морского порта передается капитану морского порта по адресу в сети Интернет: www.portcall.marinet.ru.">
        <w:r>
          <w:rPr>
            <w:color w:val="0000FF"/>
          </w:rPr>
          <w:t>пунктом 18</w:t>
        </w:r>
      </w:hyperlink>
      <w:r>
        <w:t xml:space="preserve"> настоящих Обязательных постановлений и подтверждает</w:t>
      </w:r>
      <w:r>
        <w:t>ся за четыре часа до предполагаемого времени отхода от причала, перешвартовки или выхода из морского порта, выхода из района якорной стоянки по каналам связи ОВЧ.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30. На акватории морского порта не допускается обгон судов, пересечение курса по носу судна, </w:t>
      </w:r>
      <w:r>
        <w:t>плавание с вытравленной якорной цепью, нахождение в дрейфе.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31. В морском порту установлено одностороннее движение судов на: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фарватере, за исключением маломерных судов;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подходном канале;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участке акватории морского порта в Славянском заливе.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33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Направление движения судов на фарватере, подходном канале и участке акватории морско</w:t>
      </w:r>
      <w:r>
        <w:t>го порта в Славянском заливе регулируется СУДС в зависимости от интенсивности судоходства в заливе Посьета или Славянском заливе соответственно.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34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32. При плавании судов на участке акватории морского порта в Славянском заливе запрещается отдача якорей на расстоянии менее 100 метров от плавдоков.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35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В районе плавдоков суда должны двигаться с минимальной скоростью, обеспечивающей управляемость судна.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33. Дви</w:t>
      </w:r>
      <w:r>
        <w:t>жение судов на участках акватории морского порта в Славянском заливе и бухте Наездник разрешается при видимости не менее 1 морской мили и скорости ветра не более 12 метров в секунду.</w:t>
      </w:r>
    </w:p>
    <w:p w:rsidR="003212BF" w:rsidRDefault="00140A97">
      <w:pPr>
        <w:pStyle w:val="ConsPlusNormal0"/>
        <w:jc w:val="both"/>
      </w:pPr>
      <w:r>
        <w:lastRenderedPageBreak/>
        <w:t xml:space="preserve">(в ред. </w:t>
      </w:r>
      <w:hyperlink r:id="rId36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34. Движение судов длиной более 50 метров и/или валовой вместимостью более 500 по подходному каналу осуществляется с обязательным буксирным обеспеч</w:t>
      </w:r>
      <w:r>
        <w:t>ением.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35. Движение судов по фарватеру и на участке акватории морского порта в заливе Посьета разрешается при видимости не менее 0,5 морской мили и при скорости ветра не более 12 метров в секунду.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36. Движение судов портового флота при скорости ветра свыше</w:t>
      </w:r>
      <w:r>
        <w:t xml:space="preserve"> 12 метров в секунду разрешается для выполнения аварийно-спасательных работ.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37. Движение судов с динамическим принципом поддержания в морском порту разрешается со скоростью не более 6 узлов.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38. Маломерным судам и спортивным парусным судам не допускается: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плавание вблизи якорных мест, района ожидания, фарватера и подходного канала, создающее помехи судам;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плавание при отсутствии радиосвязи с СУДС;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маневрирование в непосредственной близости от земснарядов и плавучих кранов;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подход к причалам морского порта </w:t>
      </w:r>
      <w:r>
        <w:t>без разрешения капитана морского порта;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подход к судам, стоящим на якоре и у причалов;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швартовка к плавучим и стационарным средствам навигационного оборудования и постановка на якорь вблизи них;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постановка на якорь на фарватере, подходном канале и вблизи н</w:t>
      </w:r>
      <w:r>
        <w:t>их;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плавание при высоте волны более одного метра.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39. Буксировка судов с выведенными из эксплуатации винторулевым комплексом, СЭУ или якорным устройством, плавкранов и крупнотоннажных судов и перестановка таких судов в морском порту осуществляются при скор</w:t>
      </w:r>
      <w:r>
        <w:t>ости ветра не более 10 метров в секунду.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40. Буксировка судов на акватории морского порта разрешается способами: "лагом" - не более одного судна, "методом толкания" - не более двух судов и "за кормой".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Длина буксирного троса при буксировке судов способом "</w:t>
      </w:r>
      <w:r>
        <w:t>за кормой" не должна превышать 100 метров.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V. Описание зон действия систем управления движением судов</w:t>
      </w:r>
    </w:p>
    <w:p w:rsidR="003212BF" w:rsidRDefault="00140A97">
      <w:pPr>
        <w:pStyle w:val="ConsPlusTitle0"/>
        <w:jc w:val="center"/>
      </w:pPr>
      <w:r>
        <w:t>и правила плавания судов в этих зонах</w:t>
      </w:r>
    </w:p>
    <w:p w:rsidR="003212BF" w:rsidRDefault="003212BF">
      <w:pPr>
        <w:pStyle w:val="ConsPlusNormal0"/>
        <w:jc w:val="center"/>
      </w:pPr>
    </w:p>
    <w:p w:rsidR="003212BF" w:rsidRDefault="00140A97">
      <w:pPr>
        <w:pStyle w:val="ConsPlusNormal0"/>
        <w:ind w:firstLine="540"/>
        <w:jc w:val="both"/>
      </w:pPr>
      <w:r>
        <w:t xml:space="preserve">41. Региональная служба управления движением судов залива Петра Великого действует на </w:t>
      </w:r>
      <w:r>
        <w:lastRenderedPageBreak/>
        <w:t>акватории морского порта как портовая СУДС.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Зона действия СУДС на акватории морского порта состоит из секторов N 4 и 5.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42. Сектор N 4 включает в себя Славянский залив и </w:t>
      </w:r>
      <w:r>
        <w:t>южную часть Амурского залива с прилегающей частью залива Петра Великого и ограничен: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в Амурском заливе - линией, соединяющей мыс Перевозный и мыс Васильева;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со стороны открытой части залива Петра Великого - линиями, соединяющими мыс Клерка, точку с координатами 42°46,00' северной широты и 131°42,00' восточной долготы, точку с координатами 42°53,00' северной широты и 131°57,00' восточной долготы и мыс Тобизина.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Сектор N 5 включает в себя залив Посьета и ограничен с юго-востока линией, соединяющей мыс Суслова и мыс Гамова.</w:t>
      </w:r>
    </w:p>
    <w:p w:rsidR="003212BF" w:rsidRDefault="00140A97">
      <w:pPr>
        <w:pStyle w:val="ConsPlusNormal0"/>
        <w:spacing w:before="240"/>
        <w:ind w:firstLine="540"/>
        <w:jc w:val="both"/>
      </w:pPr>
      <w:bookmarkStart w:id="8" w:name="P150"/>
      <w:bookmarkEnd w:id="8"/>
      <w:r>
        <w:t xml:space="preserve">43. Связь СУДС с судами в морском порту осуществляется на 71 рабочем канале связи ОВЧ, а также на каналах связи ОВЧ, приведенных в </w:t>
      </w:r>
      <w:hyperlink w:anchor="P516" w:tooltip="СВЕДЕНИЯ">
        <w:r>
          <w:rPr>
            <w:color w:val="0000FF"/>
          </w:rPr>
          <w:t>приложении N 4</w:t>
        </w:r>
      </w:hyperlink>
      <w:r>
        <w:t xml:space="preserve"> к настоящим Обязательным постановлениям, позывной "Владивосток-Трафик".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44. СУДС оповещает суда об ограничении движения на акватории морского порта на 67 и 16 каналах связи ОВЧ. При объявлении ограничения движен</w:t>
      </w:r>
      <w:r>
        <w:t>ия суда обязаны действовать в соответствии с указаниями СУДС.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VI. Правила стоянки судов в морском порту и указание</w:t>
      </w:r>
    </w:p>
    <w:p w:rsidR="003212BF" w:rsidRDefault="00140A97">
      <w:pPr>
        <w:pStyle w:val="ConsPlusTitle0"/>
        <w:jc w:val="center"/>
      </w:pPr>
      <w:r>
        <w:t>мест их стоянки</w:t>
      </w:r>
    </w:p>
    <w:p w:rsidR="003212BF" w:rsidRDefault="003212BF">
      <w:pPr>
        <w:pStyle w:val="ConsPlusNormal0"/>
        <w:jc w:val="center"/>
      </w:pPr>
    </w:p>
    <w:p w:rsidR="003212BF" w:rsidRDefault="00140A97">
      <w:pPr>
        <w:pStyle w:val="ConsPlusNormal0"/>
        <w:ind w:firstLine="540"/>
        <w:jc w:val="both"/>
      </w:pPr>
      <w:r>
        <w:t>45. Стоянка судов на акватории морского порта осуществляется в районе ожидания в заливе Посьета, на якорных местах: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1 - 4</w:t>
      </w:r>
      <w:r>
        <w:t>, 6 на участке акватории морского порта в заливе Посьета;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1 - 9 на участке акватории морского порта в Славянском заливе.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37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46. При стоянке судов валовой вместимостью более 40000 на РПК "Славянка" стоянка судов на якорных местах N 5 и 6 на участке акватории морского порта в Славянском заливе не допускается.</w:t>
      </w:r>
    </w:p>
    <w:p w:rsidR="003212BF" w:rsidRDefault="00140A97">
      <w:pPr>
        <w:pStyle w:val="ConsPlusNormal0"/>
        <w:jc w:val="both"/>
      </w:pPr>
      <w:r>
        <w:t>(в ред. Приказов Минтр</w:t>
      </w:r>
      <w:r>
        <w:t xml:space="preserve">анса России от 17.03.2014 </w:t>
      </w:r>
      <w:hyperlink r:id="rId38" w:tooltip="Приказ Минтранса России от 17.03.2014 N 70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29.04.2014 ">
        <w:r>
          <w:rPr>
            <w:color w:val="0000FF"/>
          </w:rPr>
          <w:t>N 70</w:t>
        </w:r>
      </w:hyperlink>
      <w:r>
        <w:t xml:space="preserve">, от 11.09.2014 </w:t>
      </w:r>
      <w:hyperlink r:id="rId39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N 247</w:t>
        </w:r>
      </w:hyperlink>
      <w:r>
        <w:t>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При стоянке судов на РПК "Славянка-2" стоянка судов на якорном месте N 8 на участке акватории морского порта в Славянском заливе не допускается.</w:t>
      </w:r>
    </w:p>
    <w:p w:rsidR="003212BF" w:rsidRDefault="00140A97">
      <w:pPr>
        <w:pStyle w:val="ConsPlusNormal0"/>
        <w:jc w:val="both"/>
      </w:pPr>
      <w:r>
        <w:t xml:space="preserve">(абзац введен </w:t>
      </w:r>
      <w:hyperlink r:id="rId40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Приказом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47. Постановка судов в районе ожидания осуществляется таким образом, чтобы корпуса судов не выходили за пределы его границ.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4</w:t>
      </w:r>
      <w:r>
        <w:t xml:space="preserve">8. Стоянка на якоре несамоходных судов без экипажа и судов с неисправными СЭУ, рулевым, якорным устройствами, неисправной ОВЧ радиостанцией допускается только при </w:t>
      </w:r>
      <w:r>
        <w:lastRenderedPageBreak/>
        <w:t>наличии соответствующего буксирного обеспечения.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49. В случае аварийной ситуации допускается стоянка судов вне якорных мест и района ожидания в заливе Посьета.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50. На участке акватории морского порта в заливе Посьета не осуществляется: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длительная стоянка судов;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стоянка танкеров с недегазированными танкам</w:t>
      </w:r>
      <w:r>
        <w:t>и, за исключением танкеров-бункеровщиков;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работа винтами на расстоянии менее 10 метров от причала.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51. Швартовные операции, перетяжки более чем на 100 метров судов длиной более 50 метров и/или валовой вместимостью более 500 осуществляются с обязательным бу</w:t>
      </w:r>
      <w:r>
        <w:t>ксирным обеспечением. Постановка судов на РПК "Славянка" и РПК "Славянка-2" производится с обязательным буксирным обеспечением.</w:t>
      </w:r>
    </w:p>
    <w:p w:rsidR="003212BF" w:rsidRDefault="00140A97">
      <w:pPr>
        <w:pStyle w:val="ConsPlusNormal0"/>
        <w:jc w:val="both"/>
      </w:pPr>
      <w:r>
        <w:t xml:space="preserve">(в ред. Приказов Минтранса России от 17.03.2014 </w:t>
      </w:r>
      <w:hyperlink r:id="rId41" w:tooltip="Приказ Минтранса России от 17.03.2014 N 70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29.04.2014 ">
        <w:r>
          <w:rPr>
            <w:color w:val="0000FF"/>
          </w:rPr>
          <w:t>N 70</w:t>
        </w:r>
      </w:hyperlink>
      <w:r>
        <w:t xml:space="preserve">, от 11.09.2014 </w:t>
      </w:r>
      <w:hyperlink r:id="rId42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N 247</w:t>
        </w:r>
      </w:hyperlink>
      <w:r>
        <w:t>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52. Работа главных двигателей судов при швартовных оп</w:t>
      </w:r>
      <w:r>
        <w:t>ерациях на участке акватории морского порта в Славянском заливе на расстоянии менее 10 метров от причала допускается только на малых оборотах.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43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53. Не допускается крепление швартовных тросов за отбойные устройства причалов. За одну причальную тумбу разрешается крепить не более трех швартовых.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54. Расстояние между отшвартованными к причалу судами должно составлять не менее 15 метров.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55. Причалы должны иметь кранцевую защиту. На кордонах причалов должны быть указаны номера и длины причалов. Швартовные тумбы должны иметь нумерацию с указанием рас</w:t>
      </w:r>
      <w:r>
        <w:t>стояния до соседних тумб.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56. О готовности причала к швартовным операциям оператор причала сообщает капитану морского порта за один час до начала швартовных операций.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57. Швартовку судна к причалу обеспечивают швартовщики, количество которых зависит от вал</w:t>
      </w:r>
      <w:r>
        <w:t>овой вместимости судна, из расчета: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для судна валовой вместимостью до 300 - 1 швартовщик;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для судна валовой вместимостью от 301 до 1500 - 2 швартовщика;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для судна валовой вместимостью от 1501 до 2500 - 3 швартовщика;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для судна валовой вместимостью от 2501 </w:t>
      </w:r>
      <w:r>
        <w:t>до 5000 - 4 швартовщика;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для судна валовой вместимостью от 5001 до 10000 - 6 швартовщиков;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lastRenderedPageBreak/>
        <w:t>для судна валовой вместимостью от 10001 до 20000 - 8 швартовщиков;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для судна валовой вместимостью свыше 20000 - 10 швартовщиков.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Руководитель швартовщиков должен быт</w:t>
      </w:r>
      <w:r>
        <w:t>ь обеспечен радиосвязью с судном.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58. Одновременное проведение швартовных операций на смежных причалах в морском порту не допускается.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59. Швартовка судов к причалу N 3 на участке акватории морского порта в заливе Посьета правым бортом осуществляется при н</w:t>
      </w:r>
      <w:r>
        <w:t>аличии свободной причальной линии, равной не менее длины швартуемого судна плюс 50 метров.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60. При скорости ветра выше 12 метров в секунду и волнении более двух баллов с разрешения капитана морского порта могут осуществляться швартовные операции судов в сл</w:t>
      </w:r>
      <w:r>
        <w:t>учаях: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наличия на борту судна больного;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возникновения аварийной ситуации на борту судна либо на причале, у которого ошвартовано судно;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возникновения ситуаций на судне либо на причале, связанных с угрозой жизни или здоровью человека, повреждения и (или) уничтожения имущества;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стоянка судна у причала либо на якорной стоянке не является безопасной.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61. Стоянка судов у причалов и пирсов морск</w:t>
      </w:r>
      <w:r>
        <w:t>ого порта допускается не более чем в два корпуса, за исключением стоянки танкеров у пирса N 2 участка акватории морского порта в Славянском заливе.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44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Стоянка танкеров у пирса N 2 участка акватории морского порта в Славянском заливе осуществляется в один корпус, за исключением случаев бункеровки судна.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45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62. При получении прогноза об усилении скорости ветра до 15 метров в секунду и более в морском порту об</w:t>
      </w:r>
      <w:r>
        <w:t>ъявляется штормовое предупреждение.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63. При получении штормового предупреждения или при усилении ветра свыше 12 метров в секунду суда, стоящие на внешнем рейде, должны быть готовы к незамедлительной смене места якорной стоянки в соответствии с указаниями к</w:t>
      </w:r>
      <w:r>
        <w:t>апитана морского порта.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64. Плавсредства у борта судов, стоящих на РПК "Славянка" и РПК "Славянка-2", при получении штормового предупреждения должны быть убраны от борта.</w:t>
      </w:r>
    </w:p>
    <w:p w:rsidR="003212BF" w:rsidRDefault="00140A97">
      <w:pPr>
        <w:pStyle w:val="ConsPlusNormal0"/>
        <w:jc w:val="both"/>
      </w:pPr>
      <w:r>
        <w:t xml:space="preserve">(в ред. Приказов Минтранса России от 17.03.2014 </w:t>
      </w:r>
      <w:hyperlink r:id="rId46" w:tooltip="Приказ Минтранса России от 17.03.2014 N 70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29.04.2014 ">
        <w:r>
          <w:rPr>
            <w:color w:val="0000FF"/>
          </w:rPr>
          <w:t>N 70</w:t>
        </w:r>
      </w:hyperlink>
      <w:r>
        <w:t xml:space="preserve">, от 11.09.2014 </w:t>
      </w:r>
      <w:hyperlink r:id="rId47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N 247</w:t>
        </w:r>
      </w:hyperlink>
      <w:r>
        <w:t>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65. На суд</w:t>
      </w:r>
      <w:r>
        <w:t xml:space="preserve">ах, стоящих у причалов, при получении штормового предупреждения должно быть заведено дополнительно необходимое количество швартовых тросов, достаточное для </w:t>
      </w:r>
      <w:r>
        <w:lastRenderedPageBreak/>
        <w:t>обеспечения безопасной стоянки судов.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66. Суда, стоящие у причалов вторым корпусом, должны быть ошва</w:t>
      </w:r>
      <w:r>
        <w:t>ртованы к причалу или выйти на внешний рейд.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67. При получении прогноза об усилении скорости ветра до 20 метров в секунду и более по указанию капитана морского порта суда, стоящие у причалов морского порта, должны быть готовы к незамедлительному отходу от </w:t>
      </w:r>
      <w:r>
        <w:t>причалов морского порта.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68. При получении прогноза об усилении скорости ветра восточного направления до 20 метров в секунду и более суда портового флота и маломерные суда должны отойти в укрытие у северо-западного берега полуострова Краббе или в бухте Пос</w:t>
      </w:r>
      <w:r>
        <w:t>товая.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69. Грузовые операции с использованием портальных кранов, автокранов и судовых погрузочных средств в морском порту допускаются при скорости ветра не более 15 метров в секунду, а с использованием плавкрана - при скорости ветра не более 12 метров в се</w:t>
      </w:r>
      <w:r>
        <w:t>кунду.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На РПК "Славянка" и РПК "Славянка-2" допускается осуществление операций по сливу/наливу нефти и/или нефтепродуктов и по погрузке/выгрузке грузов. Грузовые операции на РПК "Славянка" и РПК "Славянка-2" осуществляются в соответствии с </w:t>
      </w:r>
      <w:hyperlink r:id="rId48" w:tooltip="Приказ Минтранса России от 29.04.2009 N 68 (ред. от 10.05.2016) &quot;Об утверждении Правил оказания услуг по организации перегрузки грузов с судна на судно&quot; (Зарегистрировано в Минюсте России 29.06.2009 N 14146) {КонсультантПлюс}">
        <w:r>
          <w:rPr>
            <w:color w:val="0000FF"/>
          </w:rPr>
          <w:t>Правилами</w:t>
        </w:r>
      </w:hyperlink>
      <w:r>
        <w:t xml:space="preserve"> оказания услуг по организации перегрузки грузов с судна на судно, утвержденными приказом Минтранса России от 29 апреля 2009 г. N 68 (зарегистрирован Минюстом России 29 и</w:t>
      </w:r>
      <w:r>
        <w:t>юня 2009 г., регистрационный N 14146).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49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70. Выполнение водолазных работ на акватории морского порта осуществляется при: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скор</w:t>
      </w:r>
      <w:r>
        <w:t>ости ветра не более 10 метров в секунду, волнении моря не более двух баллов;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глубине под килем осматриваемого судна не менее одного метра;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прекращении на судне грузовых операций.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71. В морском порту огневые работы производятся на судах, стоящих у причалов,</w:t>
      </w:r>
      <w:r>
        <w:t xml:space="preserve"> на РПК "Славянка" или на РПК "Славянка-2", с разрешения капитана морского порта и при согласовании проведения огневых работ с оператором терминала, оператором РПК "Славянка" или оператором РПК "Славянка-2" соответственно.</w:t>
      </w:r>
    </w:p>
    <w:p w:rsidR="003212BF" w:rsidRDefault="00140A97">
      <w:pPr>
        <w:pStyle w:val="ConsPlusNormal0"/>
        <w:jc w:val="both"/>
      </w:pPr>
      <w:r>
        <w:t>(в ред. Приказов Минтранса России</w:t>
      </w:r>
      <w:r>
        <w:t xml:space="preserve"> от 17.03.2014 </w:t>
      </w:r>
      <w:hyperlink r:id="rId50" w:tooltip="Приказ Минтранса России от 17.03.2014 N 70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29.04.2014 ">
        <w:r>
          <w:rPr>
            <w:color w:val="0000FF"/>
          </w:rPr>
          <w:t>N 70</w:t>
        </w:r>
      </w:hyperlink>
      <w:r>
        <w:t xml:space="preserve">, от 11.09.2014 </w:t>
      </w:r>
      <w:hyperlink r:id="rId51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N 247</w:t>
        </w:r>
      </w:hyperlink>
      <w:r>
        <w:t>)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VII. Правила обеспечения экологической безопасности,</w:t>
      </w:r>
    </w:p>
    <w:p w:rsidR="003212BF" w:rsidRDefault="00140A97">
      <w:pPr>
        <w:pStyle w:val="ConsPlusTitle0"/>
        <w:jc w:val="center"/>
      </w:pPr>
      <w:r>
        <w:t>соблюдения карантина в морском порту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r>
        <w:t>72. Суда, заходящие на участок акватории морского порта в заливе Посьета, должны иметь достаточные емкости для хранения судовых отходов в период нахождения в морском порту, обеспечивающие хранение судовых отходов до места их сдачи в другом морском порту, и</w:t>
      </w:r>
      <w:r>
        <w:t>меющем приемные сооружения для приема судовых отходов.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На участке акватории морского порта в заливе Посьета не принимаются сточные и </w:t>
      </w:r>
      <w:r>
        <w:lastRenderedPageBreak/>
        <w:t>нефтесодержащие воды, вредные вещества и мусор всех категорий.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73. На участке акватории морского порта в Славянском заливе </w:t>
      </w:r>
      <w:r>
        <w:t xml:space="preserve">имеются приемные сооружения для приема сточных и нефтесодержащих вод, вредных веществ 3 и 4 классов опасности и всех категорий мусора, предусмотренные </w:t>
      </w:r>
      <w:hyperlink r:id="rId52" w:tooltip="Ссылка на КонсультантПлюс">
        <w:r>
          <w:rPr>
            <w:color w:val="0000FF"/>
          </w:rPr>
          <w:t>Приложениями I</w:t>
        </w:r>
      </w:hyperlink>
      <w:r>
        <w:t xml:space="preserve">, </w:t>
      </w:r>
      <w:hyperlink r:id="rId53" w:tooltip="Ссылка на КонсультантПлюс">
        <w:r>
          <w:rPr>
            <w:color w:val="0000FF"/>
          </w:rPr>
          <w:t>IV</w:t>
        </w:r>
      </w:hyperlink>
      <w:r>
        <w:t xml:space="preserve"> и </w:t>
      </w:r>
      <w:hyperlink r:id="rId54" w:tooltip="Ссылка на КонсультантПлюс">
        <w:r>
          <w:rPr>
            <w:color w:val="0000FF"/>
          </w:rPr>
          <w:t>V</w:t>
        </w:r>
      </w:hyperlink>
      <w:r>
        <w:t xml:space="preserve"> к Международной конвенции по предотвращению загрязнения с судов 1973 года &lt;1&gt;.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55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56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Совета Министров СССР от 30 сентября 1983 г. N 947 "О присоединении СССР к Протоколу 1978 года к Международной конвенции по предотвращению загрязнения с судов 1973 года" (Постановления Совета Министров СССР, 1983, сентябрь, с. 127)</w:t>
      </w:r>
      <w:r>
        <w:t>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r>
        <w:t>Судно сдает сточные и нефтесодержащие воды, мусор и вредные вещества на основании заявления, которое подается судовладельцем либо агентом за 12 часов до начала указанной операции оператору причала.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74. Сброс изолированного балласта в морском порту разре</w:t>
      </w:r>
      <w:r>
        <w:t>шается в том случае, если балласт был принят или заменен в Японском море на расстоянии не менее 200 морских миль до ближайшего берега и на глубине моря не менее 200 метров, о чем в судовом журнале имеется подтверждающая запись.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75. Судно, на котором выявле</w:t>
      </w:r>
      <w:r>
        <w:t>н больной с симптомами, предполагающими наличие особо опасной инфекции, вместе с экипажем, пассажирами и грузом для проведения противоэпидемиологических мероприятий встает на якорную стоянку N 4 на участке акватории морского порта в заливе Посьета или якор</w:t>
      </w:r>
      <w:r>
        <w:t>ную стоянку N 7 на участке акватории морского порта в Славянском заливе.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57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7</w:t>
      </w:r>
      <w:r>
        <w:t>6. При проведении операций по сливу-наливу нефти и нефтепродуктов, бункеровочных операций вокруг участвующих в операции судов устанавливается боновое ограждение. В условиях льдообразования возможность использования бонового заграждения при бункеровке опред</w:t>
      </w:r>
      <w:r>
        <w:t>еляется исходя из фактической ледовой и метеорологической обстановки в местах бункеровки.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VIII. Правила пользования специальными средствами связи</w:t>
      </w:r>
    </w:p>
    <w:p w:rsidR="003212BF" w:rsidRDefault="00140A97">
      <w:pPr>
        <w:pStyle w:val="ConsPlusTitle0"/>
        <w:jc w:val="center"/>
      </w:pPr>
      <w:r>
        <w:t>на территории и акватории морского порта</w:t>
      </w:r>
    </w:p>
    <w:p w:rsidR="003212BF" w:rsidRDefault="003212BF">
      <w:pPr>
        <w:pStyle w:val="ConsPlusNormal0"/>
        <w:jc w:val="center"/>
      </w:pPr>
    </w:p>
    <w:p w:rsidR="003212BF" w:rsidRDefault="00140A97">
      <w:pPr>
        <w:pStyle w:val="ConsPlusNormal0"/>
        <w:ind w:firstLine="540"/>
        <w:jc w:val="both"/>
      </w:pPr>
      <w:r>
        <w:t xml:space="preserve">77. Связь между судами и службами морского порта осуществляется на </w:t>
      </w:r>
      <w:r>
        <w:t>каналах связи ОВЧ или по телефону.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78. Суда, осуществляющие движение или стоящие на якоре на акватории морского порта, несут постоянную радиовахту на 16 и 71 каналах связи ОВЧ.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79. Суда, стоящие у причалов на участке акватории морского порта в заливе Посье</w:t>
      </w:r>
      <w:r>
        <w:t>та и не имеющие телефонной связи, несут постоянную радиовахту на 12 канале связи ОВЧ.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80. Суда, находящиеся у причалов на участках акватории морского порта в Славянском заливе и бухте Наездник, несут постоянную радиовахту на 30 канале связи ОВЧ.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58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81. Информация о дополнительных средствах связи для передачи информации, включая ном</w:t>
      </w:r>
      <w:r>
        <w:t>ера телефонов, объявляется капитаном морского порта.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82. Ведение переговоров, не связанных с обеспечением безопасности мореплавания, на 12, 16, 29, 30, 67 и 71 каналах связи ОВЧ в морском порту не допускается.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IX. Сведения о границах морских районов</w:t>
      </w:r>
    </w:p>
    <w:p w:rsidR="003212BF" w:rsidRDefault="00140A97">
      <w:pPr>
        <w:pStyle w:val="ConsPlusTitle0"/>
        <w:jc w:val="center"/>
      </w:pPr>
      <w:r>
        <w:t>A1 и A2 Глобальной морской системы связи при бедствии</w:t>
      </w:r>
    </w:p>
    <w:p w:rsidR="003212BF" w:rsidRDefault="00140A97">
      <w:pPr>
        <w:pStyle w:val="ConsPlusTitle0"/>
        <w:jc w:val="center"/>
      </w:pPr>
      <w:r>
        <w:t>и для обеспечения безопасности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r>
        <w:t>83. Акватория морского порта находится в зоне действия морских районов A1 и A2 ГМССБ, информационно связанных с морским спасательно-координационным центром (далее - МСКЦ)</w:t>
      </w:r>
      <w:r>
        <w:t xml:space="preserve"> Владивосток.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84. Связь в морском районе A1 ГМССБ обеспечивается работой трех базовых станций с зоной действия на акватории залива Петра Великого и прилегающем территориальном море, а также на акватории до 20 морских миль за его пределами.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Радиус действия </w:t>
      </w:r>
      <w:r>
        <w:t>базовой станции, расположенной на горе Туманная (42°34' северной широты и 131°11' восточной долготы), - 70 морских миль.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Радиус действия базовой станции, расположенной на горе Горсоветская (43°07' северной широты и 131°55' восточной долготы), - 55 морских </w:t>
      </w:r>
      <w:r>
        <w:t>миль.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Радиус действия базовой станции, расположенной в городе Находка (42°51' северной широты и 132°5' восточной долготы), - 45 морских миль.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85. Рабочая зона морского района A2 ГМССБ покрывает акваторию Японского моря радиусом 150 морских миль с центром н</w:t>
      </w:r>
      <w:r>
        <w:t>а мысе Поворотный, от побережья Корейского полуострова до точки с координатами 42°33' северной широты и 136°25' восточной долготы и далее до мыса Оларовского.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X. Сведения о технических возможностях морского порта</w:t>
      </w:r>
    </w:p>
    <w:p w:rsidR="003212BF" w:rsidRDefault="00140A97">
      <w:pPr>
        <w:pStyle w:val="ConsPlusTitle0"/>
        <w:jc w:val="center"/>
      </w:pPr>
      <w:r>
        <w:t>в части приема судов и о глубинах акватори</w:t>
      </w:r>
      <w:r>
        <w:t>и морского порта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r>
        <w:t>86. На участке акватории морского порта в заливе Посьета принимаются суда длиной до 175 метров и осадкой до девяти метров.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На участке акватории морского порта в Славянском заливе принимаются суда длиной до 400 метров и осадкой до 15 метро</w:t>
      </w:r>
      <w:r>
        <w:t>в.</w:t>
      </w:r>
    </w:p>
    <w:p w:rsidR="003212BF" w:rsidRDefault="00140A97">
      <w:pPr>
        <w:pStyle w:val="ConsPlusNormal0"/>
        <w:jc w:val="both"/>
      </w:pPr>
      <w:r>
        <w:t xml:space="preserve">(абзац введен </w:t>
      </w:r>
      <w:hyperlink r:id="rId59" w:tooltip="Приказ Минтранса России от 17.03.2014 N 70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29.04.2014 ">
        <w:r>
          <w:rPr>
            <w:color w:val="0000FF"/>
          </w:rPr>
          <w:t>Приказом</w:t>
        </w:r>
      </w:hyperlink>
      <w:r>
        <w:t xml:space="preserve"> Минтранса России от 17.03.2014 N 70; в ред. </w:t>
      </w:r>
      <w:hyperlink r:id="rId60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На участке акватории морского порта в бухте Славянка принимаются суда: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длиной до 180 метров и осадкой до 8,9 метра;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длиной до 245 метров и о</w:t>
      </w:r>
      <w:r>
        <w:t>садкой до 15 метров - на якорном месте N 8.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На якорном месте N 8 участка акватории морского порта в бухте Славянка допускается проведение операций с генеральными грузами общим весом до 50 тонн в соответствии с </w:t>
      </w:r>
      <w:hyperlink r:id="rId61" w:tooltip="Приказ Минтранса России от 29.04.2009 N 68 (ред. от 10.05.2016) &quot;Об утверждении Правил оказания услуг по организации перегрузки грузов с судна на судно&quot; (Зарегистрировано в Минюсте России 29.06.2009 N 14146) {КонсультантПлюс}">
        <w:r>
          <w:rPr>
            <w:color w:val="0000FF"/>
          </w:rPr>
          <w:t>Правилами</w:t>
        </w:r>
      </w:hyperlink>
      <w:r>
        <w:t xml:space="preserve"> оказания услуг по организации перегрузки грузов с судна на судно. &lt;1&gt;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62" w:tooltip="Приказ Минтранса России от 29.04.2009 N 68 (ред. от 10.05.2016) &quot;Об утверждении Правил оказания услуг по организации перегрузки грузов с судна на судно&quot; (Зарегистрировано в Минюсте России 29.06.2009 N 14146) {КонсультантПлюс}">
        <w:r>
          <w:rPr>
            <w:color w:val="0000FF"/>
          </w:rPr>
          <w:t>Приказ</w:t>
        </w:r>
      </w:hyperlink>
      <w:r>
        <w:t xml:space="preserve"> Минтранса Рос</w:t>
      </w:r>
      <w:r>
        <w:t>сии от 29 апреля 2009 г. N 68 "Об утверждении Правил оказания услуг по организации перегрузки грузов с судна на судно" (зарегистрирован Минюстом России 29 июня 2009 г., регистрационный N 14146).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bookmarkStart w:id="9" w:name="P268"/>
      <w:bookmarkEnd w:id="9"/>
      <w:r>
        <w:t xml:space="preserve">87. Сведения о технических возможностях морского порта в части приема судов и причалах приведены в </w:t>
      </w:r>
      <w:hyperlink w:anchor="P362" w:tooltip="СВЕДЕНИЯ">
        <w:r>
          <w:rPr>
            <w:color w:val="0000FF"/>
          </w:rPr>
          <w:t>приложении N 2</w:t>
        </w:r>
      </w:hyperlink>
      <w:r>
        <w:t xml:space="preserve"> к настоящим Обязательным постановлениям.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88. Сведения о фактических глубинах на акватории и у причало</w:t>
      </w:r>
      <w:r>
        <w:t>в морского порта, а также о предельно допустимых осадках судов на акватории и у причалов морского порта доводятся капитаном морского порта до мореплавателей ежегодно и при их изменении.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XI. Сведения о переработке опасных грузов</w:t>
      </w:r>
    </w:p>
    <w:p w:rsidR="003212BF" w:rsidRDefault="003212BF">
      <w:pPr>
        <w:pStyle w:val="ConsPlusNormal0"/>
        <w:jc w:val="center"/>
      </w:pPr>
    </w:p>
    <w:p w:rsidR="003212BF" w:rsidRDefault="00140A97">
      <w:pPr>
        <w:pStyle w:val="ConsPlusNormal0"/>
        <w:ind w:firstLine="540"/>
        <w:jc w:val="both"/>
      </w:pPr>
      <w:r>
        <w:t xml:space="preserve">89. На акватории морского </w:t>
      </w:r>
      <w:r>
        <w:t>порта осуществляется переработка опасных грузов 3 и 4 классов опасности ИМО.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90. Погрузка или выгрузка нефти и нефтепродуктов разрешается при скорости ветра не более 14 метров в секунду.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91. При грозовой метеорологической обстановке в морском порту все опе</w:t>
      </w:r>
      <w:r>
        <w:t>рации с опасными грузами прекращаются.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92. Судно с опасным грузом на борту, судно, осуществляющее бункеровку, на акватории морского порта должно держать СЭУ в постоянной готовности для обеспечения незамедлительного отхода от причала.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93. В морском порту сл</w:t>
      </w:r>
      <w:r>
        <w:t>иво-наливные операции с нефтью и нефтепродуктами производятся у пирса N 2, на РПК "Славянка" или на РПК "Славянка-2". Нефтеналивное судно, выполняющее сливо-наливные операции у пирса N 2, на РПК "Славянка" или на РПК "Славянка-2", должно быть готово к неме</w:t>
      </w:r>
      <w:r>
        <w:t>дленному отходу от пирса N 2 и выходу с РПК "Славянка" или РПК "Славянка-2".</w:t>
      </w:r>
    </w:p>
    <w:p w:rsidR="003212BF" w:rsidRDefault="00140A97">
      <w:pPr>
        <w:pStyle w:val="ConsPlusNormal0"/>
        <w:jc w:val="both"/>
      </w:pPr>
      <w:r>
        <w:t xml:space="preserve">(п. 93 в ред. </w:t>
      </w:r>
      <w:hyperlink r:id="rId63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94. При стоянке танкера у пирса N 2 участка акватории морского порта в Славянском за</w:t>
      </w:r>
      <w:r>
        <w:t>ливе на баке и корме танкера должны быть приспущены до воды и закреплены стальные буксирные тросы с заплетенными огонами.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64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95. Бункеровка судов в морском порту осуществляется: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на якорных местах N 1 - 4 участка акватории морского порта в заливе Посьета;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в районе ожидания;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у причалов и на якорных местах участка акватории морского п</w:t>
      </w:r>
      <w:r>
        <w:t>орта в Славянском заливе;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65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на РПК "Славянка" и РПК "Славянка-2".</w:t>
      </w:r>
    </w:p>
    <w:p w:rsidR="003212BF" w:rsidRDefault="00140A97">
      <w:pPr>
        <w:pStyle w:val="ConsPlusNormal0"/>
        <w:jc w:val="both"/>
      </w:pPr>
      <w:r>
        <w:t>(абзац вве</w:t>
      </w:r>
      <w:r>
        <w:t xml:space="preserve">ден </w:t>
      </w:r>
      <w:hyperlink r:id="rId66" w:tooltip="Приказ Минтранса России от 17.03.2014 N 70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29.04.2014 ">
        <w:r>
          <w:rPr>
            <w:color w:val="0000FF"/>
          </w:rPr>
          <w:t>Приказом</w:t>
        </w:r>
      </w:hyperlink>
      <w:r>
        <w:t xml:space="preserve"> Минтранса России от 17.03.2014 N 70; в ред. </w:t>
      </w:r>
      <w:hyperlink r:id="rId67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96. Бункеровка судна при неисправной стационарной системе пожаротушения не допускается.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97. При недостаточности на судне, стоящем у причала на участке ак</w:t>
      </w:r>
      <w:r>
        <w:t>ватории морского порта в заливе Посьета, топлива для выхода из морского порта в район ожидания при объявлении штормового предупреждения и возвращения в морской порт бункеровка такого судна осуществляется у причала при отсутствии грузовых операций на судне.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XII. Сведения об организации плавания судов во льдах</w:t>
      </w:r>
    </w:p>
    <w:p w:rsidR="003212BF" w:rsidRDefault="00140A97">
      <w:pPr>
        <w:pStyle w:val="ConsPlusTitle0"/>
        <w:jc w:val="center"/>
      </w:pPr>
      <w:r>
        <w:t>в морском порту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r>
        <w:t>98. Начало и окончание периода ледокольной проводки судов на акватории морского порта и подходах к нему объявляется капитаном морского порта.</w:t>
      </w:r>
    </w:p>
    <w:p w:rsidR="003212BF" w:rsidRDefault="00140A97">
      <w:pPr>
        <w:pStyle w:val="ConsPlusNormal0"/>
        <w:spacing w:before="240"/>
        <w:ind w:firstLine="540"/>
        <w:jc w:val="both"/>
      </w:pPr>
      <w:bookmarkStart w:id="10" w:name="P295"/>
      <w:bookmarkEnd w:id="10"/>
      <w:r>
        <w:t xml:space="preserve">99. Информация о подходе судна к точке формирования каравана (далее - ТФК) передается за 72 часа и подтверждается за 24 часа до ожидаемого подхода к ТФК в соответствии с </w:t>
      </w:r>
      <w:hyperlink w:anchor="P87" w:tooltip="18. Информация о заходе судна в морской порт и выходе судна из морского порта передается капитану морского порта по адресу в сети Интернет: www.portcall.marinet.ru.">
        <w:r>
          <w:rPr>
            <w:color w:val="0000FF"/>
          </w:rPr>
          <w:t>пунктом 18</w:t>
        </w:r>
      </w:hyperlink>
      <w:r>
        <w:t xml:space="preserve"> настоящих Обязательных постановлений.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Время и порядок следования судов через лед, а также число проводимых одновременно судов определяю</w:t>
      </w:r>
      <w:r>
        <w:t>тся капитаном морского порта на 10.00 каждых суток и размещаются в сети Интернет по адресу: www.pma.ru. При осложнении ледовой обстановки и необходимости внесения изменений время и порядок следования судов через лед, а также число проводимых одновременно с</w:t>
      </w:r>
      <w:r>
        <w:t>удов уточняется по состоянию на 20.00 текущих суток с последующим размещением в сети Интернет.</w:t>
      </w:r>
    </w:p>
    <w:p w:rsidR="003212BF" w:rsidRDefault="00140A97">
      <w:pPr>
        <w:pStyle w:val="ConsPlusNormal0"/>
        <w:spacing w:before="240"/>
        <w:ind w:firstLine="540"/>
        <w:jc w:val="both"/>
      </w:pPr>
      <w:bookmarkStart w:id="11" w:name="P297"/>
      <w:bookmarkEnd w:id="11"/>
      <w:r>
        <w:t xml:space="preserve">100. В зависимости от прогнозируемой ледовой обстановки на акватории морского порта капитан морского порта устанавливает ограничения по режиму ледового плавания </w:t>
      </w:r>
      <w:r>
        <w:t xml:space="preserve">в соответствии с </w:t>
      </w:r>
      <w:hyperlink w:anchor="P570" w:tooltip="ОГРАНИЧЕНИЯ">
        <w:r>
          <w:rPr>
            <w:color w:val="0000FF"/>
          </w:rPr>
          <w:t>приложением N 5</w:t>
        </w:r>
      </w:hyperlink>
      <w:r>
        <w:t xml:space="preserve"> к настоящим Обязательным постановлениям и устанавливает местонахождение ТФК. Уведомление об ограничениях по ледовому плаванию и местонахождению ТФК размещается в сети Интернет по </w:t>
      </w:r>
      <w:r>
        <w:t>адресу: www.pma.ru не позднее чем за 14 суток до предполагаемой даты введения ограничений по ледовому плаванию и местонахождению ТФК.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Ограничения по режиму ледового плавания, указанные в </w:t>
      </w:r>
      <w:hyperlink w:anchor="P570" w:tooltip="ОГРАНИЧЕНИЯ">
        <w:r>
          <w:rPr>
            <w:color w:val="0000FF"/>
          </w:rPr>
          <w:t>приложении N 5</w:t>
        </w:r>
      </w:hyperlink>
      <w:r>
        <w:t xml:space="preserve"> к настоящи</w:t>
      </w:r>
      <w:r>
        <w:t>м Обязательным постановлениям, не применяются к судам, соответствующим требованиям, установленным правилами Российского морского регистра судоходства в части возможности самостоятельного плавания во льдах и плавания во льдах под проводкой ледокола.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В этом </w:t>
      </w:r>
      <w:r>
        <w:t>случае применяются ограничения по режиму ледового плавания, установленные правилами Российского морского регистра судоходства о допустимых условиях ледового плавания.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101. Суда, следующие в морской порт, подходят в ТФК с использованием рекомендаций СУДС. С</w:t>
      </w:r>
      <w:r>
        <w:t>уда, не имеющие возможности следовать в ТФК самостоятельно, по заявке судовладельца (капитана судна) обеспечиваются ледокольной проводкой. Судно для следования в морской порт или из морского порта в период ледокольной проводки судов должно иметь возможност</w:t>
      </w:r>
      <w:r>
        <w:t>ь ручного управления главным двигателем.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102. Ледокольная проводка судов осуществляется портовыми буксирами.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103. Ледокольная проводка судна осуществляется в соответствии с </w:t>
      </w:r>
      <w:hyperlink w:anchor="P295" w:tooltip="99. Информация о подходе судна к точке формирования каравана (далее - ТФК) передается за 72 часа и подтверждается за 24 часа до ожидаемого подхода к ТФК в соответствии с пунктом 18 настоящих Обязательных постановлений.">
        <w:r>
          <w:rPr>
            <w:color w:val="0000FF"/>
          </w:rPr>
          <w:t>пунктом 99</w:t>
        </w:r>
      </w:hyperlink>
      <w:r>
        <w:t xml:space="preserve"> настоящих Обязательных постановлений, исходя из: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времени подхода судна к ТФК;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времени поступления заявки на заход в морской порт или выход из морского порта;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очередности движения судов, установленной </w:t>
      </w:r>
      <w:hyperlink r:id="rId68" w:tooltip="Приказ Минтранса РФ от 20.08.2009 N 140 (ред. от 22.03.2010) &quot;Об утверждении Общих правил плавания и стоянки судов в морских портах Российской Федерации и на подходах к ним&quot; (Зарегистрировано в Минюсте РФ 24.09.2009 N 14863) ------------ Утратил силу или отмен">
        <w:r>
          <w:rPr>
            <w:color w:val="0000FF"/>
          </w:rPr>
          <w:t>Общими правилами</w:t>
        </w:r>
      </w:hyperlink>
      <w:r>
        <w:t>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ограничений для судов по режиму ледового плавания.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 подходом к ТФК судно устанавливает радиосвязь с СУДС и дейс</w:t>
      </w:r>
      <w:r>
        <w:t>твует в соответствии с его указаниями.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104. С учетом фактической ледовой обстановки на акватории морского порта и технических характеристик судов суда могут следовать с использованием рекомендаций СУДС по маршруту самостоятельно.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Суда, следующие самостояте</w:t>
      </w:r>
      <w:r>
        <w:t>льно, обязаны информировать СУДС о проходе назначенных СУДС контрольных точек рекомендованного маршрута и сообщать ледовую обстановку на маршруте движения.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105. Запасы топлива, продовольствия и воды на судне должны обеспечить автономность судна не менее че</w:t>
      </w:r>
      <w:r>
        <w:t>м на трое суток с момента подхода судна к ТФК для захода судна в морской порт. При нахождении судна в районе ледокольной проводки судов более чем трое суток с момента подхода судна к ТФК капитан морского порта предпринимает неотложные меры по проводке судн</w:t>
      </w:r>
      <w:r>
        <w:t>а в морской порт.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106. В период ледокольной проводки судов до подхода судна к причалу участок акватории у причала, необходимый для швартовки судна, должен быть взломан буксирами, обеспечивающими безопасную швартовку судна, припай льда окалывается.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При дрей</w:t>
      </w:r>
      <w:r>
        <w:t>фе льда лед измельчается буксирами.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XIII. Сведения о передаче информации капитанами судов,</w:t>
      </w:r>
    </w:p>
    <w:p w:rsidR="003212BF" w:rsidRDefault="00140A97">
      <w:pPr>
        <w:pStyle w:val="ConsPlusTitle0"/>
        <w:jc w:val="center"/>
      </w:pPr>
      <w:r>
        <w:t>находящихся в морском порту, при возникновении угрозы актов</w:t>
      </w:r>
    </w:p>
    <w:p w:rsidR="003212BF" w:rsidRDefault="00140A97">
      <w:pPr>
        <w:pStyle w:val="ConsPlusTitle0"/>
        <w:jc w:val="center"/>
      </w:pPr>
      <w:r>
        <w:t>незаконного вмешательства в морском порту</w:t>
      </w:r>
    </w:p>
    <w:p w:rsidR="003212BF" w:rsidRDefault="003212BF">
      <w:pPr>
        <w:pStyle w:val="ConsPlusNormal0"/>
        <w:jc w:val="center"/>
      </w:pPr>
    </w:p>
    <w:p w:rsidR="003212BF" w:rsidRDefault="00140A97">
      <w:pPr>
        <w:pStyle w:val="ConsPlusNormal0"/>
        <w:ind w:firstLine="540"/>
        <w:jc w:val="both"/>
      </w:pPr>
      <w:r>
        <w:t>107. При возникновении угрозы акта незаконного вмешательства в морском порту капитан судна либо лицо командного состава, ответственное за охрану судна, незамедлительно информируют об этом должностное лицо портового средства, ответственное за охрану, а такж</w:t>
      </w:r>
      <w:r>
        <w:t>е капитана морского порта.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108. Капитану морского порта предоставляется информация об уровне охраны портовых средств и об уровне охраны судов, находящихся в морском порту, а также о любых изменениях в их уровнях охраны.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109. Оповещения о возникновении угро</w:t>
      </w:r>
      <w:r>
        <w:t>зы актов незаконного вмешательства в морском порту и об изменении уровня охраны судна, а также подтверждение получения указанных оповещений осуществляется незамедлительно с момента возникновения указанных в оповещениях обстоятельств на каналах связи ОВЧ.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</w:t>
      </w:r>
      <w:r>
        <w:t>10. Обо всех происшествиях, связанных с обнаружением подозрительных предметов или взрывных устройств, о признаках подготовки и проведении актов незаконного вмешательства, фактах незаконного проникновения на суда, при получении какой-либо информации о подго</w:t>
      </w:r>
      <w:r>
        <w:t>товке террористических актов, а также обо всех нарушениях установленного порядка или подозрительных лицах в морском порту капитаны судов, находящихся в морском порту, незамедлительно информируют капитана морского порта, должностное лицо портового средства,</w:t>
      </w:r>
      <w:r>
        <w:t xml:space="preserve"> ответственное за охрану, на рабочих каналах связи ОВЧ, а также дополнительными средствами связи, которые доводятся до сведения заинтересованных лиц капитаном морского порта.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  <w:outlineLvl w:val="1"/>
      </w:pPr>
      <w:r>
        <w:t>XIV. Сведения о передаче навигационной</w:t>
      </w:r>
    </w:p>
    <w:p w:rsidR="003212BF" w:rsidRDefault="00140A97">
      <w:pPr>
        <w:pStyle w:val="ConsPlusTitle0"/>
        <w:jc w:val="center"/>
      </w:pPr>
      <w:r>
        <w:t>и гидрометеорологической информации капит</w:t>
      </w:r>
      <w:r>
        <w:t>анам судов,</w:t>
      </w:r>
    </w:p>
    <w:p w:rsidR="003212BF" w:rsidRDefault="00140A97">
      <w:pPr>
        <w:pStyle w:val="ConsPlusTitle0"/>
        <w:jc w:val="center"/>
      </w:pPr>
      <w:r>
        <w:t>находящихся в морском порту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r>
        <w:t>111. СУДС осуществляет на 71 канале связи ОВЧ передачу судам навигационной и гидрометеорологической информации ежедневно в 14.30 по местному времени и по запросу судна.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112. Передача особо важных сообщений и штормов</w:t>
      </w:r>
      <w:r>
        <w:t>ых предупреждений осуществляется оповещением на 12 и 16 каналах связи ОВЧ.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113. При получении особо важных сообщений и штормовых предупреждений суда подтверждают получение таких сообщений и предупреждений.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114. Передача срочной гидрометеорологической и нав</w:t>
      </w:r>
      <w:r>
        <w:t>игационной информации, а также штормовых предупреждений судам, находящимся у причалов морского порта, осуществляется капитаном морского порта на каналах связи ОВЧ незамедлительно.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jc w:val="right"/>
      </w:pPr>
    </w:p>
    <w:p w:rsidR="003212BF" w:rsidRDefault="00140A97">
      <w:pPr>
        <w:pStyle w:val="ConsPlusNormal0"/>
        <w:jc w:val="right"/>
        <w:outlineLvl w:val="1"/>
      </w:pPr>
      <w:r>
        <w:t>Приложение N 1</w:t>
      </w:r>
    </w:p>
    <w:p w:rsidR="003212BF" w:rsidRDefault="00140A97">
      <w:pPr>
        <w:pStyle w:val="ConsPlusNormal0"/>
        <w:jc w:val="right"/>
      </w:pPr>
      <w:r>
        <w:t>к Обязательным постановлениям</w:t>
      </w:r>
    </w:p>
    <w:p w:rsidR="003212BF" w:rsidRDefault="00140A97">
      <w:pPr>
        <w:pStyle w:val="ConsPlusNormal0"/>
        <w:jc w:val="right"/>
      </w:pPr>
      <w:hyperlink w:anchor="P68" w:tooltip="12. Сведения о фарватере и подходном канале морского порта приведены в приложении N 1 к настоящим Обязательным постановлениям.">
        <w:r>
          <w:rPr>
            <w:color w:val="0000FF"/>
          </w:rPr>
          <w:t>(п. 12)</w:t>
        </w:r>
      </w:hyperlink>
    </w:p>
    <w:p w:rsidR="003212BF" w:rsidRDefault="003212BF">
      <w:pPr>
        <w:pStyle w:val="ConsPlusNormal0"/>
        <w:jc w:val="right"/>
      </w:pPr>
    </w:p>
    <w:p w:rsidR="003212BF" w:rsidRDefault="00140A97">
      <w:pPr>
        <w:pStyle w:val="ConsPlusTitle0"/>
        <w:jc w:val="center"/>
      </w:pPr>
      <w:bookmarkStart w:id="12" w:name="P340"/>
      <w:bookmarkEnd w:id="12"/>
      <w:r>
        <w:t>СВЕДЕНИЯ О ФАРВАТЕРЕ И ПОДХОДНОМ КАНАЛЕ МОРСКОГО ПОРТА</w:t>
      </w:r>
    </w:p>
    <w:p w:rsidR="003212BF" w:rsidRDefault="003212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12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9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11.09.2014 N 247)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</w:tr>
    </w:tbl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ind w:firstLine="540"/>
        <w:jc w:val="both"/>
      </w:pPr>
      <w:r>
        <w:t>Движение судов на участке акватории морского порта в заливе Посьета осуществляетс</w:t>
      </w:r>
      <w:r>
        <w:t>я по фарватеру, расположенному между мысом Назимова и островом Черкавского.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Ограждение фарватера осуществляется светящими буями.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Ширина фарватера составляет 100 метров.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Минимальная глубина фарватера составляет 10 метров, максимальная - 18 метров.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Движение судов на участке акватории морского порта в Славянском заливе осуществляется по подходному каналу.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70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Приказа</w:t>
        </w:r>
      </w:hyperlink>
      <w:r>
        <w:t xml:space="preserve"> Минт</w:t>
      </w:r>
      <w:r>
        <w:t>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Ось подходного канала морского порта проходит в 1,4 кабельтовых к юго-востоку от острова Большой камень, направление оси 40 - 220°.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Ограждение подходного канала морского порта осуществляется буями N 1 - 4.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Ширина подходного канала составляет 85 - 110 метров, глубина составляет 8,9 - 10 метров.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jc w:val="right"/>
        <w:outlineLvl w:val="1"/>
      </w:pPr>
      <w:r>
        <w:t>Приложение N 2</w:t>
      </w:r>
    </w:p>
    <w:p w:rsidR="003212BF" w:rsidRDefault="00140A97">
      <w:pPr>
        <w:pStyle w:val="ConsPlusNormal0"/>
        <w:jc w:val="right"/>
      </w:pPr>
      <w:r>
        <w:t>к Обязательным постановлениям</w:t>
      </w:r>
    </w:p>
    <w:p w:rsidR="003212BF" w:rsidRDefault="00140A97">
      <w:pPr>
        <w:pStyle w:val="ConsPlusNormal0"/>
        <w:jc w:val="right"/>
      </w:pPr>
      <w:r>
        <w:t>(</w:t>
      </w:r>
      <w:hyperlink w:anchor="P68" w:tooltip="12. Сведения о фарватере и подходном канале морского порта приведены в приложении N 1 к настоящим Обязательным постановлениям.">
        <w:r>
          <w:rPr>
            <w:color w:val="0000FF"/>
          </w:rPr>
          <w:t>пп. 12</w:t>
        </w:r>
      </w:hyperlink>
      <w:r>
        <w:t xml:space="preserve">, </w:t>
      </w:r>
      <w:hyperlink w:anchor="P268" w:tooltip="87. Сведения о технических возможностях морского порта в части приема судов и причалах приведены в приложении N 2 к настоящим Обязательным постановлениям.">
        <w:r>
          <w:rPr>
            <w:color w:val="0000FF"/>
          </w:rPr>
          <w:t>87</w:t>
        </w:r>
      </w:hyperlink>
      <w:r>
        <w:t>)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</w:pPr>
      <w:bookmarkStart w:id="13" w:name="P362"/>
      <w:bookmarkEnd w:id="13"/>
      <w:r>
        <w:t>СВЕДЕНИЯ</w:t>
      </w:r>
    </w:p>
    <w:p w:rsidR="003212BF" w:rsidRDefault="00140A97">
      <w:pPr>
        <w:pStyle w:val="ConsPlusTitle0"/>
        <w:jc w:val="center"/>
      </w:pPr>
      <w:r>
        <w:t>О ТЕХ</w:t>
      </w:r>
      <w:r>
        <w:t>НИЧЕСКИХ ВОЗМОЖНОСТЯХ МОРСКОГО ПОРТА В ЧАСТИ ПРИЕМА</w:t>
      </w:r>
    </w:p>
    <w:p w:rsidR="003212BF" w:rsidRDefault="00140A97">
      <w:pPr>
        <w:pStyle w:val="ConsPlusTitle0"/>
        <w:jc w:val="center"/>
      </w:pPr>
      <w:r>
        <w:t>СУДОВ И ПРИЧАЛАХ</w:t>
      </w:r>
    </w:p>
    <w:p w:rsidR="003212BF" w:rsidRDefault="003212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12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11.09.2014 N 247)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</w:tr>
    </w:tbl>
    <w:p w:rsidR="003212BF" w:rsidRDefault="003212BF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3"/>
        <w:gridCol w:w="3689"/>
        <w:gridCol w:w="1904"/>
        <w:gridCol w:w="1666"/>
      </w:tblGrid>
      <w:tr w:rsidR="003212BF">
        <w:tc>
          <w:tcPr>
            <w:tcW w:w="2023" w:type="dxa"/>
            <w:vMerge w:val="restart"/>
          </w:tcPr>
          <w:p w:rsidR="003212BF" w:rsidRDefault="00140A97">
            <w:pPr>
              <w:pStyle w:val="ConsPlusNormal0"/>
              <w:jc w:val="center"/>
            </w:pPr>
            <w:r>
              <w:t>Причал</w:t>
            </w:r>
          </w:p>
        </w:tc>
        <w:tc>
          <w:tcPr>
            <w:tcW w:w="3689" w:type="dxa"/>
            <w:vMerge w:val="restart"/>
          </w:tcPr>
          <w:p w:rsidR="003212BF" w:rsidRDefault="00140A97">
            <w:pPr>
              <w:pStyle w:val="ConsPlusNormal0"/>
              <w:jc w:val="center"/>
            </w:pPr>
            <w:r>
              <w:t>Расположение причала</w:t>
            </w:r>
          </w:p>
        </w:tc>
        <w:tc>
          <w:tcPr>
            <w:tcW w:w="3570" w:type="dxa"/>
            <w:gridSpan w:val="2"/>
          </w:tcPr>
          <w:p w:rsidR="003212BF" w:rsidRDefault="00140A97">
            <w:pPr>
              <w:pStyle w:val="ConsPlusNormal0"/>
              <w:jc w:val="center"/>
            </w:pPr>
            <w:r>
              <w:t>Технические характеристики</w:t>
            </w:r>
          </w:p>
        </w:tc>
      </w:tr>
      <w:tr w:rsidR="003212BF">
        <w:tc>
          <w:tcPr>
            <w:tcW w:w="0" w:type="auto"/>
            <w:vMerge/>
          </w:tcPr>
          <w:p w:rsidR="003212BF" w:rsidRDefault="003212BF">
            <w:pPr>
              <w:pStyle w:val="ConsPlusNormal0"/>
            </w:pPr>
          </w:p>
        </w:tc>
        <w:tc>
          <w:tcPr>
            <w:tcW w:w="0" w:type="auto"/>
            <w:vMerge/>
          </w:tcPr>
          <w:p w:rsidR="003212BF" w:rsidRDefault="003212BF">
            <w:pPr>
              <w:pStyle w:val="ConsPlusNormal0"/>
            </w:pP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длина причала (метров)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глубина у причала (метров)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4</w:t>
            </w:r>
          </w:p>
        </w:tc>
      </w:tr>
      <w:tr w:rsidR="003212BF">
        <w:tc>
          <w:tcPr>
            <w:tcW w:w="9282" w:type="dxa"/>
            <w:gridSpan w:val="4"/>
          </w:tcPr>
          <w:p w:rsidR="003212BF" w:rsidRDefault="00140A97">
            <w:pPr>
              <w:pStyle w:val="ConsPlusNormal0"/>
              <w:jc w:val="center"/>
              <w:outlineLvl w:val="2"/>
            </w:pPr>
            <w:r>
              <w:t>Участок акватории морского порта в заливе Посьета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Причал N 1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42°38,83' северной широты и 130°48,43'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147,3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9,75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Причал N 2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42°38,90' северной широты и 130°48,43'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9,75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Причал N 3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42°39,00' северной широты и 130°48,43'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146,4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9,75</w:t>
            </w:r>
          </w:p>
        </w:tc>
      </w:tr>
      <w:tr w:rsidR="003212BF">
        <w:tblPrEx>
          <w:tblBorders>
            <w:insideH w:val="nil"/>
          </w:tblBorders>
        </w:tblPrEx>
        <w:tc>
          <w:tcPr>
            <w:tcW w:w="9282" w:type="dxa"/>
            <w:gridSpan w:val="4"/>
            <w:tcBorders>
              <w:bottom w:val="nil"/>
            </w:tcBorders>
          </w:tcPr>
          <w:p w:rsidR="003212BF" w:rsidRDefault="00140A97">
            <w:pPr>
              <w:pStyle w:val="ConsPlusNormal0"/>
              <w:jc w:val="center"/>
              <w:outlineLvl w:val="2"/>
            </w:pPr>
            <w:r>
              <w:t>Участок акватории морского порта в Славянском заливе</w:t>
            </w:r>
          </w:p>
        </w:tc>
      </w:tr>
      <w:tr w:rsidR="003212BF">
        <w:tblPrEx>
          <w:tblBorders>
            <w:insideH w:val="nil"/>
          </w:tblBorders>
        </w:tblPrEx>
        <w:tc>
          <w:tcPr>
            <w:tcW w:w="9282" w:type="dxa"/>
            <w:gridSpan w:val="4"/>
            <w:tcBorders>
              <w:top w:val="nil"/>
            </w:tcBorders>
          </w:tcPr>
          <w:p w:rsidR="003212BF" w:rsidRDefault="00140A97">
            <w:pPr>
              <w:pStyle w:val="ConsPlusNormal0"/>
              <w:jc w:val="center"/>
            </w:pPr>
            <w:r>
              <w:t xml:space="preserve">(в ред. </w:t>
            </w:r>
            <w:hyperlink r:id="rId72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11.09.2014 N 247)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Доковая набережная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42°52,20' северной широты и 131°23,20'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243,5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5,5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Хозяйственная набережная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42°52,08' северной широты и 131°23,50'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268,8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5,5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Доковый плавучий пирс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42°52,12' северной широты и 131°23,42'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5,5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Достроечный причал "Славянский судоремонтный завод"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42°52,07'</w:t>
            </w:r>
            <w:r>
              <w:t xml:space="preserve"> северной широты и 131°23,20'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230,94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7,25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Пирс N 1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42°52,20' северной широты и 131°23,55'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317,25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8,75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Причал "Славянский лесной терминал"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42°52,25' северной широты и 131°23,07'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138,3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6,2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Пирс N 2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42°52,30' северной широты и 131°23,67'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322,5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Западная сторона: секции N 8- 13 - 7; секции N 2- 7 - 5,4. Восточная сторона: секции N 2-7 - 5,7; секции N 8- 13 - 6,5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Участок причала перегрузки тяжеловесных грузов, использующийся для паромн</w:t>
            </w:r>
            <w:r>
              <w:t>ой переправы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42°52,02' северной широты и 131°23,08'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15,3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5,1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Пирс N 2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42°52,13' северной широты и 131°25,68'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-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Пирс N 3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42°52,12' северной широты и 131°25,73'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-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Пирс N 4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42°52,10'</w:t>
            </w:r>
            <w:r>
              <w:t xml:space="preserve"> северной широты и 131°25,77'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-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Пирс N 5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42°52,12' северной широты и 131°25,82'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-</w:t>
            </w:r>
          </w:p>
        </w:tc>
      </w:tr>
      <w:tr w:rsidR="003212BF">
        <w:tc>
          <w:tcPr>
            <w:tcW w:w="9282" w:type="dxa"/>
            <w:gridSpan w:val="4"/>
          </w:tcPr>
          <w:p w:rsidR="003212BF" w:rsidRDefault="00140A97">
            <w:pPr>
              <w:pStyle w:val="ConsPlusNormal0"/>
              <w:jc w:val="center"/>
              <w:outlineLvl w:val="2"/>
            </w:pPr>
            <w:r>
              <w:t>Участок акватории морского порта в бухте Наездник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Плавучий пирс N 1 "Рыбак"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42°54,53' северной широты и 131°23,38'</w:t>
            </w:r>
            <w:r>
              <w:t xml:space="preserve">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-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Плавучий пирс N 2 "Рыбак"</w:t>
            </w:r>
          </w:p>
        </w:tc>
        <w:tc>
          <w:tcPr>
            <w:tcW w:w="3689" w:type="dxa"/>
          </w:tcPr>
          <w:p w:rsidR="003212BF" w:rsidRDefault="00140A97">
            <w:pPr>
              <w:pStyle w:val="ConsPlusNormal0"/>
              <w:jc w:val="center"/>
            </w:pPr>
            <w:r>
              <w:t>42°54,48' северной широты и 131°23,35' восточной долготы</w:t>
            </w:r>
          </w:p>
        </w:tc>
        <w:tc>
          <w:tcPr>
            <w:tcW w:w="1904" w:type="dxa"/>
          </w:tcPr>
          <w:p w:rsidR="003212BF" w:rsidRDefault="00140A97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666" w:type="dxa"/>
          </w:tcPr>
          <w:p w:rsidR="003212BF" w:rsidRDefault="00140A97">
            <w:pPr>
              <w:pStyle w:val="ConsPlusNormal0"/>
              <w:jc w:val="center"/>
            </w:pPr>
            <w:r>
              <w:t>-</w:t>
            </w:r>
          </w:p>
        </w:tc>
      </w:tr>
    </w:tbl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jc w:val="right"/>
        <w:outlineLvl w:val="1"/>
      </w:pPr>
      <w:r>
        <w:t>Приложение N 3</w:t>
      </w:r>
    </w:p>
    <w:p w:rsidR="003212BF" w:rsidRDefault="00140A97">
      <w:pPr>
        <w:pStyle w:val="ConsPlusNormal0"/>
        <w:jc w:val="right"/>
      </w:pPr>
      <w:r>
        <w:t>к Обязательным постановлениям</w:t>
      </w:r>
    </w:p>
    <w:p w:rsidR="003212BF" w:rsidRDefault="00140A97">
      <w:pPr>
        <w:pStyle w:val="ConsPlusNormal0"/>
        <w:jc w:val="right"/>
      </w:pPr>
      <w:r>
        <w:t>(</w:t>
      </w:r>
      <w:hyperlink w:anchor="P68" w:tooltip="12. Сведения о фарватере и подходном канале морского порта приведены в приложении N 1 к настоящим Обязательным постановлениям.">
        <w:r>
          <w:rPr>
            <w:color w:val="0000FF"/>
          </w:rPr>
          <w:t>пп. 12</w:t>
        </w:r>
      </w:hyperlink>
      <w:r>
        <w:t xml:space="preserve">, </w:t>
      </w:r>
      <w:hyperlink w:anchor="P72" w:tooltip="13. Морской порт не является местом убежища для судов в штормовую погоду, за исключением района ожидания, сведения о котором приведены в приложении N 3 к настоящим Обязательным постановлениям.">
        <w:r>
          <w:rPr>
            <w:color w:val="0000FF"/>
          </w:rPr>
          <w:t>13</w:t>
        </w:r>
      </w:hyperlink>
      <w:r>
        <w:t>)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</w:pPr>
      <w:bookmarkStart w:id="14" w:name="P458"/>
      <w:bookmarkEnd w:id="14"/>
      <w:r>
        <w:t>СВЕДЕНИЯ О ЯКОРНЫХ МЕСТАХ И РАЙОНЕ ОЖИДАНИЯ В МОРСКОМ ПОРТУ</w:t>
      </w:r>
    </w:p>
    <w:p w:rsidR="003212BF" w:rsidRDefault="003212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12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Минтранса России от 17.03.2014 </w:t>
            </w:r>
            <w:hyperlink r:id="rId73" w:tooltip="Приказ Минтранса России от 17.03.2014 N 70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29.04.2014 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,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11.09.2014 </w:t>
            </w:r>
            <w:hyperlink r:id="rId74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</w:tr>
    </w:tbl>
    <w:p w:rsidR="003212BF" w:rsidRDefault="003212BF">
      <w:pPr>
        <w:pStyle w:val="ConsPlusNormal0"/>
        <w:jc w:val="center"/>
      </w:pPr>
    </w:p>
    <w:p w:rsidR="003212BF" w:rsidRDefault="00140A97">
      <w:pPr>
        <w:pStyle w:val="ConsPlusNormal0"/>
        <w:ind w:firstLine="540"/>
        <w:jc w:val="both"/>
      </w:pPr>
      <w:r>
        <w:t>Якорные места для судов на участке акватории морского порта в заливе Посьета определены в точках с координатами: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 42°37,16' северной широты и 130°49,15'</w:t>
      </w:r>
      <w:r>
        <w:t xml:space="preserve"> восточной долготы, глубина якорного места составляет 13,8 метра;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2 42°37,00' северной широты и 130°48,50' восточной долготы, глубина якорного места составляет 10,6 метра;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3 42°36,67' северной широты и 130°48,57' восточной долготы, глубина якорного мес</w:t>
      </w:r>
      <w:r>
        <w:t>та составляет 10,8 метра;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4 42°36,50' северной широты и 130°49,00' восточной долготы, глубина якорного места составляет 14,4 метра;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6 42°38,34' северной широты и 130°48,44' восточной долготы, глубина якорного места составляет 10,8 метра.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Район ожидания</w:t>
      </w:r>
      <w:r>
        <w:t xml:space="preserve"> ограничен прямыми линиями, соединяющими точки с координатами: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 42°32,00' северной широты и 130°58,50'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2 42°35,00' северной широты и 130°58,50'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3 42°35,00' северной широты и 131°06,55'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4 42°</w:t>
      </w:r>
      <w:r>
        <w:t>32,00' северной широты и 130°06,55' восточной долготы.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В районе ожидания определены якорные места в точках с координатами: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 42°32,50' северной широты и 130°59,15'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2 42°32,50' северной широты и 131°00,50'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3 42°32</w:t>
      </w:r>
      <w:r>
        <w:t>,50' северной широты и 131°01,85'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4 42°32,50' северной широты и 131°03,20' восточной долготы.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5 42°32,50' северной широты и 131°04,55'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6 42°32,50' северной широты и 131°05,90'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7 42°33,50' сев</w:t>
      </w:r>
      <w:r>
        <w:t>ерной широты и 130°59,15'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8 42°33,50' северной широты и 131°00,50'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9 42°33,50' северной широты и 131°01,85'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10 42°33,50' северной широты и 131°03,20'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N 11 42°33,50' северной </w:t>
      </w:r>
      <w:r>
        <w:t>широты и 131°04,55'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12 42°33,50' северной широты и 131°05,90'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13 42° 34,50' северной широты и 130°59,15'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14 42°34,50' северной широты и 131°00,50'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15 42°34,50'</w:t>
      </w:r>
      <w:r>
        <w:t xml:space="preserve"> северной широты и 131°01,85'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16 42°34,50' северной широты и 131°03,20'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17 42°34,50' северной широты и 130°04,55'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18 42°34,50' северной широты и 131°05,90' восточной долготы.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Якорные места для судов на участке акватории морского порта в Славянском заливе определены в точках с координатами:</w:t>
      </w:r>
    </w:p>
    <w:p w:rsidR="003212BF" w:rsidRDefault="00140A97">
      <w:pPr>
        <w:pStyle w:val="ConsPlusNormal0"/>
        <w:jc w:val="both"/>
      </w:pPr>
      <w:r>
        <w:t xml:space="preserve">(в ред. </w:t>
      </w:r>
      <w:hyperlink r:id="rId75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</w:t>
        </w:r>
        <w:r>
          <w:rPr>
            <w:color w:val="0000FF"/>
          </w:rPr>
          <w:t>аза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 42°53,20' северной широты и 131°24,60'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2 42°53,45' северной широты и 131°24,80'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3 42°53,70' северной широты и 131°25,02'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4 42°52,90' северной широт</w:t>
      </w:r>
      <w:r>
        <w:t>ы и 131°24,70'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5 42°52,90' северной широты и 131°25,10'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6 42°52,90' северной широты и 131°25,50'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7 42°53,70' северной широты и 131°25,55'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 xml:space="preserve">исключено. - </w:t>
      </w:r>
      <w:hyperlink r:id="rId76" w:tooltip="Приказ Минтранса России от 17.03.2014 N 70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29.04.2014 ">
        <w:r>
          <w:rPr>
            <w:color w:val="0000FF"/>
          </w:rPr>
          <w:t>Приказ</w:t>
        </w:r>
      </w:hyperlink>
      <w:r>
        <w:t xml:space="preserve"> Минтранса России от 17.03.2014 N 70;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8 42°54,35' северной широты и 131°26,03' восточной долготы;</w:t>
      </w:r>
    </w:p>
    <w:p w:rsidR="003212BF" w:rsidRDefault="00140A97">
      <w:pPr>
        <w:pStyle w:val="ConsPlusNormal0"/>
        <w:jc w:val="both"/>
      </w:pPr>
      <w:r>
        <w:t xml:space="preserve">(абзац введен </w:t>
      </w:r>
      <w:hyperlink r:id="rId77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Приказом</w:t>
        </w:r>
      </w:hyperlink>
      <w:r>
        <w:t xml:space="preserve"> Минтранса России от 11.09.2014 N 247)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9 42°54,19' северной широты и 131°25,33' восточной долготы.</w:t>
      </w:r>
    </w:p>
    <w:p w:rsidR="003212BF" w:rsidRDefault="00140A97">
      <w:pPr>
        <w:pStyle w:val="ConsPlusNormal0"/>
        <w:jc w:val="both"/>
      </w:pPr>
      <w:r>
        <w:t xml:space="preserve">(абзац введен </w:t>
      </w:r>
      <w:hyperlink r:id="rId78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Приказом</w:t>
        </w:r>
      </w:hyperlink>
      <w:r>
        <w:t xml:space="preserve"> Минтранса России от 11.09.2014 N 247)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jc w:val="right"/>
        <w:outlineLvl w:val="1"/>
      </w:pPr>
      <w:r>
        <w:t>Приложение N 4</w:t>
      </w:r>
    </w:p>
    <w:p w:rsidR="003212BF" w:rsidRDefault="00140A97">
      <w:pPr>
        <w:pStyle w:val="ConsPlusNormal0"/>
        <w:jc w:val="right"/>
      </w:pPr>
      <w:r>
        <w:t>к Обязательным постановлениям</w:t>
      </w:r>
    </w:p>
    <w:p w:rsidR="003212BF" w:rsidRDefault="00140A97">
      <w:pPr>
        <w:pStyle w:val="ConsPlusNormal0"/>
        <w:jc w:val="right"/>
      </w:pPr>
      <w:r>
        <w:t>(</w:t>
      </w:r>
      <w:hyperlink w:anchor="P68" w:tooltip="12. Сведения о фарватере и подходном канале морского порта приведены в приложении N 1 к настоящим Обязательным постановлениям.">
        <w:r>
          <w:rPr>
            <w:color w:val="0000FF"/>
          </w:rPr>
          <w:t>пп. 12</w:t>
        </w:r>
      </w:hyperlink>
      <w:r>
        <w:t xml:space="preserve">, </w:t>
      </w:r>
      <w:hyperlink w:anchor="P150" w:tooltip="43. Связь СУДС с судами в морском порту осуществляется на 71 рабочем канале связи ОВЧ, а также на каналах связи ОВЧ, приведенных в приложении N 4 к настоящим Обязательным постановлениям, позывной &quot;Владивосток-Трафик&quot;.">
        <w:r>
          <w:rPr>
            <w:color w:val="0000FF"/>
          </w:rPr>
          <w:t>43</w:t>
        </w:r>
      </w:hyperlink>
      <w:r>
        <w:t>)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</w:pPr>
      <w:bookmarkStart w:id="15" w:name="P516"/>
      <w:bookmarkEnd w:id="15"/>
      <w:r>
        <w:t>СВЕДЕНИЯ</w:t>
      </w:r>
    </w:p>
    <w:p w:rsidR="003212BF" w:rsidRDefault="00140A97">
      <w:pPr>
        <w:pStyle w:val="ConsPlusTitle0"/>
        <w:jc w:val="center"/>
      </w:pPr>
      <w:r>
        <w:t>О КАНАЛАХ СВЯЗИ ОЧЕНЬ ВЫСОКОЙ ЧАСТОТЫ, ИСПОЛЬЗУЕМЫХ</w:t>
      </w:r>
    </w:p>
    <w:p w:rsidR="003212BF" w:rsidRDefault="00140A97">
      <w:pPr>
        <w:pStyle w:val="ConsPlusTitle0"/>
        <w:jc w:val="center"/>
      </w:pPr>
      <w:r>
        <w:t>В МОРСКОМ ПОРТУ</w:t>
      </w:r>
    </w:p>
    <w:p w:rsidR="003212BF" w:rsidRDefault="003212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12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11.09.2014 N 247)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</w:tr>
    </w:tbl>
    <w:p w:rsidR="003212BF" w:rsidRDefault="003212BF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4"/>
        <w:gridCol w:w="1547"/>
        <w:gridCol w:w="1547"/>
        <w:gridCol w:w="3094"/>
      </w:tblGrid>
      <w:tr w:rsidR="003212BF">
        <w:tc>
          <w:tcPr>
            <w:tcW w:w="3094" w:type="dxa"/>
            <w:vMerge w:val="restart"/>
          </w:tcPr>
          <w:p w:rsidR="003212BF" w:rsidRDefault="00140A97">
            <w:pPr>
              <w:pStyle w:val="ConsPlusNormal0"/>
              <w:jc w:val="center"/>
            </w:pPr>
            <w:r>
              <w:t>Абонент</w:t>
            </w:r>
          </w:p>
        </w:tc>
        <w:tc>
          <w:tcPr>
            <w:tcW w:w="3094" w:type="dxa"/>
            <w:gridSpan w:val="2"/>
          </w:tcPr>
          <w:p w:rsidR="003212BF" w:rsidRDefault="00140A97">
            <w:pPr>
              <w:pStyle w:val="ConsPlusNormal0"/>
              <w:jc w:val="center"/>
            </w:pPr>
            <w:r>
              <w:t>Каналы связи очень высокой частоты</w:t>
            </w:r>
          </w:p>
        </w:tc>
        <w:tc>
          <w:tcPr>
            <w:tcW w:w="3094" w:type="dxa"/>
            <w:vMerge w:val="restart"/>
          </w:tcPr>
          <w:p w:rsidR="003212BF" w:rsidRDefault="00140A97">
            <w:pPr>
              <w:pStyle w:val="ConsPlusNormal0"/>
              <w:jc w:val="center"/>
            </w:pPr>
            <w:r>
              <w:t>Позывной</w:t>
            </w:r>
          </w:p>
        </w:tc>
      </w:tr>
      <w:tr w:rsidR="003212BF">
        <w:tc>
          <w:tcPr>
            <w:tcW w:w="0" w:type="auto"/>
            <w:vMerge/>
          </w:tcPr>
          <w:p w:rsidR="003212BF" w:rsidRDefault="003212BF">
            <w:pPr>
              <w:pStyle w:val="ConsPlusNormal0"/>
            </w:pP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вызывной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рабочий</w:t>
            </w:r>
          </w:p>
        </w:tc>
        <w:tc>
          <w:tcPr>
            <w:tcW w:w="0" w:type="auto"/>
            <w:vMerge/>
          </w:tcPr>
          <w:p w:rsidR="003212BF" w:rsidRDefault="003212BF">
            <w:pPr>
              <w:pStyle w:val="ConsPlusNormal0"/>
            </w:pPr>
          </w:p>
        </w:tc>
      </w:tr>
      <w:tr w:rsidR="003212BF"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Инспекция государственного портового контроля морского порта на участке акватории морского порта в заливе Посьета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Посьет-Порт-контроль</w:t>
            </w:r>
          </w:p>
        </w:tc>
      </w:tr>
      <w:tr w:rsidR="003212BF">
        <w:tblPrEx>
          <w:tblBorders>
            <w:insideH w:val="nil"/>
          </w:tblBorders>
        </w:tblPrEx>
        <w:tc>
          <w:tcPr>
            <w:tcW w:w="3094" w:type="dxa"/>
            <w:tcBorders>
              <w:bottom w:val="nil"/>
            </w:tcBorders>
          </w:tcPr>
          <w:p w:rsidR="003212BF" w:rsidRDefault="00140A97">
            <w:pPr>
              <w:pStyle w:val="ConsPlusNormal0"/>
              <w:jc w:val="center"/>
            </w:pPr>
            <w:r>
              <w:t>Инспекция государственного портового контроля морского порта на участке акватории морского порта в Славянском заливе</w:t>
            </w:r>
          </w:p>
        </w:tc>
        <w:tc>
          <w:tcPr>
            <w:tcW w:w="1547" w:type="dxa"/>
            <w:tcBorders>
              <w:bottom w:val="nil"/>
            </w:tcBorders>
          </w:tcPr>
          <w:p w:rsidR="003212BF" w:rsidRDefault="00140A9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47" w:type="dxa"/>
            <w:tcBorders>
              <w:bottom w:val="nil"/>
            </w:tcBorders>
          </w:tcPr>
          <w:p w:rsidR="003212BF" w:rsidRDefault="00140A9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094" w:type="dxa"/>
            <w:tcBorders>
              <w:bottom w:val="nil"/>
            </w:tcBorders>
          </w:tcPr>
          <w:p w:rsidR="003212BF" w:rsidRDefault="00140A97">
            <w:pPr>
              <w:pStyle w:val="ConsPlusNormal0"/>
              <w:jc w:val="center"/>
            </w:pPr>
            <w:r>
              <w:t>Славянка-Порт-контроль</w:t>
            </w:r>
          </w:p>
        </w:tc>
      </w:tr>
      <w:tr w:rsidR="003212BF">
        <w:tblPrEx>
          <w:tblBorders>
            <w:insideH w:val="nil"/>
          </w:tblBorders>
        </w:tblPrEx>
        <w:tc>
          <w:tcPr>
            <w:tcW w:w="9282" w:type="dxa"/>
            <w:gridSpan w:val="4"/>
            <w:tcBorders>
              <w:top w:val="nil"/>
            </w:tcBorders>
          </w:tcPr>
          <w:p w:rsidR="003212BF" w:rsidRDefault="00140A97">
            <w:pPr>
              <w:pStyle w:val="ConsPlusNormal0"/>
              <w:jc w:val="both"/>
            </w:pPr>
            <w:r>
              <w:t xml:space="preserve">(в ред. </w:t>
            </w:r>
            <w:hyperlink r:id="rId80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11.09.2014 N 247)</w:t>
            </w:r>
          </w:p>
        </w:tc>
      </w:tr>
      <w:tr w:rsidR="003212BF"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Служба управления движением судов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Владивосток-Трафик</w:t>
            </w:r>
          </w:p>
        </w:tc>
      </w:tr>
      <w:tr w:rsidR="003212BF"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Диспетчер оператора Морского терминала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Причал</w:t>
            </w:r>
          </w:p>
        </w:tc>
      </w:tr>
      <w:tr w:rsidR="003212BF">
        <w:tblPrEx>
          <w:tblBorders>
            <w:insideH w:val="nil"/>
          </w:tblBorders>
        </w:tblPrEx>
        <w:tc>
          <w:tcPr>
            <w:tcW w:w="3094" w:type="dxa"/>
            <w:tcBorders>
              <w:bottom w:val="nil"/>
            </w:tcBorders>
          </w:tcPr>
          <w:p w:rsidR="003212BF" w:rsidRDefault="00140A97">
            <w:pPr>
              <w:pStyle w:val="ConsPlusNormal0"/>
              <w:jc w:val="center"/>
            </w:pPr>
            <w:r>
              <w:t>Оператор пирса N 2 на участке акватории морского порта в Славянском заливе</w:t>
            </w:r>
          </w:p>
        </w:tc>
        <w:tc>
          <w:tcPr>
            <w:tcW w:w="1547" w:type="dxa"/>
            <w:tcBorders>
              <w:bottom w:val="nil"/>
            </w:tcBorders>
          </w:tcPr>
          <w:p w:rsidR="003212BF" w:rsidRDefault="00140A9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47" w:type="dxa"/>
            <w:tcBorders>
              <w:bottom w:val="nil"/>
            </w:tcBorders>
          </w:tcPr>
          <w:p w:rsidR="003212BF" w:rsidRDefault="00140A9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94" w:type="dxa"/>
            <w:tcBorders>
              <w:bottom w:val="nil"/>
            </w:tcBorders>
          </w:tcPr>
          <w:p w:rsidR="003212BF" w:rsidRDefault="00140A97">
            <w:pPr>
              <w:pStyle w:val="ConsPlusNormal0"/>
              <w:jc w:val="center"/>
            </w:pPr>
            <w:r>
              <w:t>Восток-Бункер</w:t>
            </w:r>
          </w:p>
        </w:tc>
      </w:tr>
      <w:tr w:rsidR="003212BF">
        <w:tblPrEx>
          <w:tblBorders>
            <w:insideH w:val="nil"/>
          </w:tblBorders>
        </w:tblPrEx>
        <w:tc>
          <w:tcPr>
            <w:tcW w:w="9282" w:type="dxa"/>
            <w:gridSpan w:val="4"/>
            <w:tcBorders>
              <w:top w:val="nil"/>
            </w:tcBorders>
          </w:tcPr>
          <w:p w:rsidR="003212BF" w:rsidRDefault="00140A97">
            <w:pPr>
              <w:pStyle w:val="ConsPlusNormal0"/>
              <w:jc w:val="both"/>
            </w:pPr>
            <w:r>
              <w:t xml:space="preserve">(в ред. </w:t>
            </w:r>
            <w:hyperlink r:id="rId81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</w:t>
            </w:r>
            <w:r>
              <w:t>от 11.09.2014 N 247)</w:t>
            </w:r>
          </w:p>
        </w:tc>
      </w:tr>
      <w:tr w:rsidR="003212BF"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Дежурный диспетчер судоремонтного завода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Славянка-радио-13</w:t>
            </w:r>
          </w:p>
        </w:tc>
      </w:tr>
      <w:tr w:rsidR="003212BF"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Буксиры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Алеут, Хасан</w:t>
            </w:r>
          </w:p>
        </w:tc>
      </w:tr>
      <w:tr w:rsidR="003212BF"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Лоцманская служба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47" w:type="dxa"/>
          </w:tcPr>
          <w:p w:rsidR="003212BF" w:rsidRDefault="00140A9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94" w:type="dxa"/>
          </w:tcPr>
          <w:p w:rsidR="003212BF" w:rsidRDefault="00140A97">
            <w:pPr>
              <w:pStyle w:val="ConsPlusNormal0"/>
              <w:jc w:val="center"/>
            </w:pPr>
            <w:r>
              <w:t>Посьет, Лоцман</w:t>
            </w:r>
          </w:p>
        </w:tc>
      </w:tr>
    </w:tbl>
    <w:p w:rsidR="003212BF" w:rsidRDefault="003212BF">
      <w:pPr>
        <w:pStyle w:val="ConsPlusNormal0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jc w:val="right"/>
        <w:outlineLvl w:val="1"/>
      </w:pPr>
      <w:r>
        <w:t>Приложение N 5</w:t>
      </w:r>
    </w:p>
    <w:p w:rsidR="003212BF" w:rsidRDefault="00140A97">
      <w:pPr>
        <w:pStyle w:val="ConsPlusNormal0"/>
        <w:jc w:val="right"/>
      </w:pPr>
      <w:r>
        <w:t>к Обязательным постановлениям</w:t>
      </w:r>
    </w:p>
    <w:p w:rsidR="003212BF" w:rsidRDefault="00140A97">
      <w:pPr>
        <w:pStyle w:val="ConsPlusNormal0"/>
        <w:jc w:val="right"/>
      </w:pPr>
      <w:r>
        <w:t>(</w:t>
      </w:r>
      <w:hyperlink w:anchor="P75" w:tooltip="15. В условиях льдообразования на участке акватории морского порта в Славянском заливе осуществляется ледокольная проводка судов в соответствии с требованиями Общих правил и настоящих Обязательных постановлений.">
        <w:r>
          <w:rPr>
            <w:color w:val="0000FF"/>
          </w:rPr>
          <w:t>пп. 15</w:t>
        </w:r>
      </w:hyperlink>
      <w:r>
        <w:t xml:space="preserve">, </w:t>
      </w:r>
      <w:hyperlink w:anchor="P297" w:tooltip="100. В зависимости от прогнозируемой ледовой обстановки на акватории морского порта капитан морского порта устанавливает ограничения по режиму ледового плавания в соответствии с приложением N 5 к настоящим Обязательным постановлениям и устанавливает местонахож">
        <w:r>
          <w:rPr>
            <w:color w:val="0000FF"/>
          </w:rPr>
          <w:t>100</w:t>
        </w:r>
      </w:hyperlink>
      <w:r>
        <w:t>)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</w:pPr>
      <w:bookmarkStart w:id="16" w:name="P570"/>
      <w:bookmarkEnd w:id="16"/>
      <w:r>
        <w:t>ОГРАНИЧЕНИЯ</w:t>
      </w:r>
    </w:p>
    <w:p w:rsidR="003212BF" w:rsidRDefault="00140A97">
      <w:pPr>
        <w:pStyle w:val="ConsPlusTitle0"/>
        <w:jc w:val="center"/>
      </w:pPr>
      <w:r>
        <w:t>ПО РЕЖИМУ ЛЕДОВОГО ПЛАВАНИЯ СУДОВ НА АКВАТОРИИ</w:t>
      </w:r>
    </w:p>
    <w:p w:rsidR="003212BF" w:rsidRDefault="00140A97">
      <w:pPr>
        <w:pStyle w:val="ConsPlusTitle0"/>
        <w:jc w:val="center"/>
      </w:pPr>
      <w:r>
        <w:t>МОРСКОГО ПОРТА</w:t>
      </w:r>
    </w:p>
    <w:p w:rsidR="003212BF" w:rsidRDefault="003212BF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3"/>
        <w:gridCol w:w="2499"/>
        <w:gridCol w:w="2380"/>
        <w:gridCol w:w="2380"/>
      </w:tblGrid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Ледовая обстановка</w:t>
            </w:r>
          </w:p>
        </w:tc>
        <w:tc>
          <w:tcPr>
            <w:tcW w:w="2499" w:type="dxa"/>
          </w:tcPr>
          <w:p w:rsidR="003212BF" w:rsidRDefault="00140A97">
            <w:pPr>
              <w:pStyle w:val="ConsPlusNormal0"/>
              <w:jc w:val="center"/>
            </w:pPr>
            <w:r>
              <w:t>Суда, допускаемые к плаванию во льдах под проводкой ледоколов или самостоятельно</w:t>
            </w:r>
          </w:p>
        </w:tc>
        <w:tc>
          <w:tcPr>
            <w:tcW w:w="2380" w:type="dxa"/>
          </w:tcPr>
          <w:p w:rsidR="003212BF" w:rsidRDefault="00140A97">
            <w:pPr>
              <w:pStyle w:val="ConsPlusNormal0"/>
              <w:jc w:val="center"/>
            </w:pPr>
            <w:r>
              <w:t xml:space="preserve">Суда, допускаемые к плаванию во льдах только </w:t>
            </w:r>
            <w:r>
              <w:t>под проводкой ледоколов</w:t>
            </w:r>
          </w:p>
        </w:tc>
        <w:tc>
          <w:tcPr>
            <w:tcW w:w="2380" w:type="dxa"/>
          </w:tcPr>
          <w:p w:rsidR="003212BF" w:rsidRDefault="00140A97">
            <w:pPr>
              <w:pStyle w:val="ConsPlusNormal0"/>
              <w:jc w:val="center"/>
            </w:pPr>
            <w:r>
              <w:t>Суда, не допускаемые к плаванию во льдах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Толщина сплошного ледяного покрова 10 - 15 сантиметров</w:t>
            </w:r>
          </w:p>
        </w:tc>
        <w:tc>
          <w:tcPr>
            <w:tcW w:w="2499" w:type="dxa"/>
          </w:tcPr>
          <w:p w:rsidR="003212BF" w:rsidRDefault="00140A97">
            <w:pPr>
              <w:pStyle w:val="ConsPlusNormal0"/>
              <w:jc w:val="center"/>
            </w:pPr>
            <w:r>
              <w:t>Суда категории Ice1 и выше</w:t>
            </w:r>
          </w:p>
        </w:tc>
        <w:tc>
          <w:tcPr>
            <w:tcW w:w="2380" w:type="dxa"/>
          </w:tcPr>
          <w:p w:rsidR="003212BF" w:rsidRDefault="00140A97">
            <w:pPr>
              <w:pStyle w:val="ConsPlusNormal0"/>
              <w:jc w:val="center"/>
            </w:pPr>
            <w:r>
              <w:t>Суда без ледовых усилений</w:t>
            </w:r>
          </w:p>
        </w:tc>
        <w:tc>
          <w:tcPr>
            <w:tcW w:w="2380" w:type="dxa"/>
          </w:tcPr>
          <w:p w:rsidR="003212BF" w:rsidRDefault="00140A97">
            <w:pPr>
              <w:pStyle w:val="ConsPlusNormal0"/>
              <w:jc w:val="center"/>
            </w:pPr>
            <w:r>
              <w:t>Буксирно-баржевые составы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Толщина сплошного ледяного покрова 15 - 30 сантиметров</w:t>
            </w:r>
          </w:p>
        </w:tc>
        <w:tc>
          <w:tcPr>
            <w:tcW w:w="2499" w:type="dxa"/>
          </w:tcPr>
          <w:p w:rsidR="003212BF" w:rsidRDefault="00140A97">
            <w:pPr>
              <w:pStyle w:val="ConsPlusNormal0"/>
              <w:jc w:val="center"/>
            </w:pPr>
            <w:r>
              <w:t>Суда категории Ice2 и выше</w:t>
            </w:r>
          </w:p>
        </w:tc>
        <w:tc>
          <w:tcPr>
            <w:tcW w:w="2380" w:type="dxa"/>
          </w:tcPr>
          <w:p w:rsidR="003212BF" w:rsidRDefault="00140A97">
            <w:pPr>
              <w:pStyle w:val="ConsPlusNormal0"/>
              <w:jc w:val="center"/>
            </w:pPr>
            <w:r>
              <w:t>Суда категории Ice1</w:t>
            </w:r>
          </w:p>
        </w:tc>
        <w:tc>
          <w:tcPr>
            <w:tcW w:w="2380" w:type="dxa"/>
          </w:tcPr>
          <w:p w:rsidR="003212BF" w:rsidRDefault="00140A97">
            <w:pPr>
              <w:pStyle w:val="ConsPlusNormal0"/>
              <w:jc w:val="center"/>
            </w:pPr>
            <w:r>
              <w:t>Суда без ледовых усилений, буксирно-баржевые составы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Толщина сплошного ледяного покрова 30 - 50 сантиметров</w:t>
            </w:r>
          </w:p>
        </w:tc>
        <w:tc>
          <w:tcPr>
            <w:tcW w:w="2499" w:type="dxa"/>
          </w:tcPr>
          <w:p w:rsidR="003212BF" w:rsidRDefault="00140A97">
            <w:pPr>
              <w:pStyle w:val="ConsPlusNormal0"/>
              <w:jc w:val="center"/>
            </w:pPr>
            <w:r>
              <w:t>Суда категории Ice3 и выше</w:t>
            </w:r>
          </w:p>
        </w:tc>
        <w:tc>
          <w:tcPr>
            <w:tcW w:w="2380" w:type="dxa"/>
          </w:tcPr>
          <w:p w:rsidR="003212BF" w:rsidRDefault="00140A97">
            <w:pPr>
              <w:pStyle w:val="ConsPlusNormal0"/>
              <w:jc w:val="center"/>
            </w:pPr>
            <w:r>
              <w:t>Суда категории Ice1 и Ice2</w:t>
            </w:r>
          </w:p>
        </w:tc>
        <w:tc>
          <w:tcPr>
            <w:tcW w:w="2380" w:type="dxa"/>
          </w:tcPr>
          <w:p w:rsidR="003212BF" w:rsidRDefault="00140A97">
            <w:pPr>
              <w:pStyle w:val="ConsPlusNormal0"/>
              <w:jc w:val="center"/>
            </w:pPr>
            <w:r>
              <w:t>Суда без ледовых усилений, буксирно-баржевые с</w:t>
            </w:r>
            <w:r>
              <w:t>оставы</w:t>
            </w:r>
          </w:p>
        </w:tc>
      </w:tr>
      <w:tr w:rsidR="003212BF">
        <w:tc>
          <w:tcPr>
            <w:tcW w:w="2023" w:type="dxa"/>
          </w:tcPr>
          <w:p w:rsidR="003212BF" w:rsidRDefault="00140A97">
            <w:pPr>
              <w:pStyle w:val="ConsPlusNormal0"/>
              <w:jc w:val="center"/>
            </w:pPr>
            <w:r>
              <w:t>Толщина сплошного ледяного покрова более 50 сантиметров</w:t>
            </w:r>
          </w:p>
        </w:tc>
        <w:tc>
          <w:tcPr>
            <w:tcW w:w="2499" w:type="dxa"/>
          </w:tcPr>
          <w:p w:rsidR="003212BF" w:rsidRDefault="00140A97">
            <w:pPr>
              <w:pStyle w:val="ConsPlusNormal0"/>
              <w:jc w:val="center"/>
            </w:pPr>
            <w:r>
              <w:t>Суда категории Arc4 и выше</w:t>
            </w:r>
          </w:p>
        </w:tc>
        <w:tc>
          <w:tcPr>
            <w:tcW w:w="2380" w:type="dxa"/>
          </w:tcPr>
          <w:p w:rsidR="003212BF" w:rsidRDefault="00140A97">
            <w:pPr>
              <w:pStyle w:val="ConsPlusNormal0"/>
              <w:jc w:val="center"/>
            </w:pPr>
            <w:r>
              <w:t>Суда категории Ice2 и Ice3</w:t>
            </w:r>
          </w:p>
        </w:tc>
        <w:tc>
          <w:tcPr>
            <w:tcW w:w="2380" w:type="dxa"/>
          </w:tcPr>
          <w:p w:rsidR="003212BF" w:rsidRDefault="00140A97">
            <w:pPr>
              <w:pStyle w:val="ConsPlusNormal0"/>
              <w:jc w:val="center"/>
            </w:pPr>
            <w:r>
              <w:t>Суда без ледовых усилений и категорий Ice1, буксирно-баржевые составы</w:t>
            </w:r>
          </w:p>
        </w:tc>
      </w:tr>
    </w:tbl>
    <w:p w:rsidR="003212BF" w:rsidRDefault="003212BF">
      <w:pPr>
        <w:pStyle w:val="ConsPlusNormal0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jc w:val="right"/>
        <w:outlineLvl w:val="1"/>
      </w:pPr>
      <w:r>
        <w:t>Приложение N 6</w:t>
      </w:r>
    </w:p>
    <w:p w:rsidR="003212BF" w:rsidRDefault="00140A97">
      <w:pPr>
        <w:pStyle w:val="ConsPlusNormal0"/>
        <w:jc w:val="right"/>
      </w:pPr>
      <w:r>
        <w:t>к Обязательным постановлениям</w:t>
      </w:r>
    </w:p>
    <w:p w:rsidR="003212BF" w:rsidRDefault="00140A97">
      <w:pPr>
        <w:pStyle w:val="ConsPlusNormal0"/>
        <w:jc w:val="right"/>
      </w:pPr>
      <w:hyperlink w:anchor="P78" w:tooltip="16. В морском порту осуществляется буксирное обеспечение судов.">
        <w:r>
          <w:rPr>
            <w:color w:val="0000FF"/>
          </w:rPr>
          <w:t>(пункт 16)</w:t>
        </w:r>
      </w:hyperlink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Title0"/>
        <w:jc w:val="center"/>
      </w:pPr>
      <w:bookmarkStart w:id="17" w:name="P603"/>
      <w:bookmarkEnd w:id="17"/>
      <w:r>
        <w:t>СВЕДЕНИЯ</w:t>
      </w:r>
    </w:p>
    <w:p w:rsidR="003212BF" w:rsidRDefault="00140A97">
      <w:pPr>
        <w:pStyle w:val="ConsPlusTitle0"/>
        <w:jc w:val="center"/>
      </w:pPr>
      <w:r>
        <w:t>О МИНИМАЛЬНОМ КОЛИЧЕСТВЕ И МОЩНОСТИ БУКСИРОВ ДЛЯ ШВАРТОВНЫХ</w:t>
      </w:r>
    </w:p>
    <w:p w:rsidR="003212BF" w:rsidRDefault="00140A97">
      <w:pPr>
        <w:pStyle w:val="ConsPlusTitle0"/>
        <w:jc w:val="center"/>
      </w:pPr>
      <w:r>
        <w:t>ОПЕРАЦИЙ СУДОВ В МОРСКОМ ПОРТУ, ЗА ИСКЛЮЧЕНИЕМ МАЛОМЕРНЫХ</w:t>
      </w:r>
    </w:p>
    <w:p w:rsidR="003212BF" w:rsidRDefault="00140A97">
      <w:pPr>
        <w:pStyle w:val="ConsPlusTitle0"/>
        <w:jc w:val="center"/>
      </w:pPr>
      <w:r>
        <w:t>СУДОВ, СПОРТИВНЫХ ПАРУСН</w:t>
      </w:r>
      <w:r>
        <w:t>ЫХ И ПРОГУЛОЧНЫХ СУДОВ, СУДОВ</w:t>
      </w:r>
    </w:p>
    <w:p w:rsidR="003212BF" w:rsidRDefault="00140A97">
      <w:pPr>
        <w:pStyle w:val="ConsPlusTitle0"/>
        <w:jc w:val="center"/>
      </w:pPr>
      <w:r>
        <w:t>РЫБОПРОМЫСЛОВОГО ФЛОТА И СУДОВ ПОРТОВОГО ФЛОТА</w:t>
      </w:r>
    </w:p>
    <w:p w:rsidR="003212BF" w:rsidRDefault="003212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12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2" w:tooltip="Приказ Минтранса России от 10.03.2023 N 74 &quot;О внесении изменений в приказ Министерства транспорта Российской Федерации от 19 октября 2012 г. N 379 &quot;Об утверждении Обязательных постановлений в морском порту Посьет&quot; (Зарегистрировано в Минюсте России 12.04.2023 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</w:t>
            </w:r>
            <w:r>
              <w:rPr>
                <w:color w:val="392C69"/>
              </w:rPr>
              <w:t>нтранса России от 10.03.2023 N 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</w:tr>
    </w:tbl>
    <w:p w:rsidR="003212BF" w:rsidRDefault="003212BF">
      <w:pPr>
        <w:pStyle w:val="ConsPlusNormal0"/>
        <w:jc w:val="center"/>
      </w:pPr>
    </w:p>
    <w:p w:rsidR="003212BF" w:rsidRDefault="00140A97">
      <w:pPr>
        <w:pStyle w:val="ConsPlusTitle0"/>
        <w:jc w:val="center"/>
        <w:outlineLvl w:val="2"/>
      </w:pPr>
      <w:r>
        <w:t>1. Сведения о минимальном количестве и мощности буксиров</w:t>
      </w:r>
    </w:p>
    <w:p w:rsidR="003212BF" w:rsidRDefault="00140A97">
      <w:pPr>
        <w:pStyle w:val="ConsPlusTitle0"/>
        <w:jc w:val="center"/>
      </w:pPr>
      <w:r>
        <w:t>для швартовных операций судов в морском порту</w:t>
      </w:r>
    </w:p>
    <w:p w:rsidR="003212BF" w:rsidRDefault="003212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041"/>
        <w:gridCol w:w="4706"/>
      </w:tblGrid>
      <w:tr w:rsidR="003212BF">
        <w:tc>
          <w:tcPr>
            <w:tcW w:w="2324" w:type="dxa"/>
            <w:vMerge w:val="restart"/>
          </w:tcPr>
          <w:p w:rsidR="003212BF" w:rsidRDefault="00140A97">
            <w:pPr>
              <w:pStyle w:val="ConsPlusNormal0"/>
              <w:jc w:val="center"/>
            </w:pPr>
            <w:r>
              <w:t>Дедвейт судна (тонны)</w:t>
            </w:r>
          </w:p>
        </w:tc>
        <w:tc>
          <w:tcPr>
            <w:tcW w:w="6747" w:type="dxa"/>
            <w:gridSpan w:val="2"/>
          </w:tcPr>
          <w:p w:rsidR="003212BF" w:rsidRDefault="00140A97">
            <w:pPr>
              <w:pStyle w:val="ConsPlusNormal0"/>
              <w:jc w:val="center"/>
            </w:pPr>
            <w:r>
              <w:t>Минимальное количество буксиров/Минимальная суммарная мощность в киловаттах</w:t>
            </w:r>
          </w:p>
        </w:tc>
      </w:tr>
      <w:tr w:rsidR="003212BF">
        <w:tc>
          <w:tcPr>
            <w:tcW w:w="0" w:type="auto"/>
            <w:vMerge/>
          </w:tcPr>
          <w:p w:rsidR="003212BF" w:rsidRDefault="003212BF">
            <w:pPr>
              <w:pStyle w:val="ConsPlusNormal0"/>
            </w:pPr>
          </w:p>
        </w:tc>
        <w:tc>
          <w:tcPr>
            <w:tcW w:w="2041" w:type="dxa"/>
          </w:tcPr>
          <w:p w:rsidR="003212BF" w:rsidRDefault="00140A97">
            <w:pPr>
              <w:pStyle w:val="ConsPlusNormal0"/>
              <w:jc w:val="center"/>
            </w:pPr>
            <w:r>
              <w:t>швартовка</w:t>
            </w:r>
          </w:p>
        </w:tc>
        <w:tc>
          <w:tcPr>
            <w:tcW w:w="4706" w:type="dxa"/>
          </w:tcPr>
          <w:p w:rsidR="003212BF" w:rsidRDefault="00140A97">
            <w:pPr>
              <w:pStyle w:val="ConsPlusNormal0"/>
              <w:jc w:val="center"/>
            </w:pPr>
            <w:r>
              <w:t>отшвартовка</w:t>
            </w:r>
          </w:p>
        </w:tc>
      </w:tr>
      <w:tr w:rsidR="003212BF">
        <w:tc>
          <w:tcPr>
            <w:tcW w:w="2324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до 5000</w:t>
            </w:r>
          </w:p>
        </w:tc>
        <w:tc>
          <w:tcPr>
            <w:tcW w:w="2041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2/880</w:t>
            </w:r>
          </w:p>
        </w:tc>
        <w:tc>
          <w:tcPr>
            <w:tcW w:w="4706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2/880</w:t>
            </w:r>
          </w:p>
        </w:tc>
      </w:tr>
      <w:tr w:rsidR="003212BF">
        <w:tc>
          <w:tcPr>
            <w:tcW w:w="2324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5001 - 14000</w:t>
            </w:r>
          </w:p>
        </w:tc>
        <w:tc>
          <w:tcPr>
            <w:tcW w:w="2041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2/1760</w:t>
            </w:r>
          </w:p>
        </w:tc>
        <w:tc>
          <w:tcPr>
            <w:tcW w:w="4706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2/1760</w:t>
            </w:r>
          </w:p>
        </w:tc>
      </w:tr>
      <w:tr w:rsidR="003212BF">
        <w:tc>
          <w:tcPr>
            <w:tcW w:w="2324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14001 - 30000</w:t>
            </w:r>
          </w:p>
        </w:tc>
        <w:tc>
          <w:tcPr>
            <w:tcW w:w="2041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2/2915</w:t>
            </w:r>
          </w:p>
        </w:tc>
        <w:tc>
          <w:tcPr>
            <w:tcW w:w="4706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2/2915</w:t>
            </w:r>
          </w:p>
        </w:tc>
      </w:tr>
      <w:tr w:rsidR="003212BF">
        <w:tc>
          <w:tcPr>
            <w:tcW w:w="2324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30001 - 50000</w:t>
            </w:r>
          </w:p>
        </w:tc>
        <w:tc>
          <w:tcPr>
            <w:tcW w:w="2041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 (3)/3720</w:t>
            </w:r>
          </w:p>
        </w:tc>
        <w:tc>
          <w:tcPr>
            <w:tcW w:w="4706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 (3 - для судов при швартовке и (или) отшвартовке к пирсу N 2 в бухте Славянка)/3720</w:t>
            </w:r>
          </w:p>
        </w:tc>
      </w:tr>
      <w:tr w:rsidR="003212BF">
        <w:tc>
          <w:tcPr>
            <w:tcW w:w="2324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50001 - 75000</w:t>
            </w:r>
          </w:p>
        </w:tc>
        <w:tc>
          <w:tcPr>
            <w:tcW w:w="2041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 (3)/4945</w:t>
            </w:r>
          </w:p>
        </w:tc>
        <w:tc>
          <w:tcPr>
            <w:tcW w:w="4706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 (3 - для судов при швартовке и (или) отшвартовке к пирсу N 2 в бухте Славянка)/4945</w:t>
            </w:r>
          </w:p>
        </w:tc>
      </w:tr>
      <w:tr w:rsidR="003212BF">
        <w:tc>
          <w:tcPr>
            <w:tcW w:w="2324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свыше 75001</w:t>
            </w:r>
          </w:p>
        </w:tc>
        <w:tc>
          <w:tcPr>
            <w:tcW w:w="2041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3/5736</w:t>
            </w:r>
          </w:p>
        </w:tc>
        <w:tc>
          <w:tcPr>
            <w:tcW w:w="4706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3/5736</w:t>
            </w:r>
          </w:p>
        </w:tc>
      </w:tr>
      <w:tr w:rsidR="003212BF">
        <w:tc>
          <w:tcPr>
            <w:tcW w:w="9071" w:type="dxa"/>
            <w:gridSpan w:val="3"/>
            <w:vAlign w:val="center"/>
          </w:tcPr>
          <w:p w:rsidR="003212BF" w:rsidRDefault="00140A97">
            <w:pPr>
              <w:pStyle w:val="ConsPlusNormal0"/>
              <w:ind w:firstLine="283"/>
              <w:jc w:val="both"/>
            </w:pPr>
            <w:r>
              <w:t>Допускается использование большего количества буксиров при минимальной суммарной мощности буксиров, не менее указанной в таблице.</w:t>
            </w:r>
          </w:p>
        </w:tc>
      </w:tr>
    </w:tbl>
    <w:p w:rsidR="003212BF" w:rsidRDefault="003212BF">
      <w:pPr>
        <w:pStyle w:val="ConsPlusNormal0"/>
        <w:jc w:val="both"/>
      </w:pPr>
    </w:p>
    <w:p w:rsidR="003212BF" w:rsidRDefault="00140A97">
      <w:pPr>
        <w:pStyle w:val="ConsPlusTitle0"/>
        <w:jc w:val="center"/>
        <w:outlineLvl w:val="2"/>
      </w:pPr>
      <w:r>
        <w:t>2. Сведения о минимальном количестве и мощности буксиров</w:t>
      </w:r>
    </w:p>
    <w:p w:rsidR="003212BF" w:rsidRDefault="00140A97">
      <w:pPr>
        <w:pStyle w:val="ConsPlusTitle0"/>
        <w:jc w:val="center"/>
      </w:pPr>
      <w:r>
        <w:t>для швартовных операций судов в местах перегрузки с судна</w:t>
      </w:r>
    </w:p>
    <w:p w:rsidR="003212BF" w:rsidRDefault="00140A97">
      <w:pPr>
        <w:pStyle w:val="ConsPlusTitle0"/>
        <w:jc w:val="center"/>
      </w:pPr>
      <w:r>
        <w:t>на судно</w:t>
      </w:r>
    </w:p>
    <w:p w:rsidR="003212BF" w:rsidRDefault="003212B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041"/>
        <w:gridCol w:w="4706"/>
      </w:tblGrid>
      <w:tr w:rsidR="003212BF">
        <w:tc>
          <w:tcPr>
            <w:tcW w:w="2324" w:type="dxa"/>
            <w:vMerge w:val="restart"/>
          </w:tcPr>
          <w:p w:rsidR="003212BF" w:rsidRDefault="00140A97">
            <w:pPr>
              <w:pStyle w:val="ConsPlusNormal0"/>
              <w:jc w:val="center"/>
            </w:pPr>
            <w:r>
              <w:t>Дедвейт судна (тонны)</w:t>
            </w:r>
          </w:p>
        </w:tc>
        <w:tc>
          <w:tcPr>
            <w:tcW w:w="6747" w:type="dxa"/>
            <w:gridSpan w:val="2"/>
          </w:tcPr>
          <w:p w:rsidR="003212BF" w:rsidRDefault="00140A97">
            <w:pPr>
              <w:pStyle w:val="ConsPlusNormal0"/>
              <w:jc w:val="center"/>
            </w:pPr>
            <w:r>
              <w:t>Минимальное количество буксиров/Минимальная суммарная мощность буксиров в киловаттах</w:t>
            </w:r>
          </w:p>
        </w:tc>
      </w:tr>
      <w:tr w:rsidR="003212BF">
        <w:tc>
          <w:tcPr>
            <w:tcW w:w="0" w:type="auto"/>
            <w:vMerge/>
          </w:tcPr>
          <w:p w:rsidR="003212BF" w:rsidRDefault="003212BF">
            <w:pPr>
              <w:pStyle w:val="ConsPlusNormal0"/>
            </w:pPr>
          </w:p>
        </w:tc>
        <w:tc>
          <w:tcPr>
            <w:tcW w:w="2041" w:type="dxa"/>
          </w:tcPr>
          <w:p w:rsidR="003212BF" w:rsidRDefault="00140A97">
            <w:pPr>
              <w:pStyle w:val="ConsPlusNormal0"/>
              <w:jc w:val="center"/>
            </w:pPr>
            <w:r>
              <w:t>швартовка</w:t>
            </w:r>
          </w:p>
        </w:tc>
        <w:tc>
          <w:tcPr>
            <w:tcW w:w="4706" w:type="dxa"/>
          </w:tcPr>
          <w:p w:rsidR="003212BF" w:rsidRDefault="00140A97">
            <w:pPr>
              <w:pStyle w:val="ConsPlusNormal0"/>
              <w:jc w:val="center"/>
            </w:pPr>
            <w:r>
              <w:t>отшвартовка</w:t>
            </w:r>
          </w:p>
        </w:tc>
      </w:tr>
      <w:tr w:rsidR="003212BF">
        <w:tc>
          <w:tcPr>
            <w:tcW w:w="2324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от 10000 до 80000</w:t>
            </w:r>
          </w:p>
        </w:tc>
        <w:tc>
          <w:tcPr>
            <w:tcW w:w="2041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2/3660</w:t>
            </w:r>
          </w:p>
        </w:tc>
        <w:tc>
          <w:tcPr>
            <w:tcW w:w="4706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2/3660</w:t>
            </w:r>
          </w:p>
        </w:tc>
      </w:tr>
      <w:tr w:rsidR="003212BF">
        <w:tc>
          <w:tcPr>
            <w:tcW w:w="2324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свыше 80001</w:t>
            </w:r>
          </w:p>
        </w:tc>
        <w:tc>
          <w:tcPr>
            <w:tcW w:w="2041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2/5146</w:t>
            </w:r>
          </w:p>
        </w:tc>
        <w:tc>
          <w:tcPr>
            <w:tcW w:w="4706" w:type="dxa"/>
            <w:vAlign w:val="center"/>
          </w:tcPr>
          <w:p w:rsidR="003212BF" w:rsidRDefault="00140A97">
            <w:pPr>
              <w:pStyle w:val="ConsPlusNormal0"/>
              <w:jc w:val="center"/>
            </w:pPr>
            <w:r>
              <w:t>2/5146</w:t>
            </w:r>
          </w:p>
        </w:tc>
      </w:tr>
    </w:tbl>
    <w:p w:rsidR="003212BF" w:rsidRDefault="003212BF">
      <w:pPr>
        <w:pStyle w:val="ConsPlusNormal0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140A97">
      <w:pPr>
        <w:pStyle w:val="ConsPlusNormal0"/>
        <w:jc w:val="right"/>
        <w:outlineLvl w:val="1"/>
      </w:pPr>
      <w:r>
        <w:t>Приложение N 7</w:t>
      </w:r>
    </w:p>
    <w:p w:rsidR="003212BF" w:rsidRDefault="00140A97">
      <w:pPr>
        <w:pStyle w:val="ConsPlusNormal0"/>
        <w:jc w:val="right"/>
      </w:pPr>
      <w:r>
        <w:t>к Обязательным постановлениям</w:t>
      </w:r>
    </w:p>
    <w:p w:rsidR="003212BF" w:rsidRDefault="00140A97">
      <w:pPr>
        <w:pStyle w:val="ConsPlusNormal0"/>
        <w:jc w:val="right"/>
      </w:pPr>
      <w:hyperlink w:anchor="P80" w:tooltip="16.1. Сведения о рейдовых перегрузочных комплексах &quot;Славянка&quot; (далее - РПК &quot;Славянка&quot;) и &quot;Славянка-2&quot; (далее - РПК &quot;Славянка-2&quot;), расположенных на акватории морского порта, приведены в приложении N 7 к настоящим Обязательным постановлениям.">
        <w:r>
          <w:rPr>
            <w:color w:val="0000FF"/>
          </w:rPr>
          <w:t>(п. 16.1)</w:t>
        </w:r>
      </w:hyperlink>
    </w:p>
    <w:p w:rsidR="003212BF" w:rsidRDefault="003212BF">
      <w:pPr>
        <w:pStyle w:val="ConsPlusNormal0"/>
        <w:jc w:val="center"/>
      </w:pPr>
    </w:p>
    <w:p w:rsidR="003212BF" w:rsidRDefault="00140A97">
      <w:pPr>
        <w:pStyle w:val="ConsPlusTitle0"/>
        <w:jc w:val="center"/>
      </w:pPr>
      <w:r>
        <w:t>СВЕДЕНИЯ О РЕЙДОВЫХ ПЕРЕГРУЗОЧНЫХ КОМПЛЕКСАХ</w:t>
      </w:r>
    </w:p>
    <w:p w:rsidR="003212BF" w:rsidRDefault="00140A97">
      <w:pPr>
        <w:pStyle w:val="ConsPlusTitle0"/>
        <w:jc w:val="center"/>
      </w:pPr>
      <w:r>
        <w:t>"СЛАВЯНКА" И "СЛАВЯНКА-2", РАСПОЛОЖЕННЫХ НА АКВАТОРИИ</w:t>
      </w:r>
    </w:p>
    <w:p w:rsidR="003212BF" w:rsidRDefault="00140A97">
      <w:pPr>
        <w:pStyle w:val="ConsPlusTitle0"/>
        <w:jc w:val="center"/>
      </w:pPr>
      <w:r>
        <w:t>МОРСКОГО ПОРТА</w:t>
      </w:r>
    </w:p>
    <w:p w:rsidR="003212BF" w:rsidRDefault="003212B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12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83" w:tooltip="Приказ Минтранса России от 17.03.2014 N 70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29.04.2014 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Минтранса России от 17.03.2014 N 70,</w:t>
            </w:r>
          </w:p>
          <w:p w:rsidR="003212BF" w:rsidRDefault="00140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84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11.09.2014 N 247)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2BF" w:rsidRDefault="003212BF">
            <w:pPr>
              <w:pStyle w:val="ConsPlusNormal0"/>
            </w:pPr>
          </w:p>
        </w:tc>
      </w:tr>
    </w:tbl>
    <w:p w:rsidR="003212BF" w:rsidRDefault="003212BF">
      <w:pPr>
        <w:pStyle w:val="ConsPlusNormal0"/>
        <w:jc w:val="both"/>
      </w:pPr>
    </w:p>
    <w:p w:rsidR="003212BF" w:rsidRDefault="00140A97">
      <w:pPr>
        <w:pStyle w:val="ConsPlusNormal0"/>
        <w:ind w:firstLine="540"/>
        <w:jc w:val="both"/>
      </w:pPr>
      <w:r>
        <w:t>РПК "Славянка" ограничен прямыми линиями, соединяющими последовательно точки с координатами: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1 42°52,95' северной широты 131°25,29'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2 42°53,23' северной широты 131°25,43'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3 42°53,19' северной широты 131°25,56'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N 4 42°52,91' северной широты 131°25,42' восточной долготы.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Мертвые якоря швартовных бочек расположены в координатах: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A. 42°52,95' север</w:t>
      </w:r>
      <w:r>
        <w:t>ной широты 131°25,36'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B. 42°53,2' северной широты 131°25,49' восточной долготы;</w:t>
      </w:r>
    </w:p>
    <w:p w:rsidR="003212BF" w:rsidRDefault="00140A97">
      <w:pPr>
        <w:pStyle w:val="ConsPlusNormal0"/>
        <w:spacing w:before="240"/>
        <w:ind w:firstLine="540"/>
        <w:jc w:val="both"/>
      </w:pPr>
      <w:r>
        <w:t>РПК "Славянка-2" ограничен окружностью радиусом 652 метра с центром в точке с координатами 42°54,30' северной широты и 131°25,98' восточной долготы.</w:t>
      </w:r>
    </w:p>
    <w:p w:rsidR="003212BF" w:rsidRDefault="00140A97">
      <w:pPr>
        <w:pStyle w:val="ConsPlusNormal0"/>
        <w:jc w:val="both"/>
      </w:pPr>
      <w:r>
        <w:t xml:space="preserve">(абзац введен </w:t>
      </w:r>
      <w:hyperlink r:id="rId85" w:tooltip="Приказ Минтранса России от 11.09.2014 N 247 &quot;О внесении изменений в Обязательные постановления в морском порту Посьет, утвержденные приказом Министерства транспорта Российской Федерации от 19 октября 2012 г. N 379&quot; (Зарегистрировано в Минюсте России 09.10.2014">
        <w:r>
          <w:rPr>
            <w:color w:val="0000FF"/>
          </w:rPr>
          <w:t>Приказом</w:t>
        </w:r>
      </w:hyperlink>
      <w:r>
        <w:t xml:space="preserve"> Минтранса России от 11.09.2014 N 247)</w:t>
      </w: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ind w:firstLine="540"/>
        <w:jc w:val="both"/>
      </w:pPr>
    </w:p>
    <w:p w:rsidR="003212BF" w:rsidRDefault="003212B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212BF">
      <w:headerReference w:type="default" r:id="rId86"/>
      <w:footerReference w:type="default" r:id="rId87"/>
      <w:headerReference w:type="first" r:id="rId88"/>
      <w:footerReference w:type="first" r:id="rId8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A97" w:rsidRDefault="00140A97">
      <w:r>
        <w:separator/>
      </w:r>
    </w:p>
  </w:endnote>
  <w:endnote w:type="continuationSeparator" w:id="0">
    <w:p w:rsidR="00140A97" w:rsidRDefault="0014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BF" w:rsidRDefault="003212B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212B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212BF" w:rsidRDefault="00140A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212BF" w:rsidRDefault="00140A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212BF" w:rsidRDefault="00140A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D7ECA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D7ECA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3212BF" w:rsidRDefault="00140A9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BF" w:rsidRDefault="003212B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212B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212BF" w:rsidRDefault="00140A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212BF" w:rsidRDefault="00140A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212BF" w:rsidRDefault="00140A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D7EC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D7ECA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3212BF" w:rsidRDefault="00140A9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A97" w:rsidRDefault="00140A97">
      <w:r>
        <w:separator/>
      </w:r>
    </w:p>
  </w:footnote>
  <w:footnote w:type="continuationSeparator" w:id="0">
    <w:p w:rsidR="00140A97" w:rsidRDefault="00140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212B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212BF" w:rsidRDefault="00140A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19.10.2012 N 379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Обязательных постановлений в морском по...</w:t>
          </w:r>
        </w:p>
      </w:tc>
      <w:tc>
        <w:tcPr>
          <w:tcW w:w="2300" w:type="pct"/>
          <w:vAlign w:val="center"/>
        </w:tcPr>
        <w:p w:rsidR="003212BF" w:rsidRDefault="00140A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 w:rsidR="003212BF" w:rsidRDefault="003212B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212BF" w:rsidRDefault="003212B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212B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212BF" w:rsidRDefault="00140A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19.10.2012 N 379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Обязательных постановлений в морском по...</w:t>
          </w:r>
        </w:p>
      </w:tc>
      <w:tc>
        <w:tcPr>
          <w:tcW w:w="2300" w:type="pct"/>
          <w:vAlign w:val="center"/>
        </w:tcPr>
        <w:p w:rsidR="003212BF" w:rsidRDefault="00140A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 w:rsidR="003212BF" w:rsidRDefault="003212B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212BF" w:rsidRDefault="003212B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BF"/>
    <w:rsid w:val="00140A97"/>
    <w:rsid w:val="003212BF"/>
    <w:rsid w:val="009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794C-9117-46BF-AD65-E0EE65CE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4530&amp;date=02.06.2025&amp;dst=100006&amp;field=134" TargetMode="External"/><Relationship Id="rId18" Type="http://schemas.openxmlformats.org/officeDocument/2006/relationships/hyperlink" Target="https://login.consultant.ru/link/?req=doc&amp;base=LAW&amp;n=454237&amp;date=02.06.2025&amp;dst=100140&amp;field=134" TargetMode="External"/><Relationship Id="rId26" Type="http://schemas.openxmlformats.org/officeDocument/2006/relationships/hyperlink" Target="https://login.consultant.ru/link/?req=doc&amp;base=LAW&amp;n=93845&amp;date=02.06.2025" TargetMode="External"/><Relationship Id="rId39" Type="http://schemas.openxmlformats.org/officeDocument/2006/relationships/hyperlink" Target="https://login.consultant.ru/link/?req=doc&amp;base=LAW&amp;n=169836&amp;date=02.06.2025&amp;dst=100023&amp;field=134" TargetMode="External"/><Relationship Id="rId21" Type="http://schemas.openxmlformats.org/officeDocument/2006/relationships/hyperlink" Target="https://login.consultant.ru/link/?req=doc&amp;base=LAW&amp;n=100080&amp;date=02.06.2025" TargetMode="External"/><Relationship Id="rId34" Type="http://schemas.openxmlformats.org/officeDocument/2006/relationships/hyperlink" Target="https://login.consultant.ru/link/?req=doc&amp;base=LAW&amp;n=169836&amp;date=02.06.2025&amp;dst=100018&amp;field=134" TargetMode="External"/><Relationship Id="rId42" Type="http://schemas.openxmlformats.org/officeDocument/2006/relationships/hyperlink" Target="https://login.consultant.ru/link/?req=doc&amp;base=LAW&amp;n=169836&amp;date=02.06.2025&amp;dst=100026&amp;field=134" TargetMode="External"/><Relationship Id="rId47" Type="http://schemas.openxmlformats.org/officeDocument/2006/relationships/hyperlink" Target="https://login.consultant.ru/link/?req=doc&amp;base=LAW&amp;n=169836&amp;date=02.06.2025&amp;dst=100029&amp;field=134" TargetMode="External"/><Relationship Id="rId50" Type="http://schemas.openxmlformats.org/officeDocument/2006/relationships/hyperlink" Target="https://login.consultant.ru/link/?req=doc&amp;base=LAW&amp;n=162716&amp;date=02.06.2025&amp;dst=100021&amp;field=134" TargetMode="External"/><Relationship Id="rId55" Type="http://schemas.openxmlformats.org/officeDocument/2006/relationships/hyperlink" Target="https://login.consultant.ru/link/?req=doc&amp;base=LAW&amp;n=169836&amp;date=02.06.2025&amp;dst=100035&amp;field=134" TargetMode="External"/><Relationship Id="rId63" Type="http://schemas.openxmlformats.org/officeDocument/2006/relationships/hyperlink" Target="https://login.consultant.ru/link/?req=doc&amp;base=LAW&amp;n=169836&amp;date=02.06.2025&amp;dst=100039&amp;field=134" TargetMode="External"/><Relationship Id="rId68" Type="http://schemas.openxmlformats.org/officeDocument/2006/relationships/hyperlink" Target="https://login.consultant.ru/link/?req=doc&amp;base=LAW&amp;n=100080&amp;date=02.06.2025&amp;dst=100010&amp;field=134" TargetMode="External"/><Relationship Id="rId76" Type="http://schemas.openxmlformats.org/officeDocument/2006/relationships/hyperlink" Target="https://login.consultant.ru/link/?req=doc&amp;base=LAW&amp;n=162716&amp;date=02.06.2025&amp;dst=100029&amp;field=134" TargetMode="External"/><Relationship Id="rId84" Type="http://schemas.openxmlformats.org/officeDocument/2006/relationships/hyperlink" Target="https://login.consultant.ru/link/?req=doc&amp;base=LAW&amp;n=169836&amp;date=02.06.2025&amp;dst=100050&amp;field=134" TargetMode="External"/><Relationship Id="rId89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169836&amp;date=02.06.2025&amp;dst=10004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9836&amp;date=02.06.2025&amp;dst=100006&amp;field=134" TargetMode="External"/><Relationship Id="rId29" Type="http://schemas.openxmlformats.org/officeDocument/2006/relationships/hyperlink" Target="https://login.consultant.ru/link/?req=doc&amp;base=LAW&amp;n=169836&amp;date=02.06.2025&amp;dst=100011&amp;field=134" TargetMode="External"/><Relationship Id="rId11" Type="http://schemas.openxmlformats.org/officeDocument/2006/relationships/hyperlink" Target="https://login.consultant.ru/link/?req=doc&amp;base=LAW&amp;n=444530&amp;date=02.06.2025&amp;dst=100006&amp;field=134" TargetMode="External"/><Relationship Id="rId24" Type="http://schemas.openxmlformats.org/officeDocument/2006/relationships/hyperlink" Target="https://login.consultant.ru/link/?req=doc&amp;base=LAW&amp;n=169836&amp;date=02.06.2025&amp;dst=100010&amp;field=134" TargetMode="External"/><Relationship Id="rId32" Type="http://schemas.openxmlformats.org/officeDocument/2006/relationships/hyperlink" Target="https://login.consultant.ru/link/?req=doc&amp;base=LAW&amp;n=169836&amp;date=02.06.2025&amp;dst=100015&amp;field=134" TargetMode="External"/><Relationship Id="rId37" Type="http://schemas.openxmlformats.org/officeDocument/2006/relationships/hyperlink" Target="https://login.consultant.ru/link/?req=doc&amp;base=LAW&amp;n=169836&amp;date=02.06.2025&amp;dst=100021&amp;field=134" TargetMode="External"/><Relationship Id="rId40" Type="http://schemas.openxmlformats.org/officeDocument/2006/relationships/hyperlink" Target="https://login.consultant.ru/link/?req=doc&amp;base=LAW&amp;n=169836&amp;date=02.06.2025&amp;dst=100024&amp;field=134" TargetMode="External"/><Relationship Id="rId45" Type="http://schemas.openxmlformats.org/officeDocument/2006/relationships/hyperlink" Target="https://login.consultant.ru/link/?req=doc&amp;base=LAW&amp;n=169836&amp;date=02.06.2025&amp;dst=100028&amp;field=134" TargetMode="External"/><Relationship Id="rId53" Type="http://schemas.openxmlformats.org/officeDocument/2006/relationships/hyperlink" Target="https://login.consultant.ru/link/?req=doc&amp;base=INT&amp;n=65876&amp;date=02.06.2025&amp;dst=101805&amp;field=134" TargetMode="External"/><Relationship Id="rId58" Type="http://schemas.openxmlformats.org/officeDocument/2006/relationships/hyperlink" Target="https://login.consultant.ru/link/?req=doc&amp;base=LAW&amp;n=169836&amp;date=02.06.2025&amp;dst=100037&amp;field=134" TargetMode="External"/><Relationship Id="rId66" Type="http://schemas.openxmlformats.org/officeDocument/2006/relationships/hyperlink" Target="https://login.consultant.ru/link/?req=doc&amp;base=LAW&amp;n=162716&amp;date=02.06.2025&amp;dst=100027&amp;field=134" TargetMode="External"/><Relationship Id="rId74" Type="http://schemas.openxmlformats.org/officeDocument/2006/relationships/hyperlink" Target="https://login.consultant.ru/link/?req=doc&amp;base=LAW&amp;n=169836&amp;date=02.06.2025&amp;dst=100045&amp;field=134" TargetMode="External"/><Relationship Id="rId79" Type="http://schemas.openxmlformats.org/officeDocument/2006/relationships/hyperlink" Target="https://login.consultant.ru/link/?req=doc&amp;base=LAW&amp;n=169836&amp;date=02.06.2025&amp;dst=100049&amp;field=134" TargetMode="External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199482&amp;date=02.06.2025&amp;dst=100010&amp;field=134" TargetMode="External"/><Relationship Id="rId82" Type="http://schemas.openxmlformats.org/officeDocument/2006/relationships/hyperlink" Target="https://login.consultant.ru/link/?req=doc&amp;base=LAW&amp;n=444530&amp;date=02.06.2025&amp;dst=100014&amp;field=134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54232&amp;date=02.06.2025&amp;dst=163&amp;field=134" TargetMode="External"/><Relationship Id="rId14" Type="http://schemas.openxmlformats.org/officeDocument/2006/relationships/hyperlink" Target="https://login.consultant.ru/link/?req=doc&amp;base=LAW&amp;n=444530&amp;date=02.06.2025&amp;dst=100008&amp;field=134" TargetMode="External"/><Relationship Id="rId22" Type="http://schemas.openxmlformats.org/officeDocument/2006/relationships/hyperlink" Target="https://login.consultant.ru/link/?req=doc&amp;base=LAW&amp;n=100080&amp;date=02.06.2025&amp;dst=100010&amp;field=134" TargetMode="External"/><Relationship Id="rId27" Type="http://schemas.openxmlformats.org/officeDocument/2006/relationships/hyperlink" Target="https://login.consultant.ru/link/?req=doc&amp;base=LAW&amp;n=169836&amp;date=02.06.2025&amp;dst=100011&amp;field=134" TargetMode="External"/><Relationship Id="rId30" Type="http://schemas.openxmlformats.org/officeDocument/2006/relationships/hyperlink" Target="https://login.consultant.ru/link/?req=doc&amp;base=LAW&amp;n=169836&amp;date=02.06.2025&amp;dst=100012&amp;field=134" TargetMode="External"/><Relationship Id="rId35" Type="http://schemas.openxmlformats.org/officeDocument/2006/relationships/hyperlink" Target="https://login.consultant.ru/link/?req=doc&amp;base=LAW&amp;n=169836&amp;date=02.06.2025&amp;dst=100019&amp;field=134" TargetMode="External"/><Relationship Id="rId43" Type="http://schemas.openxmlformats.org/officeDocument/2006/relationships/hyperlink" Target="https://login.consultant.ru/link/?req=doc&amp;base=LAW&amp;n=169836&amp;date=02.06.2025&amp;dst=100027&amp;field=134" TargetMode="External"/><Relationship Id="rId48" Type="http://schemas.openxmlformats.org/officeDocument/2006/relationships/hyperlink" Target="https://login.consultant.ru/link/?req=doc&amp;base=LAW&amp;n=199482&amp;date=02.06.2025&amp;dst=100010&amp;field=134" TargetMode="External"/><Relationship Id="rId56" Type="http://schemas.openxmlformats.org/officeDocument/2006/relationships/hyperlink" Target="https://login.consultant.ru/link/?req=doc&amp;base=ESU&amp;n=35202&amp;date=02.06.2025" TargetMode="External"/><Relationship Id="rId64" Type="http://schemas.openxmlformats.org/officeDocument/2006/relationships/hyperlink" Target="https://login.consultant.ru/link/?req=doc&amp;base=LAW&amp;n=169836&amp;date=02.06.2025&amp;dst=100041&amp;field=134" TargetMode="External"/><Relationship Id="rId69" Type="http://schemas.openxmlformats.org/officeDocument/2006/relationships/hyperlink" Target="https://login.consultant.ru/link/?req=doc&amp;base=LAW&amp;n=169836&amp;date=02.06.2025&amp;dst=100044&amp;field=134" TargetMode="External"/><Relationship Id="rId77" Type="http://schemas.openxmlformats.org/officeDocument/2006/relationships/hyperlink" Target="https://login.consultant.ru/link/?req=doc&amp;base=LAW&amp;n=169836&amp;date=02.06.2025&amp;dst=100046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69836&amp;date=02.06.2025&amp;dst=100032&amp;field=134" TargetMode="External"/><Relationship Id="rId72" Type="http://schemas.openxmlformats.org/officeDocument/2006/relationships/hyperlink" Target="https://login.consultant.ru/link/?req=doc&amp;base=LAW&amp;n=169836&amp;date=02.06.2025&amp;dst=100045&amp;field=134" TargetMode="External"/><Relationship Id="rId80" Type="http://schemas.openxmlformats.org/officeDocument/2006/relationships/hyperlink" Target="https://login.consultant.ru/link/?req=doc&amp;base=LAW&amp;n=169836&amp;date=02.06.2025&amp;dst=100049&amp;field=134" TargetMode="External"/><Relationship Id="rId85" Type="http://schemas.openxmlformats.org/officeDocument/2006/relationships/hyperlink" Target="https://login.consultant.ru/link/?req=doc&amp;base=LAW&amp;n=169836&amp;date=02.06.2025&amp;dst=100052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237&amp;date=02.06.2025&amp;dst=100140&amp;field=134" TargetMode="External"/><Relationship Id="rId17" Type="http://schemas.openxmlformats.org/officeDocument/2006/relationships/hyperlink" Target="https://login.consultant.ru/link/?req=doc&amp;base=LAW&amp;n=444530&amp;date=02.06.2025&amp;dst=100009&amp;field=134" TargetMode="External"/><Relationship Id="rId25" Type="http://schemas.openxmlformats.org/officeDocument/2006/relationships/hyperlink" Target="https://login.consultant.ru/link/?req=doc&amp;base=EXP&amp;n=593450&amp;date=02.06.2025" TargetMode="External"/><Relationship Id="rId33" Type="http://schemas.openxmlformats.org/officeDocument/2006/relationships/hyperlink" Target="https://login.consultant.ru/link/?req=doc&amp;base=LAW&amp;n=169836&amp;date=02.06.2025&amp;dst=100018&amp;field=134" TargetMode="External"/><Relationship Id="rId38" Type="http://schemas.openxmlformats.org/officeDocument/2006/relationships/hyperlink" Target="https://login.consultant.ru/link/?req=doc&amp;base=LAW&amp;n=162716&amp;date=02.06.2025&amp;dst=100015&amp;field=134" TargetMode="External"/><Relationship Id="rId46" Type="http://schemas.openxmlformats.org/officeDocument/2006/relationships/hyperlink" Target="https://login.consultant.ru/link/?req=doc&amp;base=LAW&amp;n=162716&amp;date=02.06.2025&amp;dst=100019&amp;field=134" TargetMode="External"/><Relationship Id="rId59" Type="http://schemas.openxmlformats.org/officeDocument/2006/relationships/hyperlink" Target="https://login.consultant.ru/link/?req=doc&amp;base=LAW&amp;n=162716&amp;date=02.06.2025&amp;dst=100023&amp;field=134" TargetMode="External"/><Relationship Id="rId67" Type="http://schemas.openxmlformats.org/officeDocument/2006/relationships/hyperlink" Target="https://login.consultant.ru/link/?req=doc&amp;base=LAW&amp;n=169836&amp;date=02.06.2025&amp;dst=100043&amp;field=134" TargetMode="External"/><Relationship Id="rId20" Type="http://schemas.openxmlformats.org/officeDocument/2006/relationships/hyperlink" Target="https://login.consultant.ru/link/?req=doc&amp;base=LAW&amp;n=100080&amp;date=02.06.2025&amp;dst=100020&amp;field=134" TargetMode="External"/><Relationship Id="rId41" Type="http://schemas.openxmlformats.org/officeDocument/2006/relationships/hyperlink" Target="https://login.consultant.ru/link/?req=doc&amp;base=LAW&amp;n=162716&amp;date=02.06.2025&amp;dst=100017&amp;field=134" TargetMode="External"/><Relationship Id="rId54" Type="http://schemas.openxmlformats.org/officeDocument/2006/relationships/hyperlink" Target="https://login.consultant.ru/link/?req=doc&amp;base=INT&amp;n=65876&amp;date=02.06.2025&amp;dst=101931&amp;field=134" TargetMode="External"/><Relationship Id="rId62" Type="http://schemas.openxmlformats.org/officeDocument/2006/relationships/hyperlink" Target="https://login.consultant.ru/link/?req=doc&amp;base=LAW&amp;n=199482&amp;date=02.06.2025" TargetMode="External"/><Relationship Id="rId70" Type="http://schemas.openxmlformats.org/officeDocument/2006/relationships/hyperlink" Target="https://login.consultant.ru/link/?req=doc&amp;base=LAW&amp;n=169836&amp;date=02.06.2025&amp;dst=100044&amp;field=134" TargetMode="External"/><Relationship Id="rId75" Type="http://schemas.openxmlformats.org/officeDocument/2006/relationships/hyperlink" Target="https://login.consultant.ru/link/?req=doc&amp;base=LAW&amp;n=169836&amp;date=02.06.2025&amp;dst=100045&amp;field=134" TargetMode="External"/><Relationship Id="rId83" Type="http://schemas.openxmlformats.org/officeDocument/2006/relationships/hyperlink" Target="https://login.consultant.ru/link/?req=doc&amp;base=LAW&amp;n=162716&amp;date=02.06.2025&amp;dst=100030&amp;field=134" TargetMode="External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62716&amp;date=02.06.2025&amp;dst=100009&amp;field=134" TargetMode="External"/><Relationship Id="rId23" Type="http://schemas.openxmlformats.org/officeDocument/2006/relationships/hyperlink" Target="https://login.consultant.ru/link/?req=doc&amp;base=LAW&amp;n=169836&amp;date=02.06.2025&amp;dst=100010&amp;field=134" TargetMode="External"/><Relationship Id="rId28" Type="http://schemas.openxmlformats.org/officeDocument/2006/relationships/hyperlink" Target="https://login.consultant.ru/link/?req=doc&amp;base=LAW&amp;n=100080&amp;date=02.06.2025&amp;dst=100010&amp;field=134" TargetMode="External"/><Relationship Id="rId36" Type="http://schemas.openxmlformats.org/officeDocument/2006/relationships/hyperlink" Target="https://login.consultant.ru/link/?req=doc&amp;base=LAW&amp;n=169836&amp;date=02.06.2025&amp;dst=100020&amp;field=134" TargetMode="External"/><Relationship Id="rId49" Type="http://schemas.openxmlformats.org/officeDocument/2006/relationships/hyperlink" Target="https://login.consultant.ru/link/?req=doc&amp;base=LAW&amp;n=169836&amp;date=02.06.2025&amp;dst=100030&amp;field=134" TargetMode="External"/><Relationship Id="rId57" Type="http://schemas.openxmlformats.org/officeDocument/2006/relationships/hyperlink" Target="https://login.consultant.ru/link/?req=doc&amp;base=LAW&amp;n=169836&amp;date=02.06.2025&amp;dst=100036&amp;field=134" TargetMode="External"/><Relationship Id="rId10" Type="http://schemas.openxmlformats.org/officeDocument/2006/relationships/hyperlink" Target="https://login.consultant.ru/link/?req=doc&amp;base=LAW&amp;n=169836&amp;date=02.06.2025&amp;dst=100006&amp;field=134" TargetMode="External"/><Relationship Id="rId31" Type="http://schemas.openxmlformats.org/officeDocument/2006/relationships/hyperlink" Target="https://login.consultant.ru/link/?req=doc&amp;base=LAW&amp;n=169836&amp;date=02.06.2025&amp;dst=100014&amp;field=134" TargetMode="External"/><Relationship Id="rId44" Type="http://schemas.openxmlformats.org/officeDocument/2006/relationships/hyperlink" Target="https://login.consultant.ru/link/?req=doc&amp;base=LAW&amp;n=169836&amp;date=02.06.2025&amp;dst=100028&amp;field=134" TargetMode="External"/><Relationship Id="rId52" Type="http://schemas.openxmlformats.org/officeDocument/2006/relationships/hyperlink" Target="https://login.consultant.ru/link/?req=doc&amp;base=INT&amp;n=65876&amp;date=02.06.2025&amp;dst=100166&amp;field=134" TargetMode="External"/><Relationship Id="rId60" Type="http://schemas.openxmlformats.org/officeDocument/2006/relationships/hyperlink" Target="https://login.consultant.ru/link/?req=doc&amp;base=LAW&amp;n=169836&amp;date=02.06.2025&amp;dst=100038&amp;field=134" TargetMode="External"/><Relationship Id="rId65" Type="http://schemas.openxmlformats.org/officeDocument/2006/relationships/hyperlink" Target="https://login.consultant.ru/link/?req=doc&amp;base=LAW&amp;n=169836&amp;date=02.06.2025&amp;dst=100042&amp;field=134" TargetMode="External"/><Relationship Id="rId73" Type="http://schemas.openxmlformats.org/officeDocument/2006/relationships/hyperlink" Target="https://login.consultant.ru/link/?req=doc&amp;base=LAW&amp;n=162716&amp;date=02.06.2025&amp;dst=100029&amp;field=134" TargetMode="External"/><Relationship Id="rId78" Type="http://schemas.openxmlformats.org/officeDocument/2006/relationships/hyperlink" Target="https://login.consultant.ru/link/?req=doc&amp;base=LAW&amp;n=169836&amp;date=02.06.2025&amp;dst=100048&amp;field=134" TargetMode="External"/><Relationship Id="rId81" Type="http://schemas.openxmlformats.org/officeDocument/2006/relationships/hyperlink" Target="https://login.consultant.ru/link/?req=doc&amp;base=LAW&amp;n=169836&amp;date=02.06.2025&amp;dst=100049&amp;field=134" TargetMode="External"/><Relationship Id="rId86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62716&amp;date=02.06.2025&amp;dst=10000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12223</Words>
  <Characters>69673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19.10.2012 N 379
(ред. от 10.03.2023)
"Об утверждении Обязательных постановлений в морском порту Посьет"
(Зарегистрировано в Минюсте России 13.11.2012 N 25796)</vt:lpstr>
    </vt:vector>
  </TitlesOfParts>
  <Company>КонсультантПлюс Версия 4024.00.50</Company>
  <LinksUpToDate>false</LinksUpToDate>
  <CharactersWithSpaces>81733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19.10.2012 N 379
(ред. от 10.03.2023)
"Об утверждении Обязательных постановлений в морском порту Посьет"
(Зарегистрировано в Минюсте России 13.11.2012 N 25796)</dc:title>
  <dc:creator>Секретарь</dc:creator>
  <cp:lastModifiedBy>Жанна Полякова</cp:lastModifiedBy>
  <cp:revision>2</cp:revision>
  <dcterms:created xsi:type="dcterms:W3CDTF">2025-06-02T05:42:00Z</dcterms:created>
  <dcterms:modified xsi:type="dcterms:W3CDTF">2025-06-02T05:42:00Z</dcterms:modified>
</cp:coreProperties>
</file>