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94" w:rsidRPr="00535232" w:rsidRDefault="00A10594" w:rsidP="00A10594">
      <w:pPr>
        <w:rPr>
          <w:rFonts w:asciiTheme="majorHAnsi" w:hAnsiTheme="majorHAnsi"/>
          <w:b/>
          <w:color w:val="C00000"/>
          <w:sz w:val="28"/>
          <w:szCs w:val="28"/>
        </w:rPr>
      </w:pPr>
      <w:r w:rsidRPr="00535232">
        <w:rPr>
          <w:rFonts w:asciiTheme="majorHAnsi" w:hAnsiTheme="majorHAnsi"/>
          <w:b/>
          <w:color w:val="C00000"/>
          <w:sz w:val="28"/>
          <w:szCs w:val="28"/>
        </w:rPr>
        <w:t>Дробно-рациональные неравенства.</w:t>
      </w:r>
    </w:p>
    <w:p w:rsidR="00A10594" w:rsidRPr="00535232" w:rsidRDefault="00A10594" w:rsidP="00A10594">
      <w:pPr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sz w:val="28"/>
          <w:szCs w:val="28"/>
        </w:rPr>
        <w:t>Метод интервалов</w:t>
      </w:r>
      <w:r w:rsidRPr="00535232">
        <w:rPr>
          <w:rFonts w:asciiTheme="majorHAnsi" w:hAnsiTheme="majorHAnsi"/>
          <w:sz w:val="28"/>
          <w:szCs w:val="28"/>
        </w:rPr>
        <w:t>.</w:t>
      </w:r>
    </w:p>
    <w:p w:rsidR="00A10594" w:rsidRPr="00535232" w:rsidRDefault="00A10594" w:rsidP="00A10594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sz w:val="28"/>
          <w:szCs w:val="28"/>
        </w:rPr>
        <w:t>Равносильными преобразованиями неравенство приводится к стандартному виду</w:t>
      </w:r>
      <w:r w:rsidRPr="00535232">
        <w:rPr>
          <w:rFonts w:asciiTheme="majorHAnsi" w:hAnsiTheme="majorHAnsi"/>
          <w:position w:val="-28"/>
          <w:sz w:val="28"/>
          <w:szCs w:val="28"/>
        </w:rPr>
        <w:object w:dxaOrig="58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pt;height:33pt" o:ole="">
            <v:imagedata r:id="rId6" o:title=""/>
          </v:shape>
          <o:OLEObject Type="Embed" ProgID="Equation.DSMT4" ShapeID="_x0000_i1025" DrawAspect="Content" ObjectID="_1831056295" r:id="rId7"/>
        </w:object>
      </w:r>
      <w:r w:rsidRPr="00535232">
        <w:rPr>
          <w:rFonts w:asciiTheme="majorHAnsi" w:hAnsiTheme="majorHAnsi"/>
          <w:sz w:val="28"/>
          <w:szCs w:val="28"/>
        </w:rPr>
        <w:t>, для этого, прежде всего, надо привести рациональные дроби к общему знаменателю.</w:t>
      </w:r>
    </w:p>
    <w:p w:rsidR="00A10594" w:rsidRPr="00535232" w:rsidRDefault="00A10594" w:rsidP="00A10594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sz w:val="28"/>
          <w:szCs w:val="28"/>
        </w:rPr>
        <w:t>Находится область определения функции</w:t>
      </w:r>
      <w:r w:rsidRPr="00535232">
        <w:rPr>
          <w:rFonts w:asciiTheme="majorHAnsi" w:hAnsiTheme="majorHAnsi"/>
          <w:position w:val="-28"/>
          <w:sz w:val="28"/>
          <w:szCs w:val="28"/>
        </w:rPr>
        <w:object w:dxaOrig="580" w:dyaOrig="660">
          <v:shape id="_x0000_i1026" type="#_x0000_t75" style="width:29pt;height:33pt" o:ole="">
            <v:imagedata r:id="rId8" o:title=""/>
          </v:shape>
          <o:OLEObject Type="Embed" ProgID="Equation.DSMT4" ShapeID="_x0000_i1026" DrawAspect="Content" ObjectID="_1831056296" r:id="rId9"/>
        </w:object>
      </w:r>
      <w:r w:rsidRPr="00535232">
        <w:rPr>
          <w:rFonts w:asciiTheme="majorHAnsi" w:hAnsiTheme="majorHAnsi"/>
          <w:sz w:val="28"/>
          <w:szCs w:val="28"/>
        </w:rPr>
        <w:t>.</w:t>
      </w:r>
    </w:p>
    <w:p w:rsidR="00A10594" w:rsidRPr="00535232" w:rsidRDefault="00A10594" w:rsidP="00A10594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sz w:val="28"/>
          <w:szCs w:val="28"/>
        </w:rPr>
        <w:t xml:space="preserve">Определяются нули функции </w:t>
      </w:r>
      <w:r w:rsidRPr="00535232">
        <w:rPr>
          <w:rFonts w:asciiTheme="majorHAnsi" w:hAnsiTheme="majorHAnsi"/>
          <w:position w:val="-10"/>
          <w:sz w:val="28"/>
          <w:szCs w:val="28"/>
        </w:rPr>
        <w:object w:dxaOrig="540" w:dyaOrig="320">
          <v:shape id="_x0000_i1027" type="#_x0000_t75" style="width:27pt;height:16pt" o:ole="">
            <v:imagedata r:id="rId10" o:title=""/>
          </v:shape>
          <o:OLEObject Type="Embed" ProgID="Equation.DSMT4" ShapeID="_x0000_i1027" DrawAspect="Content" ObjectID="_1831056297" r:id="rId11"/>
        </w:object>
      </w:r>
      <w:r w:rsidRPr="00535232">
        <w:rPr>
          <w:rFonts w:asciiTheme="majorHAnsi" w:hAnsiTheme="majorHAnsi"/>
          <w:sz w:val="28"/>
          <w:szCs w:val="28"/>
        </w:rPr>
        <w:t>.</w:t>
      </w:r>
    </w:p>
    <w:p w:rsidR="00A10594" w:rsidRPr="00535232" w:rsidRDefault="00A10594" w:rsidP="00A10594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sz w:val="28"/>
          <w:szCs w:val="28"/>
        </w:rPr>
        <w:t>На числовой оси отмечаются область определения функции и нули функции.</w:t>
      </w:r>
    </w:p>
    <w:p w:rsidR="00A10594" w:rsidRPr="00535232" w:rsidRDefault="00A10594" w:rsidP="00A10594">
      <w:pPr>
        <w:pStyle w:val="a3"/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sz w:val="28"/>
          <w:szCs w:val="28"/>
        </w:rPr>
        <w:t>Если нули неравенства являются строгим, то нули «выкалываются»</w:t>
      </w:r>
    </w:p>
    <w:p w:rsidR="00A10594" w:rsidRPr="00535232" w:rsidRDefault="00A10594" w:rsidP="00A10594">
      <w:pPr>
        <w:pStyle w:val="a3"/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sz w:val="28"/>
          <w:szCs w:val="28"/>
        </w:rPr>
        <w:t>Нули функции разбивают область определения на несколько интервалов.</w:t>
      </w:r>
    </w:p>
    <w:p w:rsidR="00A10594" w:rsidRPr="00535232" w:rsidRDefault="00A10594" w:rsidP="00A10594">
      <w:pPr>
        <w:pStyle w:val="a3"/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sz w:val="28"/>
          <w:szCs w:val="28"/>
        </w:rPr>
        <w:t>Определяются знаки функции в каждом из полученных интервалов (важно не забыть про изолированные решения).</w:t>
      </w:r>
    </w:p>
    <w:p w:rsidR="008E042F" w:rsidRPr="00535232" w:rsidRDefault="008E042F" w:rsidP="008E042F">
      <w:pPr>
        <w:rPr>
          <w:rFonts w:asciiTheme="majorHAnsi" w:hAnsiTheme="majorHAnsi"/>
          <w:b/>
          <w:color w:val="C00000"/>
          <w:sz w:val="28"/>
          <w:szCs w:val="28"/>
        </w:rPr>
      </w:pPr>
      <w:r w:rsidRPr="00535232">
        <w:rPr>
          <w:rFonts w:asciiTheme="majorHAnsi" w:hAnsiTheme="majorHAnsi"/>
          <w:b/>
          <w:color w:val="C00000"/>
          <w:sz w:val="28"/>
          <w:szCs w:val="28"/>
        </w:rPr>
        <w:t>Иррациональные</w:t>
      </w:r>
      <w:r w:rsidRPr="00535232">
        <w:rPr>
          <w:rFonts w:asciiTheme="majorHAnsi" w:hAnsiTheme="majorHAnsi"/>
          <w:b/>
          <w:color w:val="C00000"/>
          <w:sz w:val="28"/>
          <w:szCs w:val="28"/>
        </w:rPr>
        <w:t xml:space="preserve"> неравенств</w:t>
      </w:r>
      <w:r w:rsidRPr="00535232">
        <w:rPr>
          <w:rFonts w:asciiTheme="majorHAnsi" w:hAnsiTheme="majorHAnsi"/>
          <w:b/>
          <w:color w:val="C00000"/>
          <w:sz w:val="28"/>
          <w:szCs w:val="28"/>
        </w:rPr>
        <w:t>а.</w:t>
      </w:r>
    </w:p>
    <w:p w:rsidR="008E042F" w:rsidRPr="00535232" w:rsidRDefault="008E042F" w:rsidP="008E042F">
      <w:pPr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sz w:val="28"/>
          <w:szCs w:val="28"/>
        </w:rPr>
        <w:t xml:space="preserve">Рассмотрим простейшие неравенства вида </w:t>
      </w:r>
      <w:r w:rsidRPr="00535232">
        <w:rPr>
          <w:rFonts w:asciiTheme="majorHAnsi" w:hAnsiTheme="majorHAnsi"/>
          <w:position w:val="-16"/>
          <w:sz w:val="28"/>
          <w:szCs w:val="28"/>
        </w:rPr>
        <w:object w:dxaOrig="3540" w:dyaOrig="460">
          <v:shape id="_x0000_i1044" type="#_x0000_t75" style="width:177pt;height:22.5pt" o:ole="">
            <v:imagedata r:id="rId12" o:title=""/>
          </v:shape>
          <o:OLEObject Type="Embed" ProgID="Equation.DSMT4" ShapeID="_x0000_i1044" DrawAspect="Content" ObjectID="_1831056298" r:id="rId13"/>
        </w:object>
      </w:r>
      <w:r w:rsidRPr="00535232">
        <w:rPr>
          <w:rFonts w:asciiTheme="majorHAnsi" w:hAnsiTheme="majorHAnsi"/>
          <w:sz w:val="28"/>
          <w:szCs w:val="28"/>
        </w:rPr>
        <w:t>:</w:t>
      </w:r>
    </w:p>
    <w:p w:rsidR="008E042F" w:rsidRPr="00535232" w:rsidRDefault="00535232" w:rsidP="008E042F">
      <w:pPr>
        <w:pStyle w:val="a3"/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position w:val="-84"/>
          <w:sz w:val="28"/>
          <w:szCs w:val="28"/>
        </w:rPr>
        <w:object w:dxaOrig="7560" w:dyaOrig="1800">
          <v:shape id="_x0000_i1045" type="#_x0000_t75" style="width:378pt;height:89.5pt" o:ole="">
            <v:imagedata r:id="rId14" o:title=""/>
          </v:shape>
          <o:OLEObject Type="Embed" ProgID="Equation.DSMT4" ShapeID="_x0000_i1045" DrawAspect="Content" ObjectID="_1831056299" r:id="rId15"/>
        </w:object>
      </w:r>
    </w:p>
    <w:p w:rsidR="00A10594" w:rsidRPr="00A10594" w:rsidRDefault="00535232" w:rsidP="00535232">
      <w:pPr>
        <w:pStyle w:val="a3"/>
        <w:ind w:left="0"/>
        <w:rPr>
          <w:rFonts w:asciiTheme="majorHAnsi" w:eastAsia="Times New Roman" w:hAnsiTheme="majorHAnsi" w:cs="Times New Roman"/>
          <w:b/>
          <w:color w:val="C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8E042F" w:rsidRPr="00535232">
        <w:rPr>
          <w:rFonts w:asciiTheme="majorHAnsi" w:hAnsiTheme="majorHAnsi"/>
          <w:sz w:val="28"/>
          <w:szCs w:val="28"/>
        </w:rPr>
        <w:t xml:space="preserve"> </w:t>
      </w:r>
      <w:r w:rsidR="00A10594" w:rsidRPr="00A10594">
        <w:rPr>
          <w:rFonts w:asciiTheme="majorHAnsi" w:eastAsia="Times New Roman" w:hAnsiTheme="majorHAnsi" w:cs="Times New Roman"/>
          <w:b/>
          <w:color w:val="C00000"/>
          <w:sz w:val="28"/>
          <w:szCs w:val="28"/>
        </w:rPr>
        <w:t>Показательные неравенства.</w:t>
      </w:r>
    </w:p>
    <w:p w:rsidR="00A10594" w:rsidRPr="00A10594" w:rsidRDefault="00A10594" w:rsidP="00535232">
      <w:pPr>
        <w:rPr>
          <w:rFonts w:asciiTheme="majorHAnsi" w:eastAsia="Times New Roman" w:hAnsiTheme="majorHAnsi" w:cs="Times New Roman"/>
          <w:sz w:val="28"/>
          <w:szCs w:val="28"/>
        </w:rPr>
      </w:pPr>
      <w:r w:rsidRPr="00535232">
        <w:rPr>
          <w:rFonts w:asciiTheme="majorHAnsi" w:eastAsia="Times New Roman" w:hAnsiTheme="majorHAnsi" w:cs="Times New Roman"/>
          <w:sz w:val="28"/>
          <w:szCs w:val="28"/>
        </w:rPr>
        <w:t>Если</w:t>
      </w:r>
      <w:r w:rsidRPr="00A10594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A10594">
        <w:rPr>
          <w:rFonts w:asciiTheme="majorHAnsi" w:eastAsia="Times New Roman" w:hAnsiTheme="majorHAnsi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1FA5C54" wp14:editId="1CB4C50E">
            <wp:extent cx="333375" cy="1758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94">
        <w:rPr>
          <w:rFonts w:asciiTheme="majorHAnsi" w:eastAsia="Times New Roman" w:hAnsiTheme="majorHAnsi" w:cs="Times New Roman"/>
          <w:sz w:val="28"/>
          <w:szCs w:val="28"/>
        </w:rPr>
        <w:t>:</w:t>
      </w:r>
      <w:r w:rsidR="00535232">
        <w:rPr>
          <w:rFonts w:asciiTheme="majorHAnsi" w:eastAsia="Times New Roman" w:hAnsiTheme="majorHAnsi" w:cs="Times New Roman"/>
          <w:sz w:val="28"/>
          <w:szCs w:val="28"/>
        </w:rPr>
        <w:t xml:space="preserve">              </w:t>
      </w:r>
      <w:r w:rsidRPr="00A10594">
        <w:rPr>
          <w:rFonts w:asciiTheme="majorHAnsi" w:eastAsia="Times New Roman" w:hAnsiTheme="majorHAnsi" w:cs="Times New Roman"/>
          <w:noProof/>
          <w:position w:val="-54"/>
          <w:sz w:val="28"/>
          <w:szCs w:val="28"/>
          <w:lang w:eastAsia="ru-RU"/>
        </w:rPr>
        <w:drawing>
          <wp:inline distT="0" distB="0" distL="0" distR="0" wp14:anchorId="1DDF1B54" wp14:editId="13283252">
            <wp:extent cx="2985425" cy="80727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344" cy="80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94">
        <w:rPr>
          <w:rFonts w:asciiTheme="majorHAnsi" w:eastAsia="Times New Roman" w:hAnsiTheme="majorHAnsi" w:cs="Times New Roman"/>
          <w:sz w:val="28"/>
          <w:szCs w:val="28"/>
        </w:rPr>
        <w:t>,</w:t>
      </w:r>
    </w:p>
    <w:p w:rsidR="00A10594" w:rsidRDefault="00A10594" w:rsidP="00535232">
      <w:pPr>
        <w:rPr>
          <w:rFonts w:asciiTheme="majorHAnsi" w:eastAsia="Times New Roman" w:hAnsiTheme="majorHAnsi" w:cs="Times New Roman"/>
          <w:sz w:val="28"/>
          <w:szCs w:val="28"/>
        </w:rPr>
      </w:pPr>
      <w:r w:rsidRPr="00535232">
        <w:rPr>
          <w:rFonts w:asciiTheme="majorHAnsi" w:eastAsia="Times New Roman" w:hAnsiTheme="majorHAnsi" w:cs="Times New Roman"/>
          <w:sz w:val="28"/>
          <w:szCs w:val="28"/>
        </w:rPr>
        <w:t>Если</w:t>
      </w:r>
      <w:r w:rsidRPr="00A10594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A10594">
        <w:rPr>
          <w:rFonts w:asciiTheme="majorHAnsi" w:eastAsia="Times New Roman" w:hAnsiTheme="majorHAnsi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1B84698" wp14:editId="1578E314">
            <wp:extent cx="539115" cy="17589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94">
        <w:rPr>
          <w:rFonts w:asciiTheme="majorHAnsi" w:eastAsia="Times New Roman" w:hAnsiTheme="majorHAnsi" w:cs="Times New Roman"/>
          <w:sz w:val="28"/>
          <w:szCs w:val="28"/>
        </w:rPr>
        <w:t>:</w:t>
      </w:r>
      <w:r w:rsidR="00535232">
        <w:rPr>
          <w:rFonts w:asciiTheme="majorHAnsi" w:eastAsia="Times New Roman" w:hAnsiTheme="majorHAnsi" w:cs="Times New Roman"/>
          <w:sz w:val="28"/>
          <w:szCs w:val="28"/>
        </w:rPr>
        <w:t xml:space="preserve">         </w:t>
      </w:r>
      <w:r w:rsidRPr="00A10594">
        <w:rPr>
          <w:rFonts w:asciiTheme="majorHAnsi" w:eastAsia="Times New Roman" w:hAnsiTheme="majorHAnsi" w:cs="Times New Roman"/>
          <w:noProof/>
          <w:position w:val="-54"/>
          <w:sz w:val="28"/>
          <w:szCs w:val="28"/>
          <w:lang w:eastAsia="ru-RU"/>
        </w:rPr>
        <w:drawing>
          <wp:inline distT="0" distB="0" distL="0" distR="0" wp14:anchorId="3DBBBBD6" wp14:editId="6621D02A">
            <wp:extent cx="3069795" cy="82356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013" cy="82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232" w:rsidRPr="00535232" w:rsidRDefault="00535232" w:rsidP="00535232">
      <w:pPr>
        <w:rPr>
          <w:rFonts w:asciiTheme="majorHAnsi" w:eastAsia="Times New Roman" w:hAnsiTheme="majorHAnsi" w:cs="Times New Roman"/>
          <w:sz w:val="28"/>
          <w:szCs w:val="28"/>
        </w:rPr>
      </w:pPr>
    </w:p>
    <w:p w:rsidR="008E042F" w:rsidRPr="00535232" w:rsidRDefault="008E042F" w:rsidP="008E042F">
      <w:pPr>
        <w:rPr>
          <w:rFonts w:asciiTheme="majorHAnsi" w:eastAsia="Times New Roman" w:hAnsiTheme="majorHAnsi" w:cs="Times New Roman"/>
          <w:b/>
          <w:color w:val="C00000"/>
          <w:sz w:val="28"/>
          <w:szCs w:val="28"/>
        </w:rPr>
      </w:pPr>
      <w:r w:rsidRPr="00535232">
        <w:rPr>
          <w:rFonts w:asciiTheme="majorHAnsi" w:eastAsia="Times New Roman" w:hAnsiTheme="majorHAnsi" w:cs="Times New Roman"/>
          <w:b/>
          <w:color w:val="C00000"/>
          <w:sz w:val="28"/>
          <w:szCs w:val="28"/>
        </w:rPr>
        <w:lastRenderedPageBreak/>
        <w:t>Логарифмические неравенства.</w:t>
      </w:r>
    </w:p>
    <w:p w:rsidR="008E042F" w:rsidRPr="00535232" w:rsidRDefault="00535232" w:rsidP="008E042F">
      <w:pPr>
        <w:rPr>
          <w:rFonts w:asciiTheme="majorHAnsi" w:hAnsiTheme="majorHAnsi"/>
          <w:sz w:val="28"/>
          <w:szCs w:val="28"/>
          <w:lang w:val="en-US"/>
        </w:rPr>
      </w:pPr>
      <w:r w:rsidRPr="00535232">
        <w:rPr>
          <w:rFonts w:asciiTheme="majorHAnsi" w:hAnsiTheme="majorHAnsi"/>
          <w:position w:val="-36"/>
          <w:sz w:val="28"/>
          <w:szCs w:val="28"/>
        </w:rPr>
        <w:object w:dxaOrig="5179" w:dyaOrig="840">
          <v:shape id="_x0000_i1046" type="#_x0000_t75" style="width:259pt;height:42pt" o:ole="">
            <v:imagedata r:id="rId20" o:title=""/>
          </v:shape>
          <o:OLEObject Type="Embed" ProgID="Equation.DSMT4" ShapeID="_x0000_i1046" DrawAspect="Content" ObjectID="_1831056300" r:id="rId21"/>
        </w:object>
      </w:r>
    </w:p>
    <w:p w:rsidR="00535232" w:rsidRPr="00535232" w:rsidRDefault="003B1D7D" w:rsidP="008E042F">
      <w:pPr>
        <w:rPr>
          <w:rFonts w:asciiTheme="majorHAnsi" w:hAnsiTheme="majorHAnsi"/>
          <w:sz w:val="28"/>
          <w:szCs w:val="28"/>
          <w:lang w:val="en-US"/>
        </w:rPr>
      </w:pPr>
      <w:r w:rsidRPr="00535232">
        <w:rPr>
          <w:rFonts w:asciiTheme="majorHAnsi" w:hAnsiTheme="majorHAnsi"/>
          <w:position w:val="-36"/>
          <w:sz w:val="28"/>
          <w:szCs w:val="28"/>
        </w:rPr>
        <w:object w:dxaOrig="5600" w:dyaOrig="840">
          <v:shape id="_x0000_i1047" type="#_x0000_t75" style="width:280pt;height:42pt" o:ole="">
            <v:imagedata r:id="rId22" o:title=""/>
          </v:shape>
          <o:OLEObject Type="Embed" ProgID="Equation.DSMT4" ShapeID="_x0000_i1047" DrawAspect="Content" ObjectID="_1831056301" r:id="rId23"/>
        </w:object>
      </w:r>
    </w:p>
    <w:p w:rsidR="00535232" w:rsidRPr="00535232" w:rsidRDefault="00535232" w:rsidP="008E042F">
      <w:pPr>
        <w:rPr>
          <w:rFonts w:asciiTheme="majorHAnsi" w:eastAsia="Times New Roman" w:hAnsiTheme="majorHAnsi" w:cs="Times New Roman"/>
          <w:b/>
          <w:color w:val="C00000"/>
          <w:sz w:val="28"/>
          <w:szCs w:val="28"/>
        </w:rPr>
      </w:pPr>
      <w:r w:rsidRPr="00535232">
        <w:rPr>
          <w:rFonts w:asciiTheme="majorHAnsi" w:hAnsiTheme="majorHAnsi"/>
          <w:sz w:val="28"/>
          <w:szCs w:val="28"/>
        </w:rPr>
        <w:t>В случае строгих неравенств все знаки неравенств в правых частях будут строгими.</w:t>
      </w:r>
    </w:p>
    <w:p w:rsidR="00A10594" w:rsidRPr="00535232" w:rsidRDefault="00A10594" w:rsidP="00A10594">
      <w:pPr>
        <w:rPr>
          <w:rFonts w:asciiTheme="majorHAnsi" w:hAnsiTheme="majorHAnsi"/>
          <w:b/>
          <w:color w:val="C00000"/>
          <w:sz w:val="28"/>
          <w:szCs w:val="28"/>
        </w:rPr>
      </w:pPr>
      <w:r w:rsidRPr="00535232">
        <w:rPr>
          <w:rFonts w:asciiTheme="majorHAnsi" w:hAnsiTheme="majorHAnsi"/>
          <w:b/>
          <w:color w:val="C00000"/>
          <w:sz w:val="28"/>
          <w:szCs w:val="28"/>
        </w:rPr>
        <w:t>Метод рационализации</w:t>
      </w:r>
    </w:p>
    <w:p w:rsidR="00A10594" w:rsidRPr="00535232" w:rsidRDefault="00A10594" w:rsidP="00A10594">
      <w:pPr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sz w:val="28"/>
          <w:szCs w:val="28"/>
        </w:rPr>
        <w:t>Рассмотрим</w:t>
      </w:r>
      <w:r w:rsidRPr="00535232">
        <w:rPr>
          <w:rFonts w:asciiTheme="majorHAnsi" w:hAnsiTheme="majorHAnsi"/>
          <w:sz w:val="28"/>
          <w:szCs w:val="28"/>
        </w:rPr>
        <w:t xml:space="preserve"> неравенства вида:</w:t>
      </w:r>
    </w:p>
    <w:p w:rsidR="00A10594" w:rsidRPr="00535232" w:rsidRDefault="00B62B36" w:rsidP="00A10594">
      <w:pPr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position w:val="-46"/>
          <w:sz w:val="28"/>
          <w:szCs w:val="28"/>
        </w:rPr>
        <w:object w:dxaOrig="6039" w:dyaOrig="1460">
          <v:shape id="_x0000_i1043" type="#_x0000_t75" style="width:308.5pt;height:75pt" o:ole="">
            <v:imagedata r:id="rId24" o:title=""/>
          </v:shape>
          <o:OLEObject Type="Embed" ProgID="Equation.DSMT4" ShapeID="_x0000_i1043" DrawAspect="Content" ObjectID="_1831056302" r:id="rId25"/>
        </w:object>
      </w:r>
    </w:p>
    <w:p w:rsidR="00A10594" w:rsidRPr="00535232" w:rsidRDefault="00A10594" w:rsidP="00A10594">
      <w:pPr>
        <w:rPr>
          <w:rFonts w:asciiTheme="majorHAnsi" w:hAnsiTheme="majorHAnsi"/>
          <w:sz w:val="28"/>
          <w:szCs w:val="28"/>
        </w:rPr>
      </w:pPr>
      <w:r w:rsidRPr="00535232">
        <w:rPr>
          <w:rFonts w:asciiTheme="majorHAnsi" w:hAnsiTheme="majorHAnsi"/>
          <w:sz w:val="28"/>
          <w:szCs w:val="28"/>
        </w:rPr>
        <w:t xml:space="preserve">Идея  метода рационализации заключается в том, чтобы заменить множители </w:t>
      </w:r>
      <w:r w:rsidRPr="00535232">
        <w:rPr>
          <w:rFonts w:asciiTheme="majorHAnsi" w:hAnsiTheme="majorHAnsi"/>
          <w:position w:val="-14"/>
          <w:sz w:val="28"/>
          <w:szCs w:val="28"/>
        </w:rPr>
        <w:object w:dxaOrig="600" w:dyaOrig="400">
          <v:shape id="_x0000_i1028" type="#_x0000_t75" style="width:30pt;height:19.5pt" o:ole="">
            <v:imagedata r:id="rId26" o:title=""/>
          </v:shape>
          <o:OLEObject Type="Embed" ProgID="Equation.DSMT4" ShapeID="_x0000_i1028" DrawAspect="Content" ObjectID="_1831056303" r:id="rId27"/>
        </w:object>
      </w:r>
      <w:r w:rsidRPr="00535232">
        <w:rPr>
          <w:rFonts w:asciiTheme="majorHAnsi" w:hAnsiTheme="majorHAnsi"/>
          <w:sz w:val="28"/>
          <w:szCs w:val="28"/>
        </w:rPr>
        <w:t>в неравенстве на знакотождественные</w:t>
      </w:r>
      <w:r w:rsidR="00E66F24" w:rsidRPr="00E66F24">
        <w:rPr>
          <w:rFonts w:asciiTheme="majorHAnsi" w:hAnsiTheme="majorHAnsi"/>
          <w:sz w:val="28"/>
          <w:szCs w:val="28"/>
        </w:rPr>
        <w:t>.</w:t>
      </w:r>
      <w:bookmarkStart w:id="0" w:name="_GoBack"/>
      <w:bookmarkEnd w:id="0"/>
      <w:r w:rsidRPr="00535232">
        <w:rPr>
          <w:rFonts w:asciiTheme="majorHAnsi" w:hAnsiTheme="majorHAnsi"/>
          <w:sz w:val="28"/>
          <w:szCs w:val="28"/>
        </w:rPr>
        <w:t xml:space="preserve">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376"/>
        <w:gridCol w:w="3174"/>
        <w:gridCol w:w="3353"/>
      </w:tblGrid>
      <w:tr w:rsidR="00A10594" w:rsidRPr="00535232" w:rsidTr="000C771B">
        <w:trPr>
          <w:trHeight w:val="269"/>
        </w:trPr>
        <w:tc>
          <w:tcPr>
            <w:tcW w:w="2376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sz w:val="28"/>
                <w:szCs w:val="28"/>
              </w:rPr>
              <w:t>Выражение</w:t>
            </w:r>
          </w:p>
        </w:tc>
        <w:tc>
          <w:tcPr>
            <w:tcW w:w="3174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sz w:val="28"/>
                <w:szCs w:val="28"/>
              </w:rPr>
              <w:t>Знакотождественное рациональное выражение</w:t>
            </w:r>
          </w:p>
        </w:tc>
        <w:tc>
          <w:tcPr>
            <w:tcW w:w="3353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535232">
              <w:rPr>
                <w:rFonts w:asciiTheme="majorHAnsi" w:hAnsiTheme="majorHAnsi"/>
                <w:sz w:val="28"/>
                <w:szCs w:val="28"/>
              </w:rPr>
              <w:t>Условие</w:t>
            </w:r>
          </w:p>
          <w:p w:rsidR="00A10594" w:rsidRPr="00535232" w:rsidRDefault="00A10594" w:rsidP="000C771B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A10594" w:rsidRPr="00535232" w:rsidTr="000C771B">
        <w:trPr>
          <w:trHeight w:val="269"/>
        </w:trPr>
        <w:tc>
          <w:tcPr>
            <w:tcW w:w="2376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14"/>
                <w:sz w:val="28"/>
                <w:szCs w:val="28"/>
              </w:rPr>
              <w:object w:dxaOrig="1020" w:dyaOrig="400">
                <v:shape id="_x0000_i1029" type="#_x0000_t75" style="width:51pt;height:19.5pt" o:ole="">
                  <v:imagedata r:id="rId28" o:title=""/>
                </v:shape>
                <o:OLEObject Type="Embed" ProgID="Equation.DSMT4" ShapeID="_x0000_i1029" DrawAspect="Content" ObjectID="_1831056304" r:id="rId29"/>
              </w:object>
            </w:r>
          </w:p>
        </w:tc>
        <w:tc>
          <w:tcPr>
            <w:tcW w:w="3174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24"/>
                <w:sz w:val="28"/>
                <w:szCs w:val="28"/>
              </w:rPr>
              <w:object w:dxaOrig="900" w:dyaOrig="660">
                <v:shape id="_x0000_i1030" type="#_x0000_t75" style="width:45pt;height:33pt" o:ole="">
                  <v:imagedata r:id="rId30" o:title=""/>
                </v:shape>
                <o:OLEObject Type="Embed" ProgID="Equation.DSMT4" ShapeID="_x0000_i1030" DrawAspect="Content" ObjectID="_1831056305" r:id="rId31"/>
              </w:object>
            </w:r>
          </w:p>
        </w:tc>
        <w:tc>
          <w:tcPr>
            <w:tcW w:w="3353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14"/>
                <w:sz w:val="28"/>
                <w:szCs w:val="28"/>
              </w:rPr>
              <w:object w:dxaOrig="2120" w:dyaOrig="400">
                <v:shape id="_x0000_i1031" type="#_x0000_t75" style="width:106.5pt;height:19.5pt" o:ole="">
                  <v:imagedata r:id="rId32" o:title=""/>
                </v:shape>
                <o:OLEObject Type="Embed" ProgID="Equation.DSMT4" ShapeID="_x0000_i1031" DrawAspect="Content" ObjectID="_1831056306" r:id="rId33"/>
              </w:object>
            </w:r>
          </w:p>
        </w:tc>
      </w:tr>
      <w:tr w:rsidR="00A10594" w:rsidRPr="00535232" w:rsidTr="000C771B">
        <w:trPr>
          <w:trHeight w:val="269"/>
        </w:trPr>
        <w:tc>
          <w:tcPr>
            <w:tcW w:w="2376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14"/>
                <w:sz w:val="28"/>
                <w:szCs w:val="28"/>
              </w:rPr>
              <w:object w:dxaOrig="2160" w:dyaOrig="400">
                <v:shape id="_x0000_i1032" type="#_x0000_t75" style="width:108pt;height:19.5pt" o:ole="">
                  <v:imagedata r:id="rId34" o:title=""/>
                </v:shape>
                <o:OLEObject Type="Embed" ProgID="Equation.DSMT4" ShapeID="_x0000_i1032" DrawAspect="Content" ObjectID="_1831056307" r:id="rId35"/>
              </w:object>
            </w:r>
          </w:p>
        </w:tc>
        <w:tc>
          <w:tcPr>
            <w:tcW w:w="3174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24"/>
                <w:sz w:val="28"/>
                <w:szCs w:val="28"/>
              </w:rPr>
              <w:object w:dxaOrig="1320" w:dyaOrig="660">
                <v:shape id="_x0000_i1033" type="#_x0000_t75" style="width:66pt;height:33pt" o:ole="">
                  <v:imagedata r:id="rId36" o:title=""/>
                </v:shape>
                <o:OLEObject Type="Embed" ProgID="Equation.DSMT4" ShapeID="_x0000_i1033" DrawAspect="Content" ObjectID="_1831056308" r:id="rId37"/>
              </w:object>
            </w:r>
          </w:p>
        </w:tc>
        <w:tc>
          <w:tcPr>
            <w:tcW w:w="3353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14"/>
                <w:sz w:val="28"/>
                <w:szCs w:val="28"/>
              </w:rPr>
              <w:object w:dxaOrig="3140" w:dyaOrig="400">
                <v:shape id="_x0000_i1034" type="#_x0000_t75" style="width:156.5pt;height:19.5pt" o:ole="">
                  <v:imagedata r:id="rId38" o:title=""/>
                </v:shape>
                <o:OLEObject Type="Embed" ProgID="Equation.DSMT4" ShapeID="_x0000_i1034" DrawAspect="Content" ObjectID="_1831056309" r:id="rId39"/>
              </w:object>
            </w:r>
          </w:p>
        </w:tc>
      </w:tr>
      <w:tr w:rsidR="00A10594" w:rsidRPr="00535232" w:rsidTr="000C771B">
        <w:trPr>
          <w:trHeight w:val="269"/>
        </w:trPr>
        <w:tc>
          <w:tcPr>
            <w:tcW w:w="2376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6"/>
                <w:sz w:val="28"/>
                <w:szCs w:val="28"/>
              </w:rPr>
              <w:object w:dxaOrig="1120" w:dyaOrig="340">
                <v:shape id="_x0000_i1035" type="#_x0000_t75" style="width:55.5pt;height:16.5pt" o:ole="">
                  <v:imagedata r:id="rId40" o:title=""/>
                </v:shape>
                <o:OLEObject Type="Embed" ProgID="Equation.DSMT4" ShapeID="_x0000_i1035" DrawAspect="Content" ObjectID="_1831056310" r:id="rId41"/>
              </w:object>
            </w:r>
          </w:p>
        </w:tc>
        <w:tc>
          <w:tcPr>
            <w:tcW w:w="3174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14"/>
                <w:sz w:val="28"/>
                <w:szCs w:val="28"/>
              </w:rPr>
              <w:object w:dxaOrig="2180" w:dyaOrig="400">
                <v:shape id="_x0000_i1036" type="#_x0000_t75" style="width:109.5pt;height:19.5pt" o:ole="">
                  <v:imagedata r:id="rId42" o:title=""/>
                </v:shape>
                <o:OLEObject Type="Embed" ProgID="Equation.DSMT4" ShapeID="_x0000_i1036" DrawAspect="Content" ObjectID="_1831056311" r:id="rId43"/>
              </w:object>
            </w:r>
          </w:p>
        </w:tc>
        <w:tc>
          <w:tcPr>
            <w:tcW w:w="3353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10"/>
                <w:sz w:val="28"/>
                <w:szCs w:val="28"/>
              </w:rPr>
              <w:object w:dxaOrig="1140" w:dyaOrig="320">
                <v:shape id="_x0000_i1037" type="#_x0000_t75" style="width:57pt;height:16.5pt" o:ole="">
                  <v:imagedata r:id="rId44" o:title=""/>
                </v:shape>
                <o:OLEObject Type="Embed" ProgID="Equation.DSMT4" ShapeID="_x0000_i1037" DrawAspect="Content" ObjectID="_1831056312" r:id="rId45"/>
              </w:object>
            </w:r>
          </w:p>
        </w:tc>
      </w:tr>
      <w:tr w:rsidR="00A10594" w:rsidRPr="00535232" w:rsidTr="000C771B">
        <w:trPr>
          <w:trHeight w:val="269"/>
        </w:trPr>
        <w:tc>
          <w:tcPr>
            <w:tcW w:w="2376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16"/>
                <w:sz w:val="28"/>
                <w:szCs w:val="28"/>
              </w:rPr>
              <w:object w:dxaOrig="1440" w:dyaOrig="440">
                <v:shape id="_x0000_i1038" type="#_x0000_t75" style="width:1in;height:22pt" o:ole="">
                  <v:imagedata r:id="rId46" o:title=""/>
                </v:shape>
                <o:OLEObject Type="Embed" ProgID="Equation.DSMT4" ShapeID="_x0000_i1038" DrawAspect="Content" ObjectID="_1831056313" r:id="rId47"/>
              </w:object>
            </w:r>
          </w:p>
        </w:tc>
        <w:tc>
          <w:tcPr>
            <w:tcW w:w="3174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14"/>
                <w:sz w:val="28"/>
                <w:szCs w:val="28"/>
              </w:rPr>
              <w:object w:dxaOrig="1480" w:dyaOrig="400">
                <v:shape id="_x0000_i1039" type="#_x0000_t75" style="width:73.5pt;height:19.5pt" o:ole="">
                  <v:imagedata r:id="rId48" o:title=""/>
                </v:shape>
                <o:OLEObject Type="Embed" ProgID="Equation.DSMT4" ShapeID="_x0000_i1039" DrawAspect="Content" ObjectID="_1831056314" r:id="rId49"/>
              </w:object>
            </w:r>
          </w:p>
        </w:tc>
        <w:tc>
          <w:tcPr>
            <w:tcW w:w="3353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535232">
              <w:rPr>
                <w:rFonts w:asciiTheme="majorHAnsi" w:hAnsiTheme="majorHAnsi"/>
                <w:sz w:val="28"/>
                <w:szCs w:val="28"/>
                <w:lang w:val="en-US"/>
              </w:rPr>
              <w:t>-</w:t>
            </w:r>
          </w:p>
        </w:tc>
      </w:tr>
      <w:tr w:rsidR="00A10594" w:rsidRPr="00535232" w:rsidTr="000C771B">
        <w:trPr>
          <w:trHeight w:val="269"/>
        </w:trPr>
        <w:tc>
          <w:tcPr>
            <w:tcW w:w="2376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16"/>
                <w:sz w:val="28"/>
                <w:szCs w:val="28"/>
              </w:rPr>
              <w:object w:dxaOrig="1640" w:dyaOrig="460">
                <v:shape id="_x0000_i1040" type="#_x0000_t75" style="width:82.5pt;height:23.5pt" o:ole="">
                  <v:imagedata r:id="rId50" o:title=""/>
                </v:shape>
                <o:OLEObject Type="Embed" ProgID="Equation.DSMT4" ShapeID="_x0000_i1040" DrawAspect="Content" ObjectID="_1831056315" r:id="rId51"/>
              </w:object>
            </w:r>
          </w:p>
        </w:tc>
        <w:tc>
          <w:tcPr>
            <w:tcW w:w="3174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14"/>
                <w:sz w:val="28"/>
                <w:szCs w:val="28"/>
              </w:rPr>
              <w:object w:dxaOrig="1280" w:dyaOrig="400">
                <v:shape id="_x0000_i1041" type="#_x0000_t75" style="width:64.5pt;height:19.5pt" o:ole="">
                  <v:imagedata r:id="rId52" o:title=""/>
                </v:shape>
                <o:OLEObject Type="Embed" ProgID="Equation.DSMT4" ShapeID="_x0000_i1041" DrawAspect="Content" ObjectID="_1831056316" r:id="rId53"/>
              </w:object>
            </w:r>
          </w:p>
        </w:tc>
        <w:tc>
          <w:tcPr>
            <w:tcW w:w="3353" w:type="dxa"/>
            <w:vAlign w:val="center"/>
          </w:tcPr>
          <w:p w:rsidR="00A10594" w:rsidRPr="00535232" w:rsidRDefault="00A10594" w:rsidP="000C77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232">
              <w:rPr>
                <w:rFonts w:asciiTheme="majorHAnsi" w:hAnsiTheme="majorHAnsi"/>
                <w:position w:val="-14"/>
                <w:sz w:val="28"/>
                <w:szCs w:val="28"/>
              </w:rPr>
              <w:object w:dxaOrig="1860" w:dyaOrig="400">
                <v:shape id="_x0000_i1042" type="#_x0000_t75" style="width:93pt;height:19.5pt" o:ole="">
                  <v:imagedata r:id="rId54" o:title=""/>
                </v:shape>
                <o:OLEObject Type="Embed" ProgID="Equation.DSMT4" ShapeID="_x0000_i1042" DrawAspect="Content" ObjectID="_1831056317" r:id="rId55"/>
              </w:object>
            </w:r>
          </w:p>
        </w:tc>
      </w:tr>
    </w:tbl>
    <w:p w:rsidR="00A10594" w:rsidRPr="00535232" w:rsidRDefault="00A10594" w:rsidP="00535232">
      <w:pPr>
        <w:pStyle w:val="a3"/>
        <w:rPr>
          <w:rFonts w:asciiTheme="majorHAnsi" w:hAnsiTheme="majorHAnsi"/>
          <w:sz w:val="28"/>
          <w:szCs w:val="28"/>
        </w:rPr>
      </w:pPr>
    </w:p>
    <w:sectPr w:rsidR="00A10594" w:rsidRPr="0053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409"/>
    <w:multiLevelType w:val="hybridMultilevel"/>
    <w:tmpl w:val="8EB0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53922"/>
    <w:multiLevelType w:val="hybridMultilevel"/>
    <w:tmpl w:val="4D948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E3"/>
    <w:rsid w:val="001B5BC6"/>
    <w:rsid w:val="00277269"/>
    <w:rsid w:val="003B1D7D"/>
    <w:rsid w:val="004F3E8E"/>
    <w:rsid w:val="00535232"/>
    <w:rsid w:val="00872D69"/>
    <w:rsid w:val="008E042F"/>
    <w:rsid w:val="00A10594"/>
    <w:rsid w:val="00B62B36"/>
    <w:rsid w:val="00CD2BE3"/>
    <w:rsid w:val="00E6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594"/>
    <w:pPr>
      <w:ind w:left="720"/>
      <w:contextualSpacing/>
    </w:pPr>
  </w:style>
  <w:style w:type="table" w:styleId="a4">
    <w:name w:val="Table Grid"/>
    <w:basedOn w:val="a1"/>
    <w:uiPriority w:val="59"/>
    <w:rsid w:val="00A1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594"/>
    <w:pPr>
      <w:ind w:left="720"/>
      <w:contextualSpacing/>
    </w:pPr>
  </w:style>
  <w:style w:type="table" w:styleId="a4">
    <w:name w:val="Table Grid"/>
    <w:basedOn w:val="a1"/>
    <w:uiPriority w:val="59"/>
    <w:rsid w:val="00A1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TZhdan</dc:creator>
  <cp:lastModifiedBy>TZhdan</cp:lastModifiedBy>
  <cp:revision>9</cp:revision>
  <dcterms:created xsi:type="dcterms:W3CDTF">2026-01-27T18:08:00Z</dcterms:created>
  <dcterms:modified xsi:type="dcterms:W3CDTF">2026-01-27T18:41:00Z</dcterms:modified>
</cp:coreProperties>
</file>