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BA" w:rsidRPr="004373BA" w:rsidRDefault="004373BA" w:rsidP="004373BA">
      <w:pPr>
        <w:shd w:val="clear" w:color="auto" w:fill="FFFFFF"/>
        <w:spacing w:after="0" w:line="240" w:lineRule="auto"/>
        <w:outlineLvl w:val="2"/>
        <w:rPr>
          <w:rFonts w:ascii="Bahnschrift Light" w:eastAsia="Microsoft YaHei Light" w:hAnsi="Bahnschrift Light" w:cs="Calibri Light"/>
          <w:b/>
          <w:color w:val="000000"/>
          <w:sz w:val="27"/>
          <w:szCs w:val="27"/>
          <w:lang w:eastAsia="ru-RU"/>
        </w:rPr>
      </w:pPr>
      <w:r w:rsidRPr="004373BA">
        <w:rPr>
          <w:rFonts w:ascii="Bahnschrift Light" w:eastAsia="Microsoft YaHei Light" w:hAnsi="Bahnschrift Light" w:cs="Calibri Light"/>
          <w:b/>
          <w:color w:val="000000"/>
          <w:sz w:val="27"/>
          <w:szCs w:val="27"/>
          <w:lang w:eastAsia="ru-RU"/>
        </w:rPr>
        <w:t>Политика  конфиденциальности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Данная политика конфиденциальности относится к сайту с доменным имен</w:t>
      </w:r>
      <w:r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ем </w:t>
      </w:r>
      <w:hyperlink r:id="rId5" w:history="1">
        <w:r w:rsidRPr="008720FE">
          <w:rPr>
            <w:rStyle w:val="a4"/>
            <w:rFonts w:ascii="Bahnschrift Light" w:eastAsia="Microsoft YaHei Light" w:hAnsi="Bahnschrift Light" w:cs="Calibri Light"/>
            <w:sz w:val="24"/>
            <w:szCs w:val="24"/>
            <w:lang w:eastAsia="ru-RU"/>
          </w:rPr>
          <w:t>https://kuhnyvorle-hm.ru/</w:t>
        </w:r>
      </w:hyperlink>
      <w:r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</w:t>
      </w: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. Страница содержит сведения о том, какую информацию администрация сайта или третьи лица могут получать, когда пользователь (вы) посещаете его. Данные, которые собираются при посещении</w:t>
      </w:r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Персональные данные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Персональные данные при посещении сайта передаются пользователем добровольно, к 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 компании, которую представляет пользователь, аккаунты в социальных сетях, а также — прочие, заполняемые поля форм.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Эти данные собираются в целях оказания услуг или продажи товаров, возможности связи с пользователем или иной активности пользователя на сайте, а также, чтобы отправлять пользователю информацию, которую он согласился получать.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Мы не проверяем достоверность оставляемых данных и не гарантируем качественного исполнения заказов, оказания услуг или обратной связи с нами при предоставлении некорректных сведений. Данные собираются имеющимися на сайте формами для заполнения (например, регистрации, оформления заказа, подписки, оставления отзыва, вопроса, обратной связи и иными).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Формы, установленные на сайте, могут передавать данные как напрямую на сайт, так и на сайты сторонних организаций (скрипты сервисов сторонних организаций).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Данные могут собираться через технологию 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cookies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(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куки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) как непосредственно сайтом, так и скриптами сервисов сторонних организаций. Эти данные собираются автоматически, отправку этих данных можно запретить, отключив 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cookies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(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куки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) в браузере, в котором открывается сайт.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Не персональные данные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Кроме персональных данных при посещении сайта собираются не персональные данные, их сбор происходит автоматически 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вебсервером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, на котором расположен сайт, средствами CMS (системы управления сайтом), скриптами сторонних организаций, установленными на сайте. К данным, собираемым автоматически, относятся: IP адрес и страна его регистрации, имя домена, с которого вы к нам пришли, переходы посетителей с одной страницы сайта на другую, информация, которую ваш браузер предоставляет добровольно при посещении сайта, 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cookies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(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куки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), фиксируются посещения, иные данные, собираемые счетчиками аналитики сторонних организаций, установленными на сайте.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lastRenderedPageBreak/>
        <w:t xml:space="preserve">Эти данные носят </w:t>
      </w:r>
      <w:proofErr w:type="spell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неперсонифицированный</w:t>
      </w:r>
      <w:proofErr w:type="spell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характер и направлены на улучшение обслуживания клиентов, улучшения удобства использования сайта, анализа статистики посещаемости.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Предоставление данных третьим лицам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b/>
          <w:color w:val="000000"/>
          <w:sz w:val="24"/>
          <w:szCs w:val="24"/>
          <w:lang w:eastAsia="ru-RU"/>
        </w:rPr>
        <w:t>Мы не раскрываем личную информацию пользователей компаниям, организациям и частным лицам, не связанным с нами.</w:t>
      </w: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Исключение составляют случаи, перечисленные ниже.</w:t>
      </w:r>
      <w:bookmarkStart w:id="0" w:name="_GoBack"/>
      <w:bookmarkEnd w:id="0"/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Данные пользователей в общем доступе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Персональные данные пользователя могут публиковаться в общем доступе в соответствии с функционалом сайта, например, при оставлении отзывов / вопросов, может публиковаться указанное пользователем имя, такая активность на сайте является добровольной, и пользователь своими действиями дает согласие на такую публикацию.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По требованию закона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Информация может быть раскрыта в целях воспрепятствования мошенничеству или иным противоправным действиям; по требованию законодательства и в иных случаях, предусмотренных законами РФ. Для оказания услуг, выполнения обязательств Пользователь соглашается с тем, что персональная информация может быть передана третьим лицам в целях оказания заказанных на сайте услуг, выполнении иных обязательств перед пользователем. К таким лицам, например, относятся курьерская служба, почтовые службы, службы грузоперевозок и иные.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Сервисам сторонних организаций, установленным на сайте</w:t>
      </w:r>
      <w:proofErr w:type="gram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Н</w:t>
      </w:r>
      <w:proofErr w:type="gram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а сайте могут быть установлены формы, собирающие персональную информацию других организаций, в этом случае сбор, хранение и защита персональной информации пользователя осуществляется сторонними организациями в соответствии с их политикой конфиденциальности.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Сбор, хранение и защита полученной от сторонней организации информации осуществляется в соответствии с настоящей политикой конфиденциальности.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Как мы защищаем вашу информацию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proofErr w:type="gram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Мы принимаем соответствующие меры безопасности по сбору, хранению и обработке собранных данных для защиты их от несанкционированного доступа, изменения, раскрытия или уничтожения, ограничиваем нашим сотрудникам, подрядчикам и агентам доступ к персональным данным, постоянно совершенствуем способы сбора, хранения и обработки данных, включая физические меры безопасности, для противодействия несанкционированному доступу к нашим системам.</w:t>
      </w:r>
      <w:proofErr w:type="gramEnd"/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Ваше согласие с этими условиями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lastRenderedPageBreak/>
        <w:t>Используя сайт, вы выражаете свое согласие с этой политикой конфиденциальности. Если вы не согласны с этой политикой, пожалуйста, не используйте его. Ваше дальнейшее использование сайта после внесения изменений в настоящую политику будет рассматриваться как ваше согласие с этими изменениями.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Отказ от ответственности</w:t>
      </w:r>
    </w:p>
    <w:p w:rsidR="004373BA" w:rsidRPr="004373BA" w:rsidRDefault="004373BA" w:rsidP="004373BA">
      <w:pPr>
        <w:spacing w:before="100" w:beforeAutospacing="1" w:after="100" w:afterAutospacing="1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Политика </w:t>
      </w:r>
      <w:proofErr w:type="gram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конфиденциальности</w:t>
      </w:r>
      <w:proofErr w:type="gram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не распространяется ни на </w:t>
      </w:r>
      <w:proofErr w:type="gramStart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какие</w:t>
      </w:r>
      <w:proofErr w:type="gramEnd"/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 xml:space="preserve"> другие сайты и не применима к веб-сайтам третьих лиц, которые могут содержать упоминание о нашем сайте и с которых могут делаться ссылки на сайт, а также ссылки с этого сайта на другие сайты сети интернет. Мы не несем ответственности за действия других веб-сайтов.</w:t>
      </w:r>
    </w:p>
    <w:p w:rsidR="004373BA" w:rsidRPr="004373BA" w:rsidRDefault="004373BA" w:rsidP="004373BA">
      <w:pPr>
        <w:spacing w:before="100" w:beforeAutospacing="1" w:after="100" w:afterAutospacing="1" w:line="240" w:lineRule="auto"/>
        <w:outlineLvl w:val="3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Изменения в политике конфиденциальности</w:t>
      </w:r>
    </w:p>
    <w:p w:rsidR="004373BA" w:rsidRPr="004373BA" w:rsidRDefault="004373BA" w:rsidP="004373BA">
      <w:pPr>
        <w:spacing w:after="0" w:line="240" w:lineRule="auto"/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</w:pPr>
      <w:r w:rsidRPr="004373BA">
        <w:rPr>
          <w:rFonts w:ascii="Bahnschrift Light" w:eastAsia="Microsoft YaHei Light" w:hAnsi="Bahnschrift Light" w:cs="Calibri Light"/>
          <w:color w:val="000000"/>
          <w:sz w:val="24"/>
          <w:szCs w:val="24"/>
          <w:lang w:eastAsia="ru-RU"/>
        </w:rPr>
        <w:t>Мы имеем право по своему усмотрению обновлять данную политику конфиденциальности в любое время. Мы рекомендуем пользователям регулярно проверять эту страницу для того, чтобы быть в курсе любых изменений о том, как мы защищаем информацию о пользователях, которую мы собираем. Используя сайт, вы соглашаетесь с принятием на себя ответственности за периодическое ознакомление с политикой конфиденциальности и изменениями в ней.</w:t>
      </w:r>
    </w:p>
    <w:p w:rsidR="00C728D3" w:rsidRPr="004373BA" w:rsidRDefault="00C728D3">
      <w:pPr>
        <w:rPr>
          <w:rFonts w:ascii="Bahnschrift Light" w:eastAsia="Microsoft YaHei Light" w:hAnsi="Bahnschrift Light" w:cs="Calibri Light"/>
        </w:rPr>
      </w:pPr>
    </w:p>
    <w:sectPr w:rsidR="00C728D3" w:rsidRPr="0043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22"/>
    <w:rsid w:val="004373BA"/>
    <w:rsid w:val="00C728D3"/>
    <w:rsid w:val="00F2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73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7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73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7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73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7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73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7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5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hnyvorle-h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2025-09-30T14:03:00Z</dcterms:created>
  <dcterms:modified xsi:type="dcterms:W3CDTF">2025-09-30T14:08:00Z</dcterms:modified>
</cp:coreProperties>
</file>