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2"/>
          <w:tab w:val="left" w:leader="none" w:pos="426"/>
        </w:tabs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Оферта на заключение договора на оказание рекламных и консультационных услуг </w:t>
      </w:r>
    </w:p>
    <w:p w:rsidR="00000000" w:rsidDel="00000000" w:rsidP="00000000" w:rsidRDefault="00000000" w:rsidRPr="00000000" w14:paraId="00000002">
      <w:pPr>
        <w:tabs>
          <w:tab w:val="left" w:leader="none" w:pos="142"/>
          <w:tab w:val="left" w:leader="none" w:pos="426"/>
        </w:tabs>
        <w:spacing w:after="0" w:line="240" w:lineRule="auto"/>
        <w:jc w:val="right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(редакция №5 от «21» августа 2025г.)</w:t>
      </w:r>
    </w:p>
    <w:p w:rsidR="00000000" w:rsidDel="00000000" w:rsidP="00000000" w:rsidRDefault="00000000" w:rsidRPr="00000000" w14:paraId="00000003">
      <w:pPr>
        <w:tabs>
          <w:tab w:val="left" w:leader="none" w:pos="142"/>
          <w:tab w:val="left" w:leader="none" w:pos="426"/>
        </w:tabs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42"/>
          <w:tab w:val="left" w:leader="none" w:pos="426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293a4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3a48"/>
          <w:highlight w:val="white"/>
          <w:rtl w:val="0"/>
        </w:rPr>
        <w:t xml:space="preserve">Индивидуальный предприниматель Алмазова Виктория Валерьевна</w:t>
      </w:r>
    </w:p>
    <w:p w:rsidR="00000000" w:rsidDel="00000000" w:rsidP="00000000" w:rsidRDefault="00000000" w:rsidRPr="00000000" w14:paraId="00000005">
      <w:pPr>
        <w:tabs>
          <w:tab w:val="left" w:leader="none" w:pos="142"/>
          <w:tab w:val="left" w:leader="none" w:pos="426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293a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  <w:tab w:val="left" w:leader="none" w:pos="426"/>
        </w:tabs>
        <w:spacing w:after="0" w:line="240" w:lineRule="auto"/>
        <w:jc w:val="right"/>
        <w:rPr>
          <w:rFonts w:ascii="Times New Roman" w:cs="Times New Roman" w:eastAsia="Times New Roman" w:hAnsi="Times New Roman"/>
          <w:color w:val="293a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со статьей 437 ГК РФ данный документ является публичной офертой, и в случае принятия изложенных ниже условий физическое лицо или юридическое лицо, производящее Акцепт данной оферты, осуществляет оплату услуг Исполнителя в соответствии с условиями настоящей Оферты и выставленного Счета на оплату.</w:t>
      </w:r>
    </w:p>
    <w:p w:rsidR="00000000" w:rsidDel="00000000" w:rsidP="00000000" w:rsidRDefault="00000000" w:rsidRPr="00000000" w14:paraId="0000000A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пунктом 3 статьи 438 ГК РФ, оплата услуг Исполнителя является Акцептом оферты, что считается равносильным заключению договора на условиях, изложенных в Оферте.</w:t>
      </w:r>
    </w:p>
    <w:p w:rsidR="00000000" w:rsidDel="00000000" w:rsidP="00000000" w:rsidRDefault="00000000" w:rsidRPr="00000000" w14:paraId="0000000B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настоящей Оферте нижеприведенные термины имеют следующие значения:</w:t>
      </w:r>
    </w:p>
    <w:p w:rsidR="00000000" w:rsidDel="00000000" w:rsidP="00000000" w:rsidRDefault="00000000" w:rsidRPr="00000000" w14:paraId="0000000C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Исполнитель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Индивидуальный предприниматель Алмазова Виктория Валерьевна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321508100446241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Оферта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- публичное предложение Исполнителя, адресованное любому физическому лицу или юридическому лицу заключить с ним договор оказания услуг на существующих условиях, содержащихся в Оферте, включая Приложения к ней.</w:t>
      </w:r>
    </w:p>
    <w:p w:rsidR="00000000" w:rsidDel="00000000" w:rsidP="00000000" w:rsidRDefault="00000000" w:rsidRPr="00000000" w14:paraId="0000000E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Счет», «Счет на оплату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- документ на оплату, выставляемый Исполнителем Заказчику.</w:t>
      </w:r>
    </w:p>
    <w:p w:rsidR="00000000" w:rsidDel="00000000" w:rsidP="00000000" w:rsidRDefault="00000000" w:rsidRPr="00000000" w14:paraId="0000000F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Заказчик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- физическое или юридическое лицо, заключившее с Исполнителем договор (совершившее Акцепт) на условиях, содержащихся в Оферте.</w:t>
      </w:r>
    </w:p>
    <w:p w:rsidR="00000000" w:rsidDel="00000000" w:rsidP="00000000" w:rsidRDefault="00000000" w:rsidRPr="00000000" w14:paraId="00000010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«Стороны», «Сторона»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Исполнитель и/или Заказчик.</w:t>
      </w:r>
    </w:p>
    <w:p w:rsidR="00000000" w:rsidDel="00000000" w:rsidP="00000000" w:rsidRDefault="00000000" w:rsidRPr="00000000" w14:paraId="00000011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Акцепт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- полное и безоговорочное принятие Заказчиком условий Оферты.</w:t>
      </w:r>
    </w:p>
    <w:p w:rsidR="00000000" w:rsidDel="00000000" w:rsidP="00000000" w:rsidRDefault="00000000" w:rsidRPr="00000000" w14:paraId="00000012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«Договор»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договор, заключенный Сторонами на условиях настоящей Оферты путем Акцепта Заказчика.</w:t>
      </w:r>
    </w:p>
    <w:p w:rsidR="00000000" w:rsidDel="00000000" w:rsidP="00000000" w:rsidRDefault="00000000" w:rsidRPr="00000000" w14:paraId="00000013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Услуги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– наименование и перечень услуг, оказываемых Исполнителем, поименованных в Счете.</w:t>
      </w:r>
    </w:p>
    <w:p w:rsidR="00000000" w:rsidDel="00000000" w:rsidP="00000000" w:rsidRDefault="00000000" w:rsidRPr="00000000" w14:paraId="00000014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Заявка»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запрос Заказчика, содержащий подробное описание требуемых Заказчику услуг, их объем, требования к ним, выраженный в письменной форме.</w:t>
      </w:r>
    </w:p>
    <w:p w:rsidR="00000000" w:rsidDel="00000000" w:rsidP="00000000" w:rsidRDefault="00000000" w:rsidRPr="00000000" w14:paraId="00000015">
      <w:pPr>
        <w:tabs>
          <w:tab w:val="left" w:leader="none" w:pos="142"/>
          <w:tab w:val="left" w:leader="none" w:pos="426"/>
          <w:tab w:val="left" w:leader="none" w:pos="567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«Техническое задание»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подробное описание требований Заказчика, выражаемое в письменной форме.</w:t>
      </w:r>
    </w:p>
    <w:p w:rsidR="00000000" w:rsidDel="00000000" w:rsidP="00000000" w:rsidRDefault="00000000" w:rsidRPr="00000000" w14:paraId="00000016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«Сайт Исполнителя», «Сайт»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официальный интернет-портал Исполнителя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https://lumina-pr.ru/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Предмет Оферты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57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обязуется оказывать Заказчику рек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ламные и консультационные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услуги в соответствии с требованиями, указанными Заказчиком в Техническом задании, а Заказчик обязуется принять и оплатить эти услуги.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110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Порядок, объем, сроки и место оказания услуг определяются Техническим заданием.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18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Техническое задание предоставляется Заказчиком после внесения Авансового платежа Заказчиком на счет Исполнителя в порядке п. 3.5. настоящей Оферты.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основе Заявки Заказчика, направляемой им по электронной почте и/или посредством систем мгновенного обмена сообщениями Исполнитель формирует Счет на оплату, в котором указываются состав оказываемых услуг, данные Заказчика (ФИО/наименование, необходимые реквизиты, контактные данные), реквизиты для осуществления оплаты, стоимость услуг, порядок оплаты, сроки оказания услуг, адрес оказания услуг и прочие условия, являющиеся существенными для выполнения обязательств Исполнителем перед Заказчиком. Оплачивая Счет, Заказчик полностью соглашается со всеми сроками и условиями оказания услуг, а также подтверждает корректность отраженных в Счете реквизитов и данных Заказчика.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Настоящая Оферта и Приложения к ней (при наличии) являются официальными документами Исполнителя. Действующая версия настоящей Оферты размещена на Сайте Исполнителя.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Акцепт оферты и порядок оплаты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6213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 производит Акцепт Оферты путём оплаты Счета. В случае если Заказчиком является юридическое лицо или индивидуальный предприниматель акцептом будет признаваться полная или частичная оплата счета выставленного Исполнителем счета. Акцептом признается как полная, так и частичная оплата Счета.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оказываемых услуг, стоимость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порядок оплаты определяются в Счете на оплату.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Размер оплаты услуг Исполнителя устанавливается ин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дивидуально за каждую услугу.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140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Сумма оплаты за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каждую услугу,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прописанн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Техническом задании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оплачивается индивидуально на основании Счета на оплату. 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110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Заказчик вносит предоплату в размере 50 (пятьдесят) % от суммы выставленного Счета на оплату в течение 3 (трех) банковских дней после акцепта Оферты и выставления Счета на оплату. 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110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Оставшиеся 50 (пятьдесят) % от суммы, подлежащей оплате Заказчик вносит после приема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фактически выполненных услуг Исполнителем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срок не позднее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(одного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 банковск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дн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выставления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Акта выполненных работ.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Расчеты осуществляются в безналичном порядке. Оплата осуществляется в рублях РФ путем банковского перевода на расчетный счет Исполнителя. Моментом оплаты считается момент зачисления денежных средств на расчетный счет Исполнителя.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numPr>
          <w:ilvl w:val="0"/>
          <w:numId w:val="2"/>
        </w:numPr>
        <w:tabs>
          <w:tab w:val="left" w:leader="none" w:pos="142"/>
          <w:tab w:val="left" w:leader="none" w:pos="426"/>
          <w:tab w:val="left" w:leader="none" w:pos="709"/>
          <w:tab w:val="left" w:leader="none" w:pos="4415"/>
        </w:tabs>
        <w:spacing w:after="0" w:before="0" w:lineRule="auto"/>
        <w:ind w:lef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Права и обязанности Исполнителя</w:t>
      </w:r>
    </w:p>
    <w:p w:rsidR="00000000" w:rsidDel="00000000" w:rsidP="00000000" w:rsidRDefault="00000000" w:rsidRPr="00000000" w14:paraId="0000002C">
      <w:pPr>
        <w:tabs>
          <w:tab w:val="left" w:leader="none" w:pos="142"/>
          <w:tab w:val="left" w:leader="none" w:pos="426"/>
          <w:tab w:val="left" w:leader="none" w:pos="709"/>
          <w:tab w:val="left" w:leader="none" w:pos="4415"/>
        </w:tabs>
        <w:ind w:left="621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4.1.1.</w:t>
        <w:tab/>
        <w:t xml:space="preserve">Оказать качественно и в полном объеме рекламные и консультационные услуги в соответствии с условиями настоящей Оферты, Счета на оплату, Технического задания.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4.1.2.</w:t>
        <w:tab/>
        <w:t xml:space="preserve">Осуществлять оказание услуг строго соответствующих Техническому заданию.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4.1.3.</w:t>
        <w:tab/>
        <w:t xml:space="preserve">Создать PR-стратегию и определить гипотезы для продвижения бренда Заказчика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4.1.4.</w:t>
        <w:tab/>
        <w:t xml:space="preserve">Подготовить и предоставить Заказчику для ознакомления информацию в виде структурированной информации по рекламным кампаниям и плану реализации рекламных мероприятий.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4.1.5.</w:t>
        <w:tab/>
        <w:t xml:space="preserve">Провести рекламные мероприятия для Заказчика согласно плану.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4.1.6.</w:t>
        <w:tab/>
        <w:t xml:space="preserve">Получить обратную связь от Заказчика, при необходимости внести правки. Оказывать консультационные услуги регулярно по запросу Заказчика в период совместной работы.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4.1.7.</w:t>
        <w:tab/>
        <w:t xml:space="preserve">По итогу проведенных работ передать проект Заказчику (команде Заказчика). При необходимости (оплачивается дополнительно) нанять сотрудников в команду Заказчика для регулярной реализации PR-стратегии, провести обучение.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4.1.8.</w:t>
        <w:tab/>
        <w:t xml:space="preserve">В случае, если проведены согласованные мероприятия, в процессе работы от Заказчика не поступало правок, услуги считаются оказанными.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0"/>
          <w:tab w:val="left" w:leader="none" w:pos="142"/>
          <w:tab w:val="left" w:leader="none" w:pos="426"/>
          <w:tab w:val="left" w:leader="none" w:pos="709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4.1.9.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Результатом работы Исполнителя считаются выполненные задачи по PR-стратегии, выполнение которых фиксируется и еженедельно отправляется в чат с Заказчиком. </w:t>
      </w:r>
    </w:p>
    <w:p w:rsidR="00000000" w:rsidDel="00000000" w:rsidP="00000000" w:rsidRDefault="00000000" w:rsidRPr="00000000" w14:paraId="00000037">
      <w:pP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</w:t>
        <w:tab/>
        <w:t xml:space="preserve">Вся работа ведется в чате Telegram или Whatsapp. В случае если Заказчик не выходит на связь в чатах в течение 7 календарных дней, услуги считаются оказанными и Исполнитель вправе не возвращать денежные средства.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4.2.1 Исполнитель вправе привлекать третьих лиц для оказания услуг, при условии соблюдения полной конфиденциальности, отвечая за действия таких лиц как за свои собственные.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4.2.2. В случае если по проекту внесена предоплата, Исполнитель начал работу по проекту, а Заказчик принял решение завершить сотрудничество, возврат денежных средств возможен в размере не более 30% от оплаченной суммы, если расходы Исполнителя превысили эту сумму, то возврат не осуществляется. Исполнитель подтверждает расходы в формате отчета.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2"/>
        </w:numPr>
        <w:tabs>
          <w:tab w:val="left" w:leader="none" w:pos="142"/>
          <w:tab w:val="left" w:leader="none" w:pos="426"/>
          <w:tab w:val="left" w:leader="none" w:pos="4609"/>
        </w:tabs>
        <w:spacing w:after="0" w:before="0" w:lineRule="auto"/>
        <w:ind w:lef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Права и обязанности Заказчика</w:t>
      </w:r>
    </w:p>
    <w:p w:rsidR="00000000" w:rsidDel="00000000" w:rsidP="00000000" w:rsidRDefault="00000000" w:rsidRPr="00000000" w14:paraId="0000003D">
      <w:pPr>
        <w:tabs>
          <w:tab w:val="left" w:leader="none" w:pos="142"/>
          <w:tab w:val="left" w:leader="none" w:pos="426"/>
          <w:tab w:val="left" w:leader="none" w:pos="4609"/>
        </w:tabs>
        <w:ind w:left="621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 обязуется: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  <w:tab w:val="left" w:leader="none" w:pos="42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Предоставить Исполнителю полные описания текущих рекламных кампаний, уже протестированных гипотез и их результатов, а также информацию о бюджетах, рекламных креативах и другой информации, необходимой для реализации PR-стратегии. В случае, если уже во время работы Исполнителю станет известно, что Заказчик имеет негативную репутацию в сети Интернет или социальных сетях Исполнитель вправе завершить сделку  и удержать сумму понесенных затрат(но не более 50 (пятидесяти) % от суммы).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  <w:tab w:val="left" w:leader="none" w:pos="42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Выходить на еженедельные планерки по каждому этапу работы с Исполнителем.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  <w:tab w:val="left" w:leader="none" w:pos="42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Своевременно и без задержек давать обратную связь и согласовывать правки по запросу Исполнителя в течение не более 1 (одного) рабочего дня.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  <w:tab w:val="left" w:leader="none" w:pos="42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Информировать Исполнителя о результатах проведенн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ых рекламных и консультационных мероприятий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  <w:tab w:val="left" w:leader="none" w:pos="42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 не имеет права без согласия Исполнителя брать контактные данные подрядчиков или других привлекаемых к работе людей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передавать в другие организации сведения, предоставленные Исполнителем.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  <w:tab w:val="left" w:leader="none" w:pos="426"/>
          <w:tab w:val="left" w:leader="none" w:pos="709"/>
        </w:tabs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  <w:tab w:val="left" w:leader="none" w:pos="42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widowControl w:val="0"/>
        <w:numPr>
          <w:ilvl w:val="0"/>
          <w:numId w:val="2"/>
        </w:numPr>
        <w:tabs>
          <w:tab w:val="left" w:leader="none" w:pos="142"/>
          <w:tab w:val="left" w:leader="none" w:pos="426"/>
        </w:tabs>
        <w:spacing w:after="0" w:before="0" w:lineRule="auto"/>
        <w:ind w:lef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Приемка оказанных услуг</w:t>
      </w:r>
    </w:p>
    <w:p w:rsidR="00000000" w:rsidDel="00000000" w:rsidP="00000000" w:rsidRDefault="00000000" w:rsidRPr="00000000" w14:paraId="00000047">
      <w:pPr>
        <w:tabs>
          <w:tab w:val="left" w:leader="none" w:pos="142"/>
          <w:tab w:val="left" w:leader="none" w:pos="426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39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Услуга считается считается оказанной, если Исполнитель реализовал PR-стратегию, принятую Заказчиком в начале работы. Предусматривается не более 3-х (трех) бесплатных правок в уже согласованную стратегию, если работа по ней уже ведется. Все правки сверх этого количества оплачиваются отдельно по индивидуальному расчету.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39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Не позднее 5 (пяти) рабочих дней с момента окончания оказания услуг Исполнитель предоставляет Заказчику Акт выполненных работ в 2 (двух) оригинальных экземплярах. 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39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Заказчик не позднее 5 (пяти) рабочих дней с момента получения документов, указанных в п.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настоящего Договора, обязан вернуть Исполнителю подписанный оригинал Акта выполненных работ либо, в случае несоответствия результатов Услуг требованиям настоящего Договора, направить мотивированный отказ. Допускается направление указанных документов посредством ЭДО.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51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случае отказа от подписания Акта Заказчик обязан не позднее 5 (пяти) рабочих дней с момента получения обосновать свой отказ, указав на несоответствие оказанных Исполнителем Услуг условиям настоящей Оферты и действующему законодательству РФ. В этом случае Заказчик обязан направить Исполнителю перечень обнаруженных несоответствий, передает мотивированные замечания в письменной форме, содержащие список претензий и их подробное обоснование с указанием неточностей или ошибок, допущенных Исполнителем.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39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случае признания Исполнителем мотивированного отказа Заказчика от подписания Акта, Исполнитель обязуется за свой счет устранить причины мотивированного отказа. Список претензий и сроки их устранения согласуются сторонами дополнительно. После устранения обнаруженных несоответствий Исполнитель направляет Акт Заказчику повторно.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39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Сдача-приемка оказанных Услуг по результатам устранения замечаний производится в соответствии с п. 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настоящего Договора. При повторной сдаче-приемке согласованный Сторонами перечень претензий изменению и дополнению не подлежит.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39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неполучения Исполнителем подписанного Акта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выполненных работ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также мотивированного отказа в установленный срок услуги считаются принятыми без возражений, а Акт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об оказанных услугах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подписанным Заказчиком.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случае уклонения Заказчика от приемки результата оказанных услуг в порядке и сроки, установленные разделом 6 настоящей Оферты, Исполнитель вправе подписать Акт выполненных работ в одностороннем порядке и направить его Заказчику. 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течение 3 (трех) рабочих дней с момента направления Акта в адрес Заказчика, подписанного в одностороннем порядке, в отсутствие мотивированных возражений со стороны Заказчика, услуги считаются принятыми без возражений и подлежат полной оплате, на условиях предусмотренных настоящей Офертой и Счетом. Подписание Акта об оказанных услугах со стороны Исполнителя в указанном случае является безусловным подтверждением выполнения Исполнителем своих обязательств.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</w:tabs>
        <w:spacing w:after="0" w:line="240" w:lineRule="auto"/>
        <w:ind w:left="199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widowControl w:val="0"/>
        <w:numPr>
          <w:ilvl w:val="0"/>
          <w:numId w:val="2"/>
        </w:numPr>
        <w:tabs>
          <w:tab w:val="left" w:leader="none" w:pos="142"/>
          <w:tab w:val="left" w:leader="none" w:pos="426"/>
        </w:tabs>
        <w:spacing w:after="0" w:before="0" w:lineRule="auto"/>
        <w:ind w:lef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54">
      <w:pPr>
        <w:tabs>
          <w:tab w:val="left" w:leader="none" w:pos="142"/>
          <w:tab w:val="left" w:leader="none" w:pos="426"/>
        </w:tabs>
        <w:ind w:left="621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Ответственность сторон определяется в соответствии с условиями настоящей Оферты и действующим законодательством Российской Федерации.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  <w:tab w:val="left" w:leader="none" w:pos="426"/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нарушения Заказчиком сроков оплаты услуг Исполнитель вправе потребовать уплаты штрафа (пени) в размере 0,5% (ноль целых пять десятых процента) от суммы, подлежащей оплате за каждый календарный день просрочки.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  <w:tab w:val="left" w:leader="none" w:pos="426"/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Уплата штрафов (пени) не освобождает Стороны от исполнения своих обязательств по Договору.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  <w:tab w:val="left" w:leader="none" w:pos="426"/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нарушения своих обязательств Заказчиком в соответствии с условиями настоящей Оферты, Счетов на оплату, последний возмещает все причиненные убытки Исполнителю.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</w:tabs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Порядок разрешения споров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</w:tabs>
        <w:spacing w:after="0" w:line="240" w:lineRule="auto"/>
        <w:ind w:left="6213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993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Все споры или разногласия, возникающие между Сторонами по Договору или в связи с ним, разрешаются путем переговоров между ними.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993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Стороны обязуются соблюдать досудебный претензионный порядок урегулирования споров. Срок рассмотрения претензии и направления ответа - 7 (семь) рабочих дней с момента ее получения.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если споры и разногласия не могут быть решены Сторонами путем переговоров, споры по условиям настоящей Оферты подлежат рассмотрению: - в случае подведомственности спора арбитражному суду – в Арбитражном суде г. Москвы, - в случае подведомственности спора суду общей юрисдикции – 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u w:val="none"/>
          <w:rtl w:val="0"/>
        </w:rPr>
        <w:t xml:space="preserve">Реутовском городском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 суде 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Московской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Конфиденциальность и защита информации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6213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993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Стороны обязуются считать конфиденциальными и не разглашать третьим лицам условия Договора,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заключенного Сторонами на условиях настоящей Оферты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без предварительного письменного согласия другой стороны.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39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Заказчик обязуется не передавать третьим лицам какую-либо информацию и материалы собранные и обобщенные в связи с исполнением Договора, а также информацию, указанную в п. 1.4. настоящей Оферты (в том числе персональные данные кандидатов в соответствии с действующим законодательством).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39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Заказчик самостоятельно ведет обработку персональных данных вышедших на работу кандидатов в соответствии с требованиями Трудового Кодекса Российской Федерации и Федеральный закон от 27.07.2006 № 152-ФЗ «О персональных данных» и несет ответственность за их соблюдение.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993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Стороны договорились считать конфиденциальной информацию, полученную в процессе исполнения Договора, не раскрывать, не разглашать, не публиковать или иным способом не предоставлять такую информацию какой-либо третьей стороне без предварительного письменного разрешения раскрывающей стороны, за исключением запросов уполномоченных государственных органов и других случаев, предусмотренных действующим законодательством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993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Обязательство сохранять в тайне конфиденциальную Информацию в соответствии с условиями настоящего раздела Оферты вступает в силу с момента акцепта и остается в силе в течение 5 (пяти) лет по окончании срока действия Договора или прекращения его действия по какой-либо причине.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139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tyjcwt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Стороны обязуются не распространять в открытом доступе (средства массовой информации, пресса, Интернет и пр.) информацию, полученную от другой стороны, без письменного согласия другой Стороны для каждого подобного случая.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  <w:tab w:val="left" w:leader="none" w:pos="426"/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нарушения Заказчиком обязательств по сохранению конфиденциальности информации последний возмещает Исполнителю все убытки, причиненные таким нарушением, а также по требованию Исполнителя выплачивает штраф в размере 300 000,00 (триста тысяч) рублей за каждый факт распространения конфиденциальной информации.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3dy6vkm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Персональные данные Заказчика - физического лица обрабатывается в соответствии с ФЗ «О персональных данных» № 152-ФЗ (если применимо).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 предоставляет следующую информацию: Фамилия, Имя, Отчество, паспортные данные, адрес регистрации, адрес для направления корреспонденции, контактный номер телефона, адрес электронной почты, иные данные, предусмотренные действующим законодательством для исполнения предмета Оферты.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Предоставляя свои персональные данные Исполнителю, Заказчик соглашается на их обработку Исполнителем.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имеет право отправлять информационные сообщения на электронную почту и мобильный телефон Заказчика с его согласия,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сообщения. Заказчик вправе отказаться от получения информации без объяснения причин отказа путём информирования о своём отказе по электронной почте посредством направления соответствующего заявления на электронный адрес Исполнителя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almazovavv@mail.ru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вправе использовать технологию «cookies». «Cookies» не содержат конфиденциальную информацию. Заказчик настоящим дает согласие на сбор, анализ и использование cookies, в том числе третьими лицами для целей формирования статистики и оптимизации рекламных сообщений.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получает информацию об ip-адресе посетителя Сайта. Данная информация не используется для установления личности посетителя.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не несёт ответственности за сведения, предоставленные Заказчиком на Сайте в общедоступной форме.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Форс-Мажор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6213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освобождаются от ответственности за частичное или полное неисполнение обязательств в случае возникновения обстоятельств непреодолимой силы, то есть непредвиденных обстоятельств природного или техногенного характера, таких как эпидемия, наводнение, землетрясение, пожар, иные стихийные бедствия, а также забастовка, изменения законодательства, военные действия, препятствующие выполнению обязательств по Договору.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Понятие непреодолимой силы не включает в себя неплатежеспособность Заказчика вне зависимости от причин ее возникновения.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Сторона, которая не исполняет свои обязательства вследствие действия обстоятельств непреодолимой силы, должна в течение 5 (пяти) рабочих дней с момента их возникновения известить другую Сторону о таких обстоятельствах и их влиянии на исполнение обязательств по Договору. Надлежащим доказательством наступления обстоятельств непреодолимой силы, а также их продолжительности и прекращения будет служить официальный документ, выданный Торгово-промышленной палатой или иным компетентным государственным органом.</w:t>
      </w:r>
      <w:bookmarkStart w:colFirst="0" w:colLast="0" w:name="1t3h5s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случае несвоевременного уведомления соответствующая сторона не вправе ссылаться на обстоятельства непреодолимой силы в случае ненадлежащего исполнения обязательств по Договору.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обстоятельства непреодолимой силы и их последствия продолжают действовать более 2 (двух) месяцев, то каждая из сторон имеет право отказаться от дальнейшего исполнения обязательств по Договору. В этом случае ни одна из сторон не имеет права на требование возмещения другой стороне возможных убытков.</w:t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993"/>
        </w:tabs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Изменение и расторжение Договора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993"/>
        </w:tabs>
        <w:spacing w:after="0" w:line="240" w:lineRule="auto"/>
        <w:ind w:left="6213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  <w:tab w:val="left" w:leader="none" w:pos="993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Любые изменения и дополнения к Договору.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заключенному Сторонами на условиях настоящей Оферты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имеют силу только в том случае, если они оформлены в письменном виде и подписаны обеими Сторонами.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  <w:tab w:val="left" w:leader="none" w:pos="993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Любая из сторон вправе расторгнуть Договор в одностороннем внесудебном порядке, предварительно письменно уведомив другую сторону за 1 (один) месяц до предполагаемой даты расторжения, при этом расторжение Договора не освобождает стороны от исполнения обязательств, принятых на себя ранее.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  <w:tab w:val="left" w:leader="none" w:pos="993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случае невыполнения или ненадлежащего выполнения одной из сторон своих обязательств по Договору, другая сторона вправе досрочно расторгнуть Договор в одностороннем порядке. </w:t>
      </w:r>
      <w:bookmarkStart w:colFirst="0" w:colLast="0" w:name="2s8eyo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  <w:tab w:val="left" w:leader="none" w:pos="136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случае досрочного расторжения Договора Стороны производят окончательные взаиморасчеты. </w:t>
      </w:r>
    </w:p>
    <w:p w:rsidR="00000000" w:rsidDel="00000000" w:rsidP="00000000" w:rsidRDefault="00000000" w:rsidRPr="00000000" w14:paraId="0000007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  <w:tab w:val="left" w:leader="none" w:pos="1365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17dp8vu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очное прекращение или приостановление Договора не освобождает Заказчика от обязательств по приемке и оплате фактически оказанных услуг на дату расторжения или приостановления Услуг и фактически понесенных Исполнителем расходов.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Прочие условия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6213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Договор, считается заключённым на неопределённый срок с момента акцепта Оферты до полного выполнения Сторонами своих обязательств.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коммуникации и достигнутые Сторонами договоренности фиксируются в группе Telegram или Whatsapp.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  <w:tab w:val="left" w:leader="none" w:pos="567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Сканированные копии документов, связанных с Договором, счетов, приложений, дополнительных соглашений, актов, уведомлений, сообщений, полученных по любым каналам связи, указанным в договоре, в том числе, по электронной почте и в системе мгновенного обмена сообщениями WhatsApp, Viber, Telegram, имеют силу оригинала до момента получения Сторонами оригиналов указанных документов.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  <w:tab w:val="left" w:leader="none" w:pos="567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Электронные адреса и номера телефонов, а также почтовые адреса для направления писем и юридически значимых сообщений содержатся: со стороны Исполнителя в разделе 13 настоящей Оферты; со стороны Заказчика в Счете на оплату.</w:t>
      </w:r>
    </w:p>
    <w:p w:rsidR="00000000" w:rsidDel="00000000" w:rsidP="00000000" w:rsidRDefault="00000000" w:rsidRPr="00000000" w14:paraId="00000086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26"/>
          <w:tab w:val="left" w:leader="none" w:pos="709"/>
          <w:tab w:val="left" w:leader="none" w:pos="993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Документооборот между сторонами Договора может осуществляться в том числе посредством обмена документами в электронном виде по телекоммуникационным каналам связи через системы электронного документооборота (ЭДО).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  <w:tab w:val="left" w:leader="none" w:pos="567"/>
          <w:tab w:val="left" w:leader="none" w:pos="709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случае изменения адресов и других реквизитов каждая из Сторон обязана в трехдневный срок уведомить об этом другую сторону. Несвоевременное сообщение другой Стороне об указанных изменениях освобождает другую сторону от ответственности за ненадлежащее исполнение обязательства, если оно явилось следствием несвоевременного уведомления.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  <w:tab w:val="left" w:leader="none" w:pos="567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При предоставлении Заказчиком недействительного и/или неверного номера телефона, электронной почты, номера мобильного телефона и иной контактной информации, Заказчик считается получившим все уведомления, извещения и письма, отправленные на указанные им адреса. Уведомление, в том числе в системах мгновенного обмена сообщениями, направленное Исполнителем в ходе выполнения своих обязательств по Договору, считается полученным Заказчиком с момента его направления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  <w:tab w:val="left" w:leader="none" w:pos="567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3rdcrjn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Заказчик не вправе переуступать или передавать в другой форме свои права и обязанности по Договору третьим лицам без предварительного письменного согласия Исполнителя, если иное не вытекает из иных соглашений Сторон.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решении вопросов, неурегулированных Офертой и отдельными соглашениями Сторон, Стороны руководствуются действующим законодательством РФ.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Реквизиты Исполнителя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6213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Алмазова Виктория Валерьевна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ОГРНИП 321508100446241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ИНН 500177820839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Р/сч: 40802810100000573720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Банк: ООО "ОЗОН Банк";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БИК: 044525068.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Кор/сч: 30101810645374525068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almazovavv@mail.ru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 /Алмазова В. В./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М.П.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426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5.9842519685049" w:top="283.46456692913387" w:left="15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70" w:hanging="390"/>
      </w:pPr>
      <w:rPr>
        <w:b w:val="1"/>
      </w:rPr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260" w:hanging="720"/>
      </w:pPr>
      <w:rPr/>
    </w:lvl>
    <w:lvl w:ilvl="3">
      <w:start w:val="1"/>
      <w:numFmt w:val="decimal"/>
      <w:lvlText w:val="%1.%2.%3.%4."/>
      <w:lvlJc w:val="left"/>
      <w:pPr>
        <w:ind w:left="1440" w:hanging="720"/>
      </w:pPr>
      <w:rPr/>
    </w:lvl>
    <w:lvl w:ilvl="4">
      <w:start w:val="1"/>
      <w:numFmt w:val="decimal"/>
      <w:lvlText w:val="%1.%2.%3.%4.%5."/>
      <w:lvlJc w:val="left"/>
      <w:pPr>
        <w:ind w:left="1980" w:hanging="1080"/>
      </w:pPr>
      <w:rPr/>
    </w:lvl>
    <w:lvl w:ilvl="5">
      <w:start w:val="1"/>
      <w:numFmt w:val="decimal"/>
      <w:lvlText w:val="%1.%2.%3.%4.%5.%6."/>
      <w:lvlJc w:val="left"/>
      <w:pPr>
        <w:ind w:left="2160" w:hanging="1080"/>
      </w:pPr>
      <w:rPr/>
    </w:lvl>
    <w:lvl w:ilvl="6">
      <w:start w:val="1"/>
      <w:numFmt w:val="decimal"/>
      <w:lvlText w:val="%1.%2.%3.%4.%5.%6.%7."/>
      <w:lvlJc w:val="left"/>
      <w:pPr>
        <w:ind w:left="2700" w:hanging="1440"/>
      </w:pPr>
      <w:rPr/>
    </w:lvl>
    <w:lvl w:ilvl="7">
      <w:start w:val="1"/>
      <w:numFmt w:val="decimal"/>
      <w:lvlText w:val="%1.%2.%3.%4.%5.%6.%7.%8."/>
      <w:lvlJc w:val="left"/>
      <w:pPr>
        <w:ind w:left="2880" w:hanging="1440"/>
      </w:pPr>
      <w:rPr/>
    </w:lvl>
    <w:lvl w:ilvl="8">
      <w:start w:val="1"/>
      <w:numFmt w:val="decimal"/>
      <w:lvlText w:val="%1.%2.%3.%4.%5.%6.%7.%8.%9."/>
      <w:lvlJc w:val="left"/>
      <w:pPr>
        <w:ind w:left="3420" w:hanging="180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6213" w:hanging="400"/>
      </w:pPr>
      <w:rPr>
        <w:b w:val="1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2160" w:hanging="108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ind w:left="468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umina-pr.ru/" TargetMode="External"/><Relationship Id="rId7" Type="http://schemas.openxmlformats.org/officeDocument/2006/relationships/hyperlink" Target="https://mos-gorsud.ru/rs/dorogomilovsk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