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B96" w:rsidRPr="004F2B96" w:rsidRDefault="00863FD3" w:rsidP="004F2B96">
      <w:pPr>
        <w:spacing w:after="30" w:line="259" w:lineRule="auto"/>
        <w:ind w:left="0" w:right="125" w:firstLine="0"/>
        <w:jc w:val="center"/>
        <w:rPr>
          <w:b/>
          <w:sz w:val="24"/>
          <w:szCs w:val="24"/>
        </w:rPr>
      </w:pPr>
      <w:r w:rsidRPr="004F2B96">
        <w:rPr>
          <w:b/>
          <w:sz w:val="24"/>
          <w:szCs w:val="24"/>
        </w:rPr>
        <w:t>ИНФОРМАЦИЯ</w:t>
      </w:r>
    </w:p>
    <w:p w:rsidR="004F2B96" w:rsidRDefault="00863FD3" w:rsidP="004F2B96">
      <w:pPr>
        <w:spacing w:after="30" w:line="259" w:lineRule="auto"/>
        <w:ind w:left="0" w:right="125" w:firstLine="0"/>
        <w:jc w:val="center"/>
        <w:rPr>
          <w:b/>
          <w:sz w:val="24"/>
          <w:szCs w:val="24"/>
        </w:rPr>
      </w:pPr>
      <w:r w:rsidRPr="004F2B96">
        <w:rPr>
          <w:b/>
          <w:sz w:val="24"/>
          <w:szCs w:val="24"/>
        </w:rPr>
        <w:t>О МЕТОДАХ ОКАЗАНИЯ МЕДИЦИНСКОЙ ПО</w:t>
      </w:r>
      <w:r w:rsidR="004F2B96">
        <w:rPr>
          <w:b/>
          <w:sz w:val="24"/>
          <w:szCs w:val="24"/>
        </w:rPr>
        <w:t>МОЩИ</w:t>
      </w:r>
      <w:r w:rsidRPr="004F2B96">
        <w:rPr>
          <w:b/>
          <w:sz w:val="24"/>
          <w:szCs w:val="24"/>
        </w:rPr>
        <w:t xml:space="preserve">, </w:t>
      </w:r>
    </w:p>
    <w:p w:rsidR="004F2B96" w:rsidRDefault="00863FD3" w:rsidP="004F2B96">
      <w:pPr>
        <w:spacing w:after="30" w:line="259" w:lineRule="auto"/>
        <w:ind w:left="0" w:right="125" w:firstLine="0"/>
        <w:jc w:val="center"/>
        <w:rPr>
          <w:b/>
          <w:sz w:val="24"/>
          <w:szCs w:val="24"/>
        </w:rPr>
      </w:pPr>
      <w:r w:rsidRPr="004F2B96">
        <w:rPr>
          <w:b/>
          <w:sz w:val="24"/>
          <w:szCs w:val="24"/>
        </w:rPr>
        <w:t xml:space="preserve">СВЯЗАННЫХ С НИМИ РИСКАХ, </w:t>
      </w:r>
    </w:p>
    <w:p w:rsidR="004F2B96" w:rsidRDefault="00863FD3" w:rsidP="004F2B96">
      <w:pPr>
        <w:spacing w:after="30" w:line="259" w:lineRule="auto"/>
        <w:ind w:left="0" w:right="125" w:firstLine="0"/>
        <w:jc w:val="center"/>
        <w:rPr>
          <w:b/>
          <w:sz w:val="24"/>
          <w:szCs w:val="24"/>
        </w:rPr>
      </w:pPr>
      <w:r w:rsidRPr="004F2B96">
        <w:rPr>
          <w:b/>
          <w:sz w:val="24"/>
          <w:szCs w:val="24"/>
        </w:rPr>
        <w:t>ВИДАХ МЕДИЦИНСКОГО</w:t>
      </w:r>
      <w:r w:rsidR="004F2B96">
        <w:rPr>
          <w:b/>
          <w:sz w:val="24"/>
          <w:szCs w:val="24"/>
        </w:rPr>
        <w:t xml:space="preserve"> </w:t>
      </w:r>
      <w:r w:rsidRPr="004F2B96">
        <w:rPr>
          <w:b/>
          <w:sz w:val="24"/>
          <w:szCs w:val="24"/>
        </w:rPr>
        <w:t xml:space="preserve">ВМЕШАТЕЛЬСТВА, </w:t>
      </w:r>
    </w:p>
    <w:p w:rsidR="004F2B96" w:rsidRPr="004F2B96" w:rsidRDefault="00863FD3" w:rsidP="004F2B96">
      <w:pPr>
        <w:spacing w:after="30" w:line="259" w:lineRule="auto"/>
        <w:ind w:left="0" w:right="125" w:firstLine="0"/>
        <w:jc w:val="center"/>
        <w:rPr>
          <w:b/>
          <w:sz w:val="24"/>
          <w:szCs w:val="24"/>
        </w:rPr>
      </w:pPr>
      <w:r w:rsidRPr="004F2B96">
        <w:rPr>
          <w:b/>
          <w:sz w:val="24"/>
          <w:szCs w:val="24"/>
        </w:rPr>
        <w:t>ИХ ПОСЛЕДСТВИЯХ И ОЖИДАЕМЫХ РЕЗУЛЬТАТАХ</w:t>
      </w:r>
    </w:p>
    <w:p w:rsidR="00640745" w:rsidRDefault="00863FD3" w:rsidP="004F2B96">
      <w:pPr>
        <w:spacing w:after="30" w:line="259" w:lineRule="auto"/>
        <w:ind w:left="0" w:right="125" w:firstLine="0"/>
        <w:jc w:val="center"/>
      </w:pPr>
      <w:r w:rsidRPr="004F2B96">
        <w:rPr>
          <w:b/>
          <w:sz w:val="24"/>
          <w:szCs w:val="24"/>
        </w:rPr>
        <w:t xml:space="preserve"> ОКАЗАНИЯ МЕДИЦИНСКОЙ ПОМОЩИ</w:t>
      </w:r>
    </w:p>
    <w:p w:rsidR="004F2B96" w:rsidRDefault="00863FD3" w:rsidP="004F2B96">
      <w:pPr>
        <w:spacing w:after="12" w:line="259" w:lineRule="auto"/>
        <w:ind w:left="1131" w:firstLine="0"/>
        <w:jc w:val="center"/>
      </w:pPr>
      <w:r>
        <w:t xml:space="preserve"> </w:t>
      </w:r>
    </w:p>
    <w:p w:rsidR="00640745" w:rsidRDefault="00863FD3" w:rsidP="004F2B96">
      <w:pPr>
        <w:spacing w:after="12" w:line="259" w:lineRule="auto"/>
        <w:ind w:left="0" w:firstLine="708"/>
      </w:pPr>
      <w:r>
        <w:t xml:space="preserve">В соответствии с Федеральным законом от 21 ноября 2011 г. № 323-ФЗ «Об основах охраны здоровья граждан в Российской Федерации» (статьи 2, 31, 33):  </w:t>
      </w:r>
    </w:p>
    <w:p w:rsidR="004F2B96" w:rsidRDefault="004F2B96" w:rsidP="004F2B96">
      <w:pPr>
        <w:spacing w:after="22" w:line="259" w:lineRule="auto"/>
        <w:ind w:left="10" w:right="-7" w:hanging="10"/>
        <w:rPr>
          <w:b/>
        </w:rPr>
      </w:pPr>
    </w:p>
    <w:p w:rsidR="004F2B96" w:rsidRDefault="00863FD3" w:rsidP="004F2B96">
      <w:pPr>
        <w:spacing w:after="22" w:line="259" w:lineRule="auto"/>
        <w:ind w:left="10" w:right="-7" w:hanging="10"/>
      </w:pPr>
      <w:r>
        <w:rPr>
          <w:b/>
        </w:rPr>
        <w:t>медицинская помощь</w:t>
      </w:r>
      <w:r>
        <w:t xml:space="preserve"> - комплекс мероприятий, направленных на поддержание и</w:t>
      </w:r>
      <w:r w:rsidR="004F2B96">
        <w:t xml:space="preserve"> </w:t>
      </w:r>
      <w:r>
        <w:t>(или) восстановление здоровья и включающих в себя предоставление</w:t>
      </w:r>
      <w:r w:rsidR="004F2B96">
        <w:t xml:space="preserve"> </w:t>
      </w:r>
      <w:r>
        <w:t xml:space="preserve">медицинских услуг; </w:t>
      </w:r>
    </w:p>
    <w:p w:rsidR="004F2B96" w:rsidRDefault="004F2B96" w:rsidP="004F2B96">
      <w:pPr>
        <w:spacing w:after="22" w:line="259" w:lineRule="auto"/>
        <w:ind w:left="10" w:right="-7" w:hanging="10"/>
        <w:rPr>
          <w:b/>
        </w:rPr>
      </w:pPr>
    </w:p>
    <w:p w:rsidR="004F2B96" w:rsidRDefault="00863FD3" w:rsidP="004F2B96">
      <w:pPr>
        <w:spacing w:after="22" w:line="259" w:lineRule="auto"/>
        <w:ind w:left="10" w:right="-7" w:hanging="10"/>
      </w:pPr>
      <w:r>
        <w:rPr>
          <w:b/>
        </w:rPr>
        <w:t>медицинская услуга</w:t>
      </w:r>
      <w: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rsidR="004F2B96" w:rsidRDefault="004F2B96" w:rsidP="004F2B96">
      <w:pPr>
        <w:spacing w:after="22" w:line="259" w:lineRule="auto"/>
        <w:ind w:left="10" w:right="-7" w:hanging="10"/>
        <w:rPr>
          <w:b/>
        </w:rPr>
      </w:pPr>
    </w:p>
    <w:p w:rsidR="004F2B96" w:rsidRDefault="00863FD3" w:rsidP="004F2B96">
      <w:pPr>
        <w:spacing w:after="22" w:line="259" w:lineRule="auto"/>
        <w:ind w:left="10" w:right="-7" w:hanging="10"/>
      </w:pPr>
      <w:r>
        <w:rPr>
          <w:b/>
        </w:rPr>
        <w:t>медицинское вмешательство</w:t>
      </w:r>
      <w:r>
        <w:t xml:space="preserve"> - выполняемые медицинским работником и</w:t>
      </w:r>
      <w:r w:rsidR="004F2B96">
        <w:t xml:space="preserve"> </w:t>
      </w:r>
      <w:r>
        <w:t>иным работником,</w:t>
      </w:r>
      <w:hyperlink r:id="rId5" w:anchor="/multilink/12191967/paragraph/1299018/number/0">
        <w:r>
          <w:t xml:space="preserve"> </w:t>
        </w:r>
      </w:hyperlink>
      <w:hyperlink r:id="rId6" w:anchor="/multilink/12191967/paragraph/1299018/number/0">
        <w:r>
          <w:t>имеющим</w:t>
        </w:r>
      </w:hyperlink>
      <w:hyperlink r:id="rId7" w:anchor="/multilink/12191967/paragraph/1299018/number/0">
        <w:r>
          <w:t xml:space="preserve"> </w:t>
        </w:r>
      </w:hyperlink>
      <w:hyperlink r:id="rId8" w:anchor="/multilink/12191967/paragraph/1299018/number/0">
        <w:r>
          <w:t>право</w:t>
        </w:r>
      </w:hyperlink>
      <w:hyperlink r:id="rId9" w:anchor="/multilink/12191967/paragraph/1299018/number/0">
        <w:r>
          <w:t xml:space="preserve"> </w:t>
        </w:r>
      </w:hyperlink>
      <w:r>
        <w:t xml:space="preserve">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w:t>
      </w:r>
    </w:p>
    <w:p w:rsidR="004F2B96" w:rsidRDefault="004F2B96" w:rsidP="004F2B96">
      <w:pPr>
        <w:spacing w:after="22" w:line="259" w:lineRule="auto"/>
        <w:ind w:left="10" w:right="-7" w:hanging="10"/>
        <w:rPr>
          <w:b/>
        </w:rPr>
      </w:pPr>
    </w:p>
    <w:p w:rsidR="004F2B96" w:rsidRDefault="00863FD3" w:rsidP="004F2B96">
      <w:pPr>
        <w:spacing w:after="22" w:line="259" w:lineRule="auto"/>
        <w:ind w:left="10" w:right="-7" w:hanging="10"/>
      </w:pPr>
      <w:r>
        <w:rPr>
          <w:b/>
        </w:rPr>
        <w:t>профилактика</w:t>
      </w:r>
      <w: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p>
    <w:p w:rsidR="004F2B96" w:rsidRDefault="004F2B96" w:rsidP="004F2B96">
      <w:pPr>
        <w:spacing w:after="22" w:line="259" w:lineRule="auto"/>
        <w:ind w:left="10" w:right="-7" w:hanging="10"/>
        <w:rPr>
          <w:b/>
        </w:rPr>
      </w:pPr>
    </w:p>
    <w:p w:rsidR="004F2B96" w:rsidRDefault="00863FD3" w:rsidP="004F2B96">
      <w:pPr>
        <w:spacing w:after="22" w:line="259" w:lineRule="auto"/>
        <w:ind w:left="10" w:right="-7" w:hanging="10"/>
      </w:pPr>
      <w:r>
        <w:rPr>
          <w:b/>
        </w:rPr>
        <w:t>диагностика</w:t>
      </w:r>
      <w: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t>патолого-анатомических</w:t>
      </w:r>
      <w:proofErr w:type="gramEnd"/>
      <w:r>
        <w:t xml:space="preserve"> и иных исследований в целях определения диагноза, выбора мероприятий по лечению пациента и (или) контроля за осуществлением этих мероприятий; </w:t>
      </w:r>
    </w:p>
    <w:p w:rsidR="004F2B96" w:rsidRDefault="004F2B96" w:rsidP="004F2B96">
      <w:pPr>
        <w:spacing w:after="22" w:line="259" w:lineRule="auto"/>
        <w:ind w:left="10" w:right="-7" w:hanging="10"/>
        <w:rPr>
          <w:b/>
        </w:rPr>
      </w:pPr>
    </w:p>
    <w:p w:rsidR="004F2B96" w:rsidRDefault="00863FD3" w:rsidP="004F2B96">
      <w:pPr>
        <w:spacing w:after="22" w:line="259" w:lineRule="auto"/>
        <w:ind w:left="10" w:right="-7" w:hanging="10"/>
      </w:pPr>
      <w:r>
        <w:rPr>
          <w:b/>
        </w:rPr>
        <w:lastRenderedPageBreak/>
        <w:t>лечение</w:t>
      </w:r>
      <w: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 </w:t>
      </w:r>
    </w:p>
    <w:p w:rsidR="004F2B96" w:rsidRDefault="004F2B96" w:rsidP="004F2B96">
      <w:pPr>
        <w:spacing w:after="22" w:line="259" w:lineRule="auto"/>
        <w:ind w:left="10" w:right="-7" w:hanging="10"/>
        <w:rPr>
          <w:b/>
        </w:rPr>
      </w:pPr>
    </w:p>
    <w:p w:rsidR="00640745" w:rsidRDefault="00863FD3" w:rsidP="004F2B96">
      <w:pPr>
        <w:spacing w:after="22" w:line="259" w:lineRule="auto"/>
        <w:ind w:left="10" w:right="-7" w:hanging="10"/>
      </w:pPr>
      <w:r>
        <w:rPr>
          <w:b/>
        </w:rPr>
        <w:t>заболевание</w:t>
      </w:r>
      <w: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 </w:t>
      </w:r>
    </w:p>
    <w:p w:rsidR="004F2B96" w:rsidRDefault="004F2B96" w:rsidP="004F2B96">
      <w:pPr>
        <w:ind w:left="0" w:firstLine="0"/>
        <w:rPr>
          <w:b/>
        </w:rPr>
      </w:pPr>
    </w:p>
    <w:p w:rsidR="004F2B96" w:rsidRDefault="00863FD3" w:rsidP="004F2B96">
      <w:pPr>
        <w:ind w:left="0" w:firstLine="0"/>
      </w:pPr>
      <w:r>
        <w:rPr>
          <w:b/>
        </w:rPr>
        <w:t>состояние</w:t>
      </w:r>
      <w:r>
        <w:t xml:space="preserve"> - изменения организма, возникающие в связи с воздействием патогенных и (или) физиологических факторов и требующие оказания медицинской помощи; </w:t>
      </w:r>
    </w:p>
    <w:p w:rsidR="004F2B96" w:rsidRDefault="004F2B96" w:rsidP="004F2B96">
      <w:pPr>
        <w:ind w:left="0" w:firstLine="0"/>
      </w:pPr>
    </w:p>
    <w:p w:rsidR="004F2B96" w:rsidRDefault="00863FD3" w:rsidP="004F2B96">
      <w:pPr>
        <w:ind w:left="0" w:firstLine="0"/>
      </w:pPr>
      <w:r>
        <w:rPr>
          <w:b/>
        </w:rPr>
        <w:t>основное заболевание</w:t>
      </w:r>
      <w: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 </w:t>
      </w:r>
      <w:r>
        <w:rPr>
          <w:b/>
        </w:rPr>
        <w:t>сопутствующее заболевание</w:t>
      </w:r>
      <w:r>
        <w:t xml:space="preserve"> - заболевание, которое не имеет причинно</w:t>
      </w:r>
      <w:r w:rsidR="004F2B96">
        <w:t>-</w:t>
      </w:r>
      <w:r>
        <w:t xml:space="preserve">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 </w:t>
      </w:r>
    </w:p>
    <w:p w:rsidR="004F2B96" w:rsidRDefault="004F2B96" w:rsidP="004F2B96">
      <w:pPr>
        <w:ind w:left="0" w:firstLine="0"/>
        <w:rPr>
          <w:b/>
        </w:rPr>
      </w:pPr>
    </w:p>
    <w:p w:rsidR="00640745" w:rsidRDefault="00863FD3" w:rsidP="004F2B96">
      <w:pPr>
        <w:ind w:left="0" w:firstLine="0"/>
      </w:pPr>
      <w:r>
        <w:rPr>
          <w:b/>
        </w:rPr>
        <w:t>тяжесть заболевания или состояния</w:t>
      </w:r>
      <w:r>
        <w:t xml:space="preserve"> - критерий, определяющий степень</w:t>
      </w:r>
      <w:r w:rsidR="004F2B96">
        <w:t xml:space="preserve"> </w:t>
      </w:r>
      <w:r>
        <w:t xml:space="preserve">поражения органов и (или) систем организма человека либо нарушения их функций, обусловленные заболеванием или состоянием либо их осложнением. </w:t>
      </w:r>
    </w:p>
    <w:p w:rsidR="004F2B96" w:rsidRDefault="004F2B96" w:rsidP="004F2B96">
      <w:pPr>
        <w:ind w:left="0" w:firstLine="0"/>
        <w:rPr>
          <w:b/>
        </w:rPr>
      </w:pPr>
    </w:p>
    <w:p w:rsidR="00640745" w:rsidRDefault="00863FD3" w:rsidP="004F2B96">
      <w:pPr>
        <w:ind w:left="0" w:firstLine="0"/>
      </w:pPr>
      <w:r>
        <w:rPr>
          <w:b/>
        </w:rPr>
        <w:t>Медицинская помощь</w:t>
      </w:r>
      <w:r>
        <w:t xml:space="preserve"> оказывается медицинскими организациями и </w:t>
      </w:r>
      <w:r>
        <w:rPr>
          <w:b/>
        </w:rPr>
        <w:t>классифицируется по видам, условиям и форме</w:t>
      </w:r>
      <w:r>
        <w:t xml:space="preserve"> оказания такой помощи. </w:t>
      </w:r>
    </w:p>
    <w:p w:rsidR="004F2B96" w:rsidRDefault="004F2B96" w:rsidP="004F2B96">
      <w:pPr>
        <w:spacing w:after="11" w:line="270" w:lineRule="auto"/>
        <w:ind w:left="1068" w:firstLine="0"/>
        <w:rPr>
          <w:b/>
        </w:rPr>
      </w:pPr>
    </w:p>
    <w:p w:rsidR="00640745" w:rsidRDefault="00863FD3" w:rsidP="004F2B96">
      <w:pPr>
        <w:spacing w:after="11" w:line="270" w:lineRule="auto"/>
        <w:ind w:left="1068" w:firstLine="0"/>
      </w:pPr>
      <w:r>
        <w:rPr>
          <w:b/>
        </w:rPr>
        <w:t xml:space="preserve">К видам медицинской помощи относятся: </w:t>
      </w:r>
    </w:p>
    <w:p w:rsidR="00640745" w:rsidRDefault="00704BA7" w:rsidP="004F2B96">
      <w:pPr>
        <w:numPr>
          <w:ilvl w:val="0"/>
          <w:numId w:val="1"/>
        </w:numPr>
      </w:pPr>
      <w:hyperlink r:id="rId10" w:anchor="/document/12191967/entry/33">
        <w:r w:rsidR="00863FD3">
          <w:t>первичная</w:t>
        </w:r>
      </w:hyperlink>
      <w:hyperlink r:id="rId11" w:anchor="/document/12191967/entry/33">
        <w:r w:rsidR="00863FD3">
          <w:t xml:space="preserve"> </w:t>
        </w:r>
      </w:hyperlink>
      <w:hyperlink r:id="rId12" w:anchor="/document/12191967/entry/33">
        <w:r w:rsidR="00863FD3">
          <w:t>медико</w:t>
        </w:r>
      </w:hyperlink>
      <w:hyperlink r:id="rId13" w:anchor="/document/12191967/entry/33">
        <w:r w:rsidR="00863FD3">
          <w:t>-</w:t>
        </w:r>
      </w:hyperlink>
      <w:hyperlink r:id="rId14" w:anchor="/document/12191967/entry/33">
        <w:r w:rsidR="00863FD3">
          <w:t>санитарная</w:t>
        </w:r>
      </w:hyperlink>
      <w:hyperlink r:id="rId15" w:anchor="/document/12191967/entry/33">
        <w:r w:rsidR="00863FD3">
          <w:t xml:space="preserve"> </w:t>
        </w:r>
      </w:hyperlink>
      <w:hyperlink r:id="rId16" w:anchor="/document/12191967/entry/33">
        <w:r w:rsidR="00863FD3">
          <w:t>помощь</w:t>
        </w:r>
      </w:hyperlink>
      <w:hyperlink r:id="rId17" w:anchor="/document/12191967/entry/33">
        <w:r w:rsidR="00863FD3">
          <w:t>;</w:t>
        </w:r>
      </w:hyperlink>
      <w:r w:rsidR="00863FD3">
        <w:t xml:space="preserve"> </w:t>
      </w:r>
    </w:p>
    <w:p w:rsidR="00640745" w:rsidRDefault="00704BA7" w:rsidP="004F2B96">
      <w:pPr>
        <w:numPr>
          <w:ilvl w:val="0"/>
          <w:numId w:val="1"/>
        </w:numPr>
      </w:pPr>
      <w:hyperlink r:id="rId18" w:anchor="/document/12191967/entry/34">
        <w:r w:rsidR="00863FD3">
          <w:t>специализированная,</w:t>
        </w:r>
      </w:hyperlink>
      <w:hyperlink r:id="rId19" w:anchor="/document/12191967/entry/34">
        <w:r w:rsidR="00863FD3">
          <w:t xml:space="preserve"> </w:t>
        </w:r>
      </w:hyperlink>
      <w:hyperlink r:id="rId20" w:anchor="/document/12191967/entry/34">
        <w:r w:rsidR="00863FD3">
          <w:t>в</w:t>
        </w:r>
      </w:hyperlink>
      <w:hyperlink r:id="rId21" w:anchor="/document/12191967/entry/34">
        <w:r w:rsidR="00863FD3">
          <w:t xml:space="preserve"> </w:t>
        </w:r>
      </w:hyperlink>
      <w:hyperlink r:id="rId22" w:anchor="/document/12191967/entry/34">
        <w:r w:rsidR="00863FD3">
          <w:t>том</w:t>
        </w:r>
      </w:hyperlink>
      <w:hyperlink r:id="rId23" w:anchor="/document/12191967/entry/34">
        <w:r w:rsidR="00863FD3">
          <w:t xml:space="preserve"> </w:t>
        </w:r>
      </w:hyperlink>
      <w:hyperlink r:id="rId24" w:anchor="/document/12191967/entry/34">
        <w:r w:rsidR="00863FD3">
          <w:t>числе</w:t>
        </w:r>
      </w:hyperlink>
      <w:hyperlink r:id="rId25" w:anchor="/document/12191967/entry/34">
        <w:r w:rsidR="00863FD3">
          <w:t xml:space="preserve"> </w:t>
        </w:r>
      </w:hyperlink>
      <w:hyperlink r:id="rId26" w:anchor="/document/12191967/entry/34">
        <w:r w:rsidR="00863FD3">
          <w:t>высокотехнологичная,</w:t>
        </w:r>
      </w:hyperlink>
      <w:hyperlink r:id="rId27" w:anchor="/document/12191967/entry/34">
        <w:r w:rsidR="00863FD3">
          <w:t xml:space="preserve"> </w:t>
        </w:r>
      </w:hyperlink>
      <w:hyperlink r:id="rId28" w:anchor="/document/12191967/entry/34">
        <w:r w:rsidR="00863FD3">
          <w:t>медицинская</w:t>
        </w:r>
      </w:hyperlink>
      <w:hyperlink r:id="rId29" w:anchor="/document/12191967/entry/34">
        <w:r w:rsidR="00863FD3">
          <w:t xml:space="preserve"> </w:t>
        </w:r>
      </w:hyperlink>
      <w:hyperlink r:id="rId30" w:anchor="/document/12191967/entry/34">
        <w:r w:rsidR="00863FD3">
          <w:t>помощь</w:t>
        </w:r>
      </w:hyperlink>
      <w:hyperlink r:id="rId31" w:anchor="/document/12191967/entry/34">
        <w:r w:rsidR="00863FD3">
          <w:t>;</w:t>
        </w:r>
      </w:hyperlink>
      <w:r w:rsidR="00863FD3">
        <w:t xml:space="preserve"> </w:t>
      </w:r>
    </w:p>
    <w:p w:rsidR="004F2B96" w:rsidRDefault="00704BA7" w:rsidP="004F2B96">
      <w:pPr>
        <w:numPr>
          <w:ilvl w:val="0"/>
          <w:numId w:val="1"/>
        </w:numPr>
      </w:pPr>
      <w:hyperlink r:id="rId32" w:anchor="/document/12191967/entry/35">
        <w:r w:rsidR="00863FD3">
          <w:t>скорая,</w:t>
        </w:r>
      </w:hyperlink>
      <w:hyperlink r:id="rId33" w:anchor="/document/12191967/entry/35">
        <w:r w:rsidR="00863FD3">
          <w:t xml:space="preserve"> </w:t>
        </w:r>
      </w:hyperlink>
      <w:hyperlink r:id="rId34" w:anchor="/document/12191967/entry/35">
        <w:r w:rsidR="00863FD3">
          <w:t>в</w:t>
        </w:r>
      </w:hyperlink>
      <w:hyperlink r:id="rId35" w:anchor="/document/12191967/entry/35">
        <w:r w:rsidR="00863FD3">
          <w:t xml:space="preserve"> </w:t>
        </w:r>
      </w:hyperlink>
      <w:hyperlink r:id="rId36" w:anchor="/document/12191967/entry/35">
        <w:r w:rsidR="00863FD3">
          <w:t>том</w:t>
        </w:r>
      </w:hyperlink>
      <w:hyperlink r:id="rId37" w:anchor="/document/12191967/entry/35">
        <w:r w:rsidR="00863FD3">
          <w:t xml:space="preserve"> </w:t>
        </w:r>
      </w:hyperlink>
      <w:hyperlink r:id="rId38" w:anchor="/document/12191967/entry/35">
        <w:r w:rsidR="00863FD3">
          <w:t>числе</w:t>
        </w:r>
      </w:hyperlink>
      <w:hyperlink r:id="rId39" w:anchor="/document/12191967/entry/35">
        <w:r w:rsidR="00863FD3">
          <w:t xml:space="preserve"> </w:t>
        </w:r>
      </w:hyperlink>
      <w:hyperlink r:id="rId40" w:anchor="/document/12191967/entry/35">
        <w:r w:rsidR="00863FD3">
          <w:t>скорая</w:t>
        </w:r>
      </w:hyperlink>
      <w:hyperlink r:id="rId41" w:anchor="/document/12191967/entry/35">
        <w:r w:rsidR="00863FD3">
          <w:t xml:space="preserve"> </w:t>
        </w:r>
      </w:hyperlink>
      <w:hyperlink r:id="rId42" w:anchor="/document/12191967/entry/35">
        <w:r w:rsidR="00863FD3">
          <w:t>специализированная,</w:t>
        </w:r>
      </w:hyperlink>
      <w:hyperlink r:id="rId43" w:anchor="/document/12191967/entry/35">
        <w:r w:rsidR="00863FD3">
          <w:t xml:space="preserve"> </w:t>
        </w:r>
      </w:hyperlink>
      <w:hyperlink r:id="rId44" w:anchor="/document/12191967/entry/35">
        <w:r w:rsidR="00863FD3">
          <w:t>медицинская</w:t>
        </w:r>
      </w:hyperlink>
      <w:hyperlink r:id="rId45" w:anchor="/document/12191967/entry/35">
        <w:r w:rsidR="00863FD3">
          <w:t xml:space="preserve"> </w:t>
        </w:r>
      </w:hyperlink>
      <w:hyperlink r:id="rId46" w:anchor="/document/12191967/entry/35">
        <w:r w:rsidR="00863FD3">
          <w:t>помощь</w:t>
        </w:r>
      </w:hyperlink>
      <w:hyperlink r:id="rId47" w:anchor="/document/12191967/entry/35">
        <w:r w:rsidR="00863FD3">
          <w:t>;</w:t>
        </w:r>
      </w:hyperlink>
      <w:r w:rsidR="00863FD3">
        <w:t xml:space="preserve"> </w:t>
      </w:r>
    </w:p>
    <w:p w:rsidR="004F2B96" w:rsidRDefault="00704BA7" w:rsidP="004F2B96">
      <w:pPr>
        <w:numPr>
          <w:ilvl w:val="0"/>
          <w:numId w:val="1"/>
        </w:numPr>
      </w:pPr>
      <w:hyperlink r:id="rId48" w:anchor="/document/12191967/entry/36">
        <w:r w:rsidR="00863FD3">
          <w:t>паллиативная</w:t>
        </w:r>
      </w:hyperlink>
      <w:hyperlink r:id="rId49" w:anchor="/document/12191967/entry/36">
        <w:r w:rsidR="00863FD3">
          <w:t xml:space="preserve"> </w:t>
        </w:r>
      </w:hyperlink>
      <w:hyperlink r:id="rId50" w:anchor="/document/12191967/entry/36">
        <w:r w:rsidR="00863FD3">
          <w:t>медицинская</w:t>
        </w:r>
      </w:hyperlink>
      <w:hyperlink r:id="rId51" w:anchor="/document/12191967/entry/36">
        <w:r w:rsidR="00863FD3">
          <w:t xml:space="preserve"> </w:t>
        </w:r>
      </w:hyperlink>
      <w:hyperlink r:id="rId52" w:anchor="/document/12191967/entry/36">
        <w:r w:rsidR="00863FD3">
          <w:t>помощь</w:t>
        </w:r>
      </w:hyperlink>
      <w:hyperlink r:id="rId53" w:anchor="/document/12191967/entry/36">
        <w:r w:rsidR="00863FD3">
          <w:t>.</w:t>
        </w:r>
      </w:hyperlink>
      <w:r w:rsidR="00863FD3">
        <w:t xml:space="preserve"> </w:t>
      </w:r>
    </w:p>
    <w:p w:rsidR="004F2B96" w:rsidRDefault="004F2B96" w:rsidP="004F2B96"/>
    <w:p w:rsidR="00640745" w:rsidRDefault="00863FD3" w:rsidP="004F2B96">
      <w:r w:rsidRPr="004F2B96">
        <w:rPr>
          <w:b/>
        </w:rPr>
        <w:t>Медицинская помощь может оказываться в следующих условиях</w:t>
      </w:r>
      <w:r>
        <w:t xml:space="preserve">: </w:t>
      </w:r>
    </w:p>
    <w:p w:rsidR="00640745" w:rsidRDefault="00863FD3" w:rsidP="004F2B96">
      <w:pPr>
        <w:numPr>
          <w:ilvl w:val="0"/>
          <w:numId w:val="2"/>
        </w:numPr>
      </w:pPr>
      <w:r>
        <w:lastRenderedPageBreak/>
        <w:t xml:space="preserve">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p>
    <w:p w:rsidR="00640745" w:rsidRDefault="00863FD3" w:rsidP="004F2B96">
      <w:pPr>
        <w:numPr>
          <w:ilvl w:val="0"/>
          <w:numId w:val="2"/>
        </w:numPr>
      </w:pPr>
      <w: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rsidR="00640745" w:rsidRDefault="00863FD3" w:rsidP="004F2B96">
      <w:pPr>
        <w:numPr>
          <w:ilvl w:val="0"/>
          <w:numId w:val="2"/>
        </w:numPr>
      </w:pPr>
      <w: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rsidR="004F2B96" w:rsidRDefault="00863FD3" w:rsidP="004F2B96">
      <w:pPr>
        <w:numPr>
          <w:ilvl w:val="0"/>
          <w:numId w:val="2"/>
        </w:numPr>
      </w:pPr>
      <w:r>
        <w:t xml:space="preserve">стационарно (в условиях, обеспечивающих круглосуточное медицинское наблюдение и лечение). </w:t>
      </w:r>
    </w:p>
    <w:p w:rsidR="004F2B96" w:rsidRDefault="004F2B96" w:rsidP="004F2B96">
      <w:pPr>
        <w:ind w:left="1043" w:firstLine="0"/>
      </w:pPr>
    </w:p>
    <w:p w:rsidR="00640745" w:rsidRDefault="00863FD3" w:rsidP="004F2B96">
      <w:pPr>
        <w:ind w:left="1043" w:firstLine="0"/>
      </w:pPr>
      <w:r w:rsidRPr="004F2B96">
        <w:rPr>
          <w:b/>
        </w:rPr>
        <w:t xml:space="preserve">Формами оказания медицинской помощи являются: </w:t>
      </w:r>
    </w:p>
    <w:p w:rsidR="00640745" w:rsidRDefault="00863FD3" w:rsidP="004F2B96">
      <w:pPr>
        <w:numPr>
          <w:ilvl w:val="0"/>
          <w:numId w:val="3"/>
        </w:numPr>
      </w:pPr>
      <w: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w:t>
      </w:r>
    </w:p>
    <w:p w:rsidR="00640745" w:rsidRDefault="00863FD3" w:rsidP="004F2B96">
      <w:pPr>
        <w:numPr>
          <w:ilvl w:val="0"/>
          <w:numId w:val="3"/>
        </w:numPr>
        <w:spacing w:after="2" w:line="277" w:lineRule="auto"/>
      </w:pPr>
      <w: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 </w:t>
      </w:r>
    </w:p>
    <w:p w:rsidR="00640745" w:rsidRDefault="00863FD3" w:rsidP="004F2B96">
      <w:pPr>
        <w:numPr>
          <w:ilvl w:val="0"/>
          <w:numId w:val="3"/>
        </w:numPr>
      </w:pPr>
      <w:r>
        <w:t xml:space="preserve">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w:t>
      </w:r>
    </w:p>
    <w:p w:rsidR="004F2B96" w:rsidRDefault="004F2B96" w:rsidP="004F2B96">
      <w:pPr>
        <w:ind w:left="345"/>
      </w:pPr>
    </w:p>
    <w:p w:rsidR="00640745" w:rsidRDefault="00704BA7" w:rsidP="004F2B96">
      <w:pPr>
        <w:ind w:left="345"/>
      </w:pPr>
      <w:hyperlink r:id="rId54" w:anchor="/document/70195856/entry/1000">
        <w:r w:rsidR="00863FD3">
          <w:rPr>
            <w:b/>
          </w:rPr>
          <w:t>Первичная</w:t>
        </w:r>
      </w:hyperlink>
      <w:hyperlink r:id="rId55" w:anchor="/document/70195856/entry/1000">
        <w:r w:rsidR="00863FD3">
          <w:rPr>
            <w:b/>
          </w:rPr>
          <w:t xml:space="preserve"> </w:t>
        </w:r>
      </w:hyperlink>
      <w:hyperlink r:id="rId56" w:anchor="/document/70195856/entry/1000">
        <w:r w:rsidR="00863FD3">
          <w:rPr>
            <w:b/>
          </w:rPr>
          <w:t>медико</w:t>
        </w:r>
      </w:hyperlink>
      <w:hyperlink r:id="rId57" w:anchor="/document/70195856/entry/1000">
        <w:r w:rsidR="00863FD3">
          <w:rPr>
            <w:b/>
          </w:rPr>
          <w:t>-</w:t>
        </w:r>
      </w:hyperlink>
      <w:hyperlink r:id="rId58" w:anchor="/document/70195856/entry/1000">
        <w:r w:rsidR="00863FD3">
          <w:rPr>
            <w:b/>
          </w:rPr>
          <w:t>санитарная</w:t>
        </w:r>
      </w:hyperlink>
      <w:hyperlink r:id="rId59" w:anchor="/document/70195856/entry/1000">
        <w:r w:rsidR="00863FD3">
          <w:rPr>
            <w:b/>
          </w:rPr>
          <w:t xml:space="preserve"> </w:t>
        </w:r>
      </w:hyperlink>
      <w:hyperlink r:id="rId60" w:anchor="/document/70195856/entry/1000">
        <w:r w:rsidR="00863FD3">
          <w:rPr>
            <w:b/>
          </w:rPr>
          <w:t>помощь</w:t>
        </w:r>
      </w:hyperlink>
      <w:hyperlink r:id="rId61" w:anchor="/document/70195856/entry/1000">
        <w:r w:rsidR="00863FD3">
          <w:t xml:space="preserve"> </w:t>
        </w:r>
      </w:hyperlink>
      <w:r w:rsidR="00863FD3">
        <w:t xml:space="preserve">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w:t>
      </w:r>
    </w:p>
    <w:p w:rsidR="00640745" w:rsidRDefault="00863FD3" w:rsidP="004F2B96">
      <w:pPr>
        <w:ind w:left="345"/>
      </w:pPr>
      <w:r>
        <w:t>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w:t>
      </w:r>
      <w:hyperlink r:id="rId62" w:anchor="/document/12191967/entry/21">
        <w:r>
          <w:t xml:space="preserve"> </w:t>
        </w:r>
      </w:hyperlink>
      <w:hyperlink r:id="rId63" w:anchor="/document/12191967/entry/21">
        <w:r>
          <w:t>статьи</w:t>
        </w:r>
      </w:hyperlink>
      <w:hyperlink r:id="rId64" w:anchor="/document/12191967/entry/21">
        <w:r>
          <w:t xml:space="preserve"> </w:t>
        </w:r>
      </w:hyperlink>
      <w:hyperlink r:id="rId65" w:anchor="/document/12191967/entry/21">
        <w:r>
          <w:t>21</w:t>
        </w:r>
      </w:hyperlink>
      <w:hyperlink r:id="rId66" w:anchor="/document/12191967/entry/21">
        <w:r>
          <w:t xml:space="preserve"> </w:t>
        </w:r>
      </w:hyperlink>
      <w:r>
        <w:t xml:space="preserve">настоящего Федерального закона. </w:t>
      </w:r>
    </w:p>
    <w:p w:rsidR="00640745" w:rsidRDefault="00863FD3" w:rsidP="004F2B96">
      <w:pPr>
        <w:ind w:left="345"/>
      </w:pPr>
      <w:r>
        <w:t xml:space="preserve">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 </w:t>
      </w:r>
    </w:p>
    <w:p w:rsidR="00640745" w:rsidRDefault="00863FD3" w:rsidP="004F2B96">
      <w:pPr>
        <w:ind w:left="345"/>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w:t>
      </w:r>
      <w:r w:rsidR="00072907">
        <w:t xml:space="preserve"> </w:t>
      </w:r>
      <w:r>
        <w:t xml:space="preserve">педиатрами участковыми и врачами общей практики (семейными врачами). </w:t>
      </w:r>
    </w:p>
    <w:p w:rsidR="00640745" w:rsidRDefault="00863FD3" w:rsidP="004F2B96">
      <w:pPr>
        <w:ind w:left="345"/>
      </w:pPr>
      <w: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w:t>
      </w:r>
    </w:p>
    <w:p w:rsidR="00640745" w:rsidRDefault="00863FD3" w:rsidP="004F2B96">
      <w:pPr>
        <w:ind w:left="345"/>
      </w:pPr>
      <w:r>
        <w:t xml:space="preserve">Первичная медико-санитарная помощь оказывается в амбулаторных условиях и в условиях дневного стационара. </w:t>
      </w:r>
    </w:p>
    <w:p w:rsidR="00640745" w:rsidRDefault="00863FD3" w:rsidP="004F2B96">
      <w:pPr>
        <w:ind w:left="345"/>
      </w:pPr>
      <w:r>
        <w:t xml:space="preserve">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 </w:t>
      </w:r>
    </w:p>
    <w:p w:rsidR="00640745" w:rsidRDefault="00863FD3" w:rsidP="004F2B96">
      <w:pPr>
        <w:spacing w:after="30" w:line="259" w:lineRule="auto"/>
        <w:ind w:left="1068" w:firstLine="0"/>
      </w:pPr>
      <w:r>
        <w:t xml:space="preserve"> </w:t>
      </w:r>
    </w:p>
    <w:p w:rsidR="00640745" w:rsidRDefault="00863FD3" w:rsidP="004F2B96">
      <w:pPr>
        <w:spacing w:after="11" w:line="270" w:lineRule="auto"/>
        <w:ind w:left="1435" w:firstLine="0"/>
      </w:pPr>
      <w:r>
        <w:rPr>
          <w:b/>
        </w:rPr>
        <w:t xml:space="preserve">Информация о предоставляемых платных медицинских услугах </w:t>
      </w:r>
    </w:p>
    <w:p w:rsidR="00640745" w:rsidRDefault="00863FD3" w:rsidP="004F2B96">
      <w:pPr>
        <w:spacing w:after="28" w:line="259" w:lineRule="auto"/>
        <w:ind w:firstLine="0"/>
      </w:pPr>
      <w:r>
        <w:rPr>
          <w:b/>
        </w:rPr>
        <w:t xml:space="preserve"> </w:t>
      </w:r>
    </w:p>
    <w:p w:rsidR="00072907" w:rsidRDefault="00863FD3" w:rsidP="004F2B96">
      <w:pPr>
        <w:spacing w:after="11" w:line="270" w:lineRule="auto"/>
        <w:ind w:left="345" w:right="124"/>
        <w:rPr>
          <w:b/>
        </w:rPr>
      </w:pPr>
      <w:r>
        <w:rPr>
          <w:b/>
        </w:rPr>
        <w:t xml:space="preserve">ВНИМАНИЕ! Информация носит исключительно ознакомительный характер – наличие показаний и отсутствие противопоказаний устанавливает </w:t>
      </w:r>
      <w:r w:rsidR="00072907">
        <w:rPr>
          <w:b/>
        </w:rPr>
        <w:t xml:space="preserve">только </w:t>
      </w:r>
      <w:r>
        <w:rPr>
          <w:b/>
        </w:rPr>
        <w:t>врач.</w:t>
      </w:r>
    </w:p>
    <w:p w:rsidR="00640745" w:rsidRDefault="00863FD3" w:rsidP="004F2B96">
      <w:pPr>
        <w:spacing w:after="11" w:line="270" w:lineRule="auto"/>
        <w:ind w:left="345" w:right="124"/>
        <w:rPr>
          <w:b/>
        </w:rPr>
      </w:pPr>
      <w:r>
        <w:rPr>
          <w:b/>
        </w:rPr>
        <w:t xml:space="preserve"> </w:t>
      </w:r>
      <w:r w:rsidR="00072907">
        <w:rPr>
          <w:b/>
        </w:rPr>
        <w:t>Все п</w:t>
      </w:r>
      <w:r w:rsidR="00072907" w:rsidRPr="00072907">
        <w:rPr>
          <w:b/>
        </w:rPr>
        <w:t>роцедур</w:t>
      </w:r>
      <w:r w:rsidR="00072907">
        <w:rPr>
          <w:b/>
        </w:rPr>
        <w:t>ы</w:t>
      </w:r>
      <w:r w:rsidR="00072907" w:rsidRPr="00072907">
        <w:rPr>
          <w:b/>
        </w:rPr>
        <w:t xml:space="preserve"> име</w:t>
      </w:r>
      <w:r w:rsidR="00072907">
        <w:rPr>
          <w:b/>
        </w:rPr>
        <w:t xml:space="preserve">ют </w:t>
      </w:r>
      <w:r w:rsidR="00072907" w:rsidRPr="00072907">
        <w:rPr>
          <w:b/>
        </w:rPr>
        <w:t xml:space="preserve">медицинские противопоказания. Наличие или отсутствие показаний/противопоказаний, количество процедур, показанных пациенту, устанавливает врач. Данный метод является лечебным, проводимым по назначению лечащего врача. </w:t>
      </w:r>
      <w:r w:rsidR="00072907">
        <w:rPr>
          <w:b/>
        </w:rPr>
        <w:t>Необходима консультация врача.</w:t>
      </w:r>
    </w:p>
    <w:p w:rsidR="00BB71A1" w:rsidRDefault="00BB71A1" w:rsidP="00BB71A1">
      <w:pPr>
        <w:spacing w:after="11" w:line="270" w:lineRule="auto"/>
        <w:ind w:left="345" w:right="124"/>
      </w:pPr>
    </w:p>
    <w:p w:rsidR="00BB71A1" w:rsidRPr="00BB71A1" w:rsidRDefault="00BB71A1" w:rsidP="00BB71A1">
      <w:pPr>
        <w:pStyle w:val="a3"/>
        <w:numPr>
          <w:ilvl w:val="0"/>
          <w:numId w:val="12"/>
        </w:numPr>
        <w:spacing w:after="11" w:line="270" w:lineRule="auto"/>
        <w:ind w:right="124"/>
        <w:rPr>
          <w:b/>
        </w:rPr>
      </w:pPr>
      <w:r w:rsidRPr="00BB71A1">
        <w:rPr>
          <w:b/>
        </w:rPr>
        <w:t xml:space="preserve">Взятие крови из периферической вены. </w:t>
      </w:r>
    </w:p>
    <w:p w:rsidR="00BB71A1" w:rsidRDefault="00BB71A1" w:rsidP="00BB71A1">
      <w:pPr>
        <w:spacing w:after="11" w:line="270" w:lineRule="auto"/>
        <w:ind w:left="345" w:right="124"/>
      </w:pPr>
      <w:r>
        <w:t xml:space="preserve">Взятие крови из периферической вены требуется для проведения большинства лабораторных исследований, в том числе и простой профилактики (скрининга). </w:t>
      </w:r>
    </w:p>
    <w:p w:rsidR="00BB71A1" w:rsidRDefault="00BB71A1" w:rsidP="00BB71A1">
      <w:pPr>
        <w:spacing w:after="11" w:line="270" w:lineRule="auto"/>
        <w:ind w:left="345" w:right="124"/>
      </w:pPr>
      <w:r>
        <w:t xml:space="preserve">Данный метод является диагностическим, проводимым по назначению лечащего врача.  </w:t>
      </w:r>
    </w:p>
    <w:p w:rsidR="00BB71A1" w:rsidRDefault="00BB71A1" w:rsidP="00BB71A1">
      <w:pPr>
        <w:spacing w:after="11" w:line="270" w:lineRule="auto"/>
        <w:ind w:left="345" w:right="124"/>
      </w:pPr>
      <w:r>
        <w:t xml:space="preserve">Взятие крови из периферической вены требует соблюдать ряд рекомендаций. Их несоблюдение может существенно повлиять на качество образца биоматериала и сделать результаты анализов неточными. </w:t>
      </w:r>
    </w:p>
    <w:p w:rsidR="00BB71A1" w:rsidRDefault="00BB71A1" w:rsidP="00BB71A1">
      <w:pPr>
        <w:spacing w:after="11" w:line="270" w:lineRule="auto"/>
        <w:ind w:left="345" w:right="124"/>
      </w:pPr>
      <w:r>
        <w:t xml:space="preserve">В большинстве случаев взятия крови из периферической вены, является требование сдавать кровь натощак (от 4 до 12 часов голодания).  </w:t>
      </w:r>
    </w:p>
    <w:p w:rsidR="00BB71A1" w:rsidRDefault="00BB71A1" w:rsidP="00BB71A1">
      <w:pPr>
        <w:spacing w:after="11" w:line="270" w:lineRule="auto"/>
        <w:ind w:left="345" w:right="124"/>
      </w:pPr>
      <w:r>
        <w:t xml:space="preserve">Даже после нормального процесса взятия крови из вены вокруг места прокола могут появиться небольшие синяки и припухлости, они пройдут в течение нескольких дней. </w:t>
      </w:r>
    </w:p>
    <w:p w:rsidR="00BB71A1" w:rsidRDefault="00BB71A1" w:rsidP="00BB71A1">
      <w:pPr>
        <w:spacing w:after="11" w:line="270" w:lineRule="auto"/>
        <w:ind w:left="345" w:right="124"/>
      </w:pPr>
      <w:r>
        <w:lastRenderedPageBreak/>
        <w:t xml:space="preserve">Есть и противопоказания для взятия крови из вены: заболевания кожи, которые могут вызвать прямое попадание инфекционных агентов (например, бактерий) в кровь; венозный фиброз при пальпации; наличие гематомы (кровотечение под кожей); наличие сосудистого шунта или трансплантата. </w:t>
      </w:r>
    </w:p>
    <w:p w:rsidR="00BB71A1" w:rsidRDefault="00BB71A1" w:rsidP="00BB71A1">
      <w:pPr>
        <w:spacing w:after="29" w:line="259" w:lineRule="auto"/>
        <w:ind w:firstLine="0"/>
        <w:rPr>
          <w:b/>
          <w:i/>
          <w:u w:val="single"/>
        </w:rPr>
      </w:pPr>
    </w:p>
    <w:p w:rsidR="00640745" w:rsidRDefault="00BB71A1" w:rsidP="00BB71A1">
      <w:pPr>
        <w:spacing w:after="29" w:line="259" w:lineRule="auto"/>
        <w:ind w:firstLine="0"/>
        <w:rPr>
          <w:b/>
          <w:i/>
          <w:u w:val="single"/>
        </w:rPr>
      </w:pPr>
      <w:r w:rsidRPr="00BB71A1">
        <w:rPr>
          <w:b/>
          <w:i/>
          <w:u w:val="single"/>
        </w:rPr>
        <w:t xml:space="preserve">Ожидаемый результат: получение биоматериала для проведения исследования.  </w:t>
      </w:r>
    </w:p>
    <w:p w:rsidR="00BB71A1" w:rsidRDefault="00BB71A1" w:rsidP="00BB71A1">
      <w:pPr>
        <w:spacing w:after="29" w:line="259" w:lineRule="auto"/>
        <w:ind w:firstLine="0"/>
        <w:jc w:val="left"/>
        <w:rPr>
          <w:b/>
        </w:rPr>
      </w:pPr>
    </w:p>
    <w:p w:rsidR="00BB71A1" w:rsidRPr="00BB71A1" w:rsidRDefault="00BB71A1" w:rsidP="00BB71A1">
      <w:pPr>
        <w:spacing w:after="29" w:line="259" w:lineRule="auto"/>
        <w:ind w:firstLine="0"/>
        <w:jc w:val="left"/>
        <w:rPr>
          <w:b/>
        </w:rPr>
      </w:pPr>
      <w:r w:rsidRPr="00BB71A1">
        <w:rPr>
          <w:b/>
        </w:rPr>
        <w:t>•</w:t>
      </w:r>
      <w:r w:rsidRPr="00BB71A1">
        <w:rPr>
          <w:b/>
        </w:rPr>
        <w:tab/>
        <w:t xml:space="preserve">Взятие крови из </w:t>
      </w:r>
      <w:r>
        <w:rPr>
          <w:b/>
        </w:rPr>
        <w:t>пальца</w:t>
      </w:r>
      <w:r w:rsidR="00A86A2D">
        <w:rPr>
          <w:b/>
        </w:rPr>
        <w:t xml:space="preserve"> (забор капиллярной крови)</w:t>
      </w:r>
      <w:r w:rsidRPr="00BB71A1">
        <w:rPr>
          <w:b/>
        </w:rPr>
        <w:t xml:space="preserve">. </w:t>
      </w:r>
    </w:p>
    <w:p w:rsidR="00A86A2D" w:rsidRDefault="00BB71A1" w:rsidP="00FF427B">
      <w:pPr>
        <w:spacing w:after="29" w:line="259" w:lineRule="auto"/>
        <w:ind w:firstLine="0"/>
      </w:pPr>
      <w:r w:rsidRPr="00BB71A1">
        <w:t xml:space="preserve">Взятие крови из </w:t>
      </w:r>
      <w:r>
        <w:t>пальца</w:t>
      </w:r>
      <w:r w:rsidRPr="00BB71A1">
        <w:t xml:space="preserve"> </w:t>
      </w:r>
      <w:r w:rsidR="00A86A2D">
        <w:t xml:space="preserve">проводят при общем анализе для определения клеточного состава и простого скрининга (для определения уровня глюкозы (в этом случае кровь берут и из вены, при этом уровень сахара будет несколько отличаться, что нормально); </w:t>
      </w:r>
    </w:p>
    <w:p w:rsidR="00BB71A1" w:rsidRPr="00BB71A1" w:rsidRDefault="00BB71A1" w:rsidP="00FF427B">
      <w:pPr>
        <w:spacing w:after="29" w:line="259" w:lineRule="auto"/>
        <w:ind w:firstLine="348"/>
      </w:pPr>
      <w:r w:rsidRPr="00BB71A1">
        <w:t xml:space="preserve">Данный метод является диагностическим, проводимым по назначению лечащего врача.  </w:t>
      </w:r>
    </w:p>
    <w:p w:rsidR="00A86A2D" w:rsidRDefault="00BB71A1" w:rsidP="00FF427B">
      <w:pPr>
        <w:spacing w:after="29" w:line="259" w:lineRule="auto"/>
        <w:ind w:firstLine="348"/>
      </w:pPr>
      <w:r w:rsidRPr="00BB71A1">
        <w:t>Взятие</w:t>
      </w:r>
      <w:r w:rsidR="00A86A2D">
        <w:t xml:space="preserve"> капиллярной крови проводится натощак. </w:t>
      </w:r>
    </w:p>
    <w:p w:rsidR="00BB71A1" w:rsidRPr="00BB71A1" w:rsidRDefault="00A86A2D" w:rsidP="00FF427B">
      <w:pPr>
        <w:spacing w:after="29" w:line="259" w:lineRule="auto"/>
        <w:ind w:firstLine="348"/>
      </w:pPr>
      <w:r>
        <w:t>П</w:t>
      </w:r>
      <w:r w:rsidR="00BB71A1" w:rsidRPr="00BB71A1">
        <w:t xml:space="preserve">осле процесса взятия крови из </w:t>
      </w:r>
      <w:r>
        <w:t xml:space="preserve">пальца вокруг места прокола </w:t>
      </w:r>
      <w:r w:rsidR="00BB71A1" w:rsidRPr="00BB71A1">
        <w:t>мо</w:t>
      </w:r>
      <w:r>
        <w:t>жет быть небольшая болезненность</w:t>
      </w:r>
      <w:r w:rsidR="00FF427B">
        <w:t xml:space="preserve">, она </w:t>
      </w:r>
      <w:r w:rsidR="00BB71A1" w:rsidRPr="00BB71A1">
        <w:t>пройд</w:t>
      </w:r>
      <w:r w:rsidR="00FF427B">
        <w:t xml:space="preserve">ет </w:t>
      </w:r>
      <w:r w:rsidR="00BB71A1" w:rsidRPr="00BB71A1">
        <w:t xml:space="preserve">в течение нескольких дней. </w:t>
      </w:r>
    </w:p>
    <w:p w:rsidR="00BB71A1" w:rsidRPr="00BB71A1" w:rsidRDefault="00BB71A1" w:rsidP="00FF427B">
      <w:pPr>
        <w:spacing w:after="29" w:line="259" w:lineRule="auto"/>
        <w:ind w:firstLine="348"/>
      </w:pPr>
      <w:r w:rsidRPr="00BB71A1">
        <w:t xml:space="preserve">Есть и противопоказания для взятия крови </w:t>
      </w:r>
      <w:r w:rsidR="00FF427B">
        <w:t>пальца</w:t>
      </w:r>
      <w:r w:rsidRPr="00BB71A1">
        <w:t>: заболевания кожи, которые могут вызвать прямое попадание инфекционных агентов (например, бактерий) в кровь</w:t>
      </w:r>
      <w:r w:rsidR="00FF427B">
        <w:t xml:space="preserve">. </w:t>
      </w:r>
    </w:p>
    <w:p w:rsidR="00BB71A1" w:rsidRPr="00BB71A1" w:rsidRDefault="00BB71A1" w:rsidP="00BB71A1">
      <w:pPr>
        <w:spacing w:after="29" w:line="259" w:lineRule="auto"/>
        <w:ind w:firstLine="0"/>
        <w:rPr>
          <w:b/>
          <w:i/>
          <w:u w:val="single"/>
        </w:rPr>
      </w:pPr>
    </w:p>
    <w:p w:rsidR="00BB71A1" w:rsidRDefault="00BB71A1" w:rsidP="00BB71A1">
      <w:pPr>
        <w:spacing w:after="29" w:line="259" w:lineRule="auto"/>
        <w:ind w:firstLine="0"/>
        <w:rPr>
          <w:b/>
          <w:i/>
          <w:u w:val="single"/>
        </w:rPr>
      </w:pPr>
      <w:r w:rsidRPr="00BB71A1">
        <w:rPr>
          <w:b/>
          <w:i/>
          <w:u w:val="single"/>
        </w:rPr>
        <w:t xml:space="preserve">Ожидаемый результат: получение биоматериала для проведения исследования.  </w:t>
      </w:r>
    </w:p>
    <w:p w:rsidR="00FF427B" w:rsidRPr="00BB71A1" w:rsidRDefault="00FF427B" w:rsidP="00BB71A1">
      <w:pPr>
        <w:spacing w:after="29" w:line="259" w:lineRule="auto"/>
        <w:ind w:firstLine="0"/>
        <w:rPr>
          <w:b/>
          <w:i/>
          <w:u w:val="single"/>
        </w:rPr>
      </w:pPr>
    </w:p>
    <w:p w:rsidR="00640745" w:rsidRDefault="00863FD3" w:rsidP="00072907">
      <w:pPr>
        <w:pStyle w:val="a3"/>
        <w:numPr>
          <w:ilvl w:val="0"/>
          <w:numId w:val="11"/>
        </w:numPr>
        <w:spacing w:after="11" w:line="270" w:lineRule="auto"/>
      </w:pPr>
      <w:r w:rsidRPr="00072907">
        <w:rPr>
          <w:b/>
        </w:rPr>
        <w:t>Подкожное введение лекарственных препаратов.</w:t>
      </w:r>
      <w:r>
        <w:t xml:space="preserve"> </w:t>
      </w:r>
    </w:p>
    <w:p w:rsidR="00640745" w:rsidRDefault="00863FD3" w:rsidP="004F2B96">
      <w:pPr>
        <w:ind w:left="345"/>
      </w:pPr>
      <w:r>
        <w:t xml:space="preserve">Подкожная инъекция – это введение раствора для лечения и профилактики различных заболеваний в подкожную клетчатку. </w:t>
      </w:r>
    </w:p>
    <w:p w:rsidR="00640745" w:rsidRDefault="00863FD3" w:rsidP="004F2B96">
      <w:pPr>
        <w:ind w:left="345"/>
      </w:pPr>
      <w:r>
        <w:t xml:space="preserve">Необходимо направление на процедуру по установленной форме. Показанием к подкожному инъекционному введению служит назначение врача. </w:t>
      </w:r>
    </w:p>
    <w:p w:rsidR="00640745" w:rsidRDefault="00863FD3" w:rsidP="004F2B96">
      <w:pPr>
        <w:ind w:left="345"/>
      </w:pPr>
      <w:r>
        <w:t xml:space="preserve">Противопоказания к подкожному инъекционному введению: отек или воспаление в месте инъекции; аллергия на компоненты лекарственного препарата. </w:t>
      </w:r>
    </w:p>
    <w:p w:rsidR="00640745" w:rsidRDefault="00863FD3" w:rsidP="004F2B96">
      <w:pPr>
        <w:ind w:left="345"/>
      </w:pPr>
      <w:r>
        <w:t>Наиболее распространенным осложнением подкожной инъекции является боль около места инъекции в течение 1-2 дней после этого. Некоторые лекарства могут вызвать синяк или раздражение в месте инъекции. Введение</w:t>
      </w:r>
      <w:hyperlink r:id="rId67">
        <w:r>
          <w:t xml:space="preserve"> </w:t>
        </w:r>
      </w:hyperlink>
      <w:hyperlink r:id="rId68">
        <w:r>
          <w:t>лекарства</w:t>
        </w:r>
      </w:hyperlink>
      <w:hyperlink r:id="rId69">
        <w:r>
          <w:t xml:space="preserve"> </w:t>
        </w:r>
      </w:hyperlink>
      <w:r>
        <w:t xml:space="preserve">в кровеносный сосуд. Это может изменить способ абсорбции лекарственного средства. Укол в зону кровеносного сосуда в редких случаях может вызвать серьезные осложнения. Однако вероятность попадания в кровеносный сосуд в подкожной клетчатке крайне редка. </w:t>
      </w:r>
    </w:p>
    <w:p w:rsidR="00072907" w:rsidRDefault="00072907" w:rsidP="00072907">
      <w:pPr>
        <w:spacing w:after="28" w:line="259" w:lineRule="auto"/>
        <w:ind w:firstLine="0"/>
        <w:rPr>
          <w:b/>
          <w:i/>
          <w:u w:val="single"/>
        </w:rPr>
      </w:pPr>
    </w:p>
    <w:p w:rsidR="00640745" w:rsidRPr="00072907" w:rsidRDefault="00863FD3" w:rsidP="00072907">
      <w:pPr>
        <w:spacing w:after="28" w:line="259" w:lineRule="auto"/>
        <w:ind w:firstLine="0"/>
        <w:rPr>
          <w:b/>
          <w:i/>
          <w:u w:val="single"/>
        </w:rPr>
      </w:pPr>
      <w:r w:rsidRPr="00072907">
        <w:rPr>
          <w:b/>
          <w:i/>
          <w:u w:val="single"/>
        </w:rPr>
        <w:lastRenderedPageBreak/>
        <w:t xml:space="preserve"> </w:t>
      </w:r>
      <w:r w:rsidR="00072907" w:rsidRPr="00072907">
        <w:rPr>
          <w:b/>
          <w:i/>
          <w:u w:val="single"/>
        </w:rPr>
        <w:t xml:space="preserve">Ожидаемый результат: поступление лекарственного средства в организм.  </w:t>
      </w:r>
    </w:p>
    <w:p w:rsidR="00072907" w:rsidRDefault="00072907" w:rsidP="00072907">
      <w:pPr>
        <w:ind w:left="345" w:firstLine="0"/>
        <w:rPr>
          <w:b/>
        </w:rPr>
      </w:pPr>
    </w:p>
    <w:p w:rsidR="00072907" w:rsidRDefault="00863FD3" w:rsidP="00072907">
      <w:pPr>
        <w:pStyle w:val="a3"/>
        <w:numPr>
          <w:ilvl w:val="0"/>
          <w:numId w:val="11"/>
        </w:numPr>
      </w:pPr>
      <w:r w:rsidRPr="00072907">
        <w:rPr>
          <w:b/>
        </w:rPr>
        <w:t>Внутримышечное введение лекарственных препаратов</w:t>
      </w:r>
    </w:p>
    <w:p w:rsidR="00640745" w:rsidRDefault="00863FD3" w:rsidP="00072907">
      <w:pPr>
        <w:ind w:firstLine="348"/>
      </w:pPr>
      <w:r>
        <w:t>Внутримышечный укол представляет собой ввод лекарств непосредственно вводятся внутрь мышцы. Основн</w:t>
      </w:r>
      <w:r w:rsidR="00072907">
        <w:t xml:space="preserve">ая задача - </w:t>
      </w:r>
      <w:r>
        <w:t xml:space="preserve">ввод в ткани мышц раствора лекарственного средства. </w:t>
      </w:r>
    </w:p>
    <w:p w:rsidR="00640745" w:rsidRDefault="00863FD3" w:rsidP="004F2B96">
      <w:pPr>
        <w:ind w:left="345"/>
      </w:pPr>
      <w:r>
        <w:t xml:space="preserve">Необходимо направление на процедуру по установленной форме. Показанием к подкожному инъекционному введению служит назначение врача. </w:t>
      </w:r>
    </w:p>
    <w:p w:rsidR="00640745" w:rsidRDefault="00863FD3" w:rsidP="004F2B96">
      <w:pPr>
        <w:ind w:left="345"/>
      </w:pPr>
      <w:r>
        <w:t>Противопоказания к подкожному инъекционному введению: отек или воспаление в месте инъекции; аллергия на компо</w:t>
      </w:r>
      <w:r w:rsidR="00072907">
        <w:t>ненты лекарственного препарата в</w:t>
      </w:r>
      <w:r>
        <w:t xml:space="preserve">ажно, чтобы в области предполагаемой инъекции не было повреждений, а также дегенеративных либо воспалительных процессов, в частности ожогов, нагноений, крапивницы и т. п. Внутримышечные инъекции не следует применять людям с проблемами свертываемости крови. </w:t>
      </w:r>
    </w:p>
    <w:p w:rsidR="00640745" w:rsidRDefault="00863FD3" w:rsidP="004F2B96">
      <w:pPr>
        <w:ind w:left="345"/>
      </w:pPr>
      <w:r>
        <w:t>Внутримышечные инъекции обычно приводят к боли, покраснению и припухлости или</w:t>
      </w:r>
      <w:hyperlink r:id="rId70">
        <w:r>
          <w:t xml:space="preserve"> </w:t>
        </w:r>
      </w:hyperlink>
      <w:hyperlink r:id="rId71">
        <w:r>
          <w:t>воспалению</w:t>
        </w:r>
      </w:hyperlink>
      <w:hyperlink r:id="rId72">
        <w:r>
          <w:t xml:space="preserve"> </w:t>
        </w:r>
      </w:hyperlink>
      <w:r>
        <w:t>вокруг места инъекции, часто образуется незначительная гематома либо отёчная шишка. Эти побочные эффекты, как правило, незначительны и длятся не более нескольких дней. В редких случаях могут быть повреждены</w:t>
      </w:r>
      <w:hyperlink r:id="rId73">
        <w:r>
          <w:t xml:space="preserve"> </w:t>
        </w:r>
      </w:hyperlink>
      <w:hyperlink r:id="rId74">
        <w:r>
          <w:t>нервы</w:t>
        </w:r>
      </w:hyperlink>
      <w:hyperlink r:id="rId75">
        <w:r>
          <w:t xml:space="preserve"> </w:t>
        </w:r>
      </w:hyperlink>
      <w:r>
        <w:t xml:space="preserve">или кровеносные сосуды вокруг места инъекции, что приводит к сильной боли. </w:t>
      </w:r>
    </w:p>
    <w:p w:rsidR="00072907" w:rsidRDefault="00072907" w:rsidP="00072907">
      <w:pPr>
        <w:ind w:left="345" w:firstLine="0"/>
        <w:rPr>
          <w:b/>
          <w:i/>
          <w:u w:val="single"/>
        </w:rPr>
      </w:pPr>
    </w:p>
    <w:p w:rsidR="00072907" w:rsidRPr="00072907" w:rsidRDefault="00072907" w:rsidP="00072907">
      <w:pPr>
        <w:ind w:left="345" w:firstLine="0"/>
        <w:rPr>
          <w:b/>
          <w:i/>
          <w:u w:val="single"/>
        </w:rPr>
      </w:pPr>
      <w:r w:rsidRPr="00072907">
        <w:rPr>
          <w:b/>
          <w:i/>
          <w:u w:val="single"/>
        </w:rPr>
        <w:t xml:space="preserve">Ожидаемый результат: поступление лекарственного средства в организм.  </w:t>
      </w:r>
    </w:p>
    <w:p w:rsidR="00640745" w:rsidRDefault="00863FD3" w:rsidP="004F2B96">
      <w:pPr>
        <w:spacing w:after="30" w:line="259" w:lineRule="auto"/>
        <w:ind w:left="1068" w:firstLine="0"/>
      </w:pPr>
      <w:r>
        <w:t xml:space="preserve"> </w:t>
      </w:r>
    </w:p>
    <w:p w:rsidR="00BB71A1" w:rsidRDefault="00BB71A1" w:rsidP="00BB71A1">
      <w:pPr>
        <w:spacing w:after="11" w:line="270" w:lineRule="auto"/>
        <w:ind w:left="0" w:firstLine="0"/>
        <w:rPr>
          <w:b/>
        </w:rPr>
      </w:pPr>
    </w:p>
    <w:p w:rsidR="00640745" w:rsidRDefault="00863FD3" w:rsidP="00BB71A1">
      <w:pPr>
        <w:pStyle w:val="a3"/>
        <w:numPr>
          <w:ilvl w:val="0"/>
          <w:numId w:val="11"/>
        </w:numPr>
        <w:spacing w:after="11" w:line="270" w:lineRule="auto"/>
      </w:pPr>
      <w:r w:rsidRPr="00BB71A1">
        <w:rPr>
          <w:b/>
        </w:rPr>
        <w:t xml:space="preserve">Внутривенное введение лекарственных препаратов. </w:t>
      </w:r>
    </w:p>
    <w:p w:rsidR="00640745" w:rsidRPr="00BB71A1" w:rsidRDefault="00863FD3" w:rsidP="00BB71A1">
      <w:pPr>
        <w:spacing w:after="11" w:line="270" w:lineRule="auto"/>
        <w:ind w:left="345" w:firstLine="0"/>
        <w:jc w:val="left"/>
      </w:pPr>
      <w:r w:rsidRPr="00BB71A1">
        <w:t>Введение лекарственных средств или препаратов/компонентов крови в</w:t>
      </w:r>
      <w:r w:rsidR="00BB71A1">
        <w:t xml:space="preserve"> </w:t>
      </w:r>
      <w:r w:rsidRPr="00BB71A1">
        <w:t xml:space="preserve">венозный сосуд. </w:t>
      </w:r>
    </w:p>
    <w:p w:rsidR="00640745" w:rsidRDefault="00863FD3" w:rsidP="004F2B96">
      <w:pPr>
        <w:ind w:left="345"/>
      </w:pPr>
      <w:r>
        <w:t xml:space="preserve">Необходимо направление на процедуру по установленной форме. Показанием служит назначение врача. </w:t>
      </w:r>
    </w:p>
    <w:p w:rsidR="00640745" w:rsidRDefault="00863FD3" w:rsidP="004F2B96">
      <w:pPr>
        <w:spacing w:after="2" w:line="277" w:lineRule="auto"/>
        <w:ind w:left="345"/>
      </w:pPr>
      <w:r>
        <w:t xml:space="preserve">Струйное вливание проводят обычно при небольшом объеме вводимого раствора. Основными преимуществами этого способа являются быстрота действия и точность дозировки. Лекарство поступает в кровь в неизменном виде. </w:t>
      </w:r>
    </w:p>
    <w:p w:rsidR="00640745" w:rsidRDefault="00863FD3" w:rsidP="004F2B96">
      <w:pPr>
        <w:ind w:left="345"/>
      </w:pPr>
      <w:r>
        <w:t xml:space="preserve">Противопоказания: Любое поражение кожи и подкожно-жировой клетчатки в предполагаемом месте инъекции. Атрофия мышечной ткани. Флебит (воспаление) пунктируемой вены. </w:t>
      </w:r>
    </w:p>
    <w:p w:rsidR="00640745" w:rsidRDefault="00863FD3" w:rsidP="004F2B96">
      <w:pPr>
        <w:ind w:left="345"/>
      </w:pPr>
      <w:r>
        <w:t xml:space="preserve">Капельные вливания используют при внутривенном введении больших объемов жидкости. Основными преимуществами этого способа являются быстрота действия и точность дозировки. Лекарство поступает в кровь в неизменном виде. Этот метод введения имеет ряд преимуществ: пациенты его лучше переносят, вводимая жидкость медленно всасывается и дольше </w:t>
      </w:r>
      <w:r>
        <w:lastRenderedPageBreak/>
        <w:t xml:space="preserve">задерживается в организме, не вызывает больших колебаний артериального давления и не усложняет работу сердца. </w:t>
      </w:r>
    </w:p>
    <w:p w:rsidR="00640745" w:rsidRDefault="00863FD3" w:rsidP="00BB71A1">
      <w:pPr>
        <w:ind w:left="345"/>
      </w:pPr>
      <w:r>
        <w:t xml:space="preserve">Противопоказания: Любое поражение кожи и подкожно-жировой клетчатки в предполагаемом месте инъекции. Атрофия мышечной ткани. Флебит пунктируемой вены. </w:t>
      </w:r>
    </w:p>
    <w:p w:rsidR="00BB71A1" w:rsidRDefault="00BB71A1" w:rsidP="00BB71A1">
      <w:pPr>
        <w:spacing w:after="25" w:line="259" w:lineRule="auto"/>
        <w:ind w:firstLine="0"/>
        <w:rPr>
          <w:b/>
        </w:rPr>
      </w:pPr>
    </w:p>
    <w:p w:rsidR="00640745" w:rsidRPr="00BB71A1" w:rsidRDefault="00BB71A1" w:rsidP="00BB71A1">
      <w:pPr>
        <w:spacing w:after="25" w:line="259" w:lineRule="auto"/>
        <w:ind w:firstLine="0"/>
        <w:rPr>
          <w:i/>
          <w:u w:val="single"/>
        </w:rPr>
      </w:pPr>
      <w:r w:rsidRPr="00BB71A1">
        <w:rPr>
          <w:b/>
          <w:i/>
          <w:u w:val="single"/>
        </w:rPr>
        <w:t xml:space="preserve">Ожидаемый результат: поступление лекарственного средства в организм.  </w:t>
      </w:r>
    </w:p>
    <w:p w:rsidR="00BB71A1" w:rsidRDefault="00BB71A1" w:rsidP="00BB71A1">
      <w:pPr>
        <w:spacing w:after="11" w:line="270" w:lineRule="auto"/>
        <w:ind w:left="0" w:firstLine="0"/>
        <w:rPr>
          <w:b/>
        </w:rPr>
      </w:pPr>
    </w:p>
    <w:p w:rsidR="00640745" w:rsidRDefault="00863FD3" w:rsidP="00FF427B">
      <w:pPr>
        <w:pStyle w:val="a3"/>
        <w:numPr>
          <w:ilvl w:val="0"/>
          <w:numId w:val="11"/>
        </w:numPr>
        <w:spacing w:after="11" w:line="270" w:lineRule="auto"/>
      </w:pPr>
      <w:r w:rsidRPr="00FF427B">
        <w:rPr>
          <w:b/>
        </w:rPr>
        <w:t xml:space="preserve">Прием (осмотр, консультация) врача-специалиста. </w:t>
      </w:r>
    </w:p>
    <w:p w:rsidR="00640745" w:rsidRPr="00FF427B" w:rsidRDefault="00863FD3" w:rsidP="00FF427B">
      <w:pPr>
        <w:spacing w:after="11" w:line="270" w:lineRule="auto"/>
        <w:ind w:left="0" w:firstLine="0"/>
        <w:jc w:val="center"/>
        <w:rPr>
          <w:b/>
          <w:i/>
          <w:u w:val="single"/>
        </w:rPr>
      </w:pPr>
      <w:r w:rsidRPr="00FF427B">
        <w:rPr>
          <w:b/>
          <w:i/>
          <w:u w:val="single"/>
        </w:rPr>
        <w:t>Ожидаемый результат: зависит от цели приема.</w:t>
      </w:r>
    </w:p>
    <w:p w:rsidR="00FF427B" w:rsidRDefault="00FF427B" w:rsidP="004F2B96">
      <w:pPr>
        <w:ind w:left="345"/>
      </w:pPr>
    </w:p>
    <w:p w:rsidR="00640745" w:rsidRDefault="00863FD3" w:rsidP="004F2B96">
      <w:pPr>
        <w:ind w:left="345"/>
      </w:pPr>
      <w:r>
        <w:t xml:space="preserve">Консультативный прием врача – </w:t>
      </w:r>
      <w:r w:rsidR="00FF427B">
        <w:t xml:space="preserve">вид медицинского обслуживания, </w:t>
      </w:r>
      <w:r>
        <w:t xml:space="preserve">который предоставляет </w:t>
      </w:r>
      <w:r w:rsidR="00FF427B">
        <w:t xml:space="preserve">собой получение информации </w:t>
      </w:r>
      <w:r>
        <w:t>специалиста о текущем состоянии здоровья</w:t>
      </w:r>
      <w:r w:rsidR="00FF427B">
        <w:t xml:space="preserve">, дальнейшим </w:t>
      </w:r>
      <w:r>
        <w:t>рекоменда</w:t>
      </w:r>
      <w:r w:rsidR="00FF427B">
        <w:t xml:space="preserve">циям </w:t>
      </w:r>
      <w:r>
        <w:t>по лечению и проф</w:t>
      </w:r>
      <w:r w:rsidR="00FF427B">
        <w:t xml:space="preserve">илактике заболеваний. </w:t>
      </w:r>
      <w:r>
        <w:t xml:space="preserve">  </w:t>
      </w:r>
    </w:p>
    <w:p w:rsidR="00640745" w:rsidRDefault="00863FD3" w:rsidP="004F2B96">
      <w:pPr>
        <w:ind w:left="345"/>
      </w:pPr>
      <w:r>
        <w:t>Консультативный прием обычно проводится по направлению лечащего врача или по собственной инициативе пациента. Он может помочь определить причину заболевания, оценить эффективность назначенных лекарств, а также провести дополнительные иссл</w:t>
      </w:r>
      <w:r w:rsidR="00FF427B">
        <w:t xml:space="preserve">едования для уточнения диагноза.  </w:t>
      </w:r>
      <w:r>
        <w:t xml:space="preserve"> </w:t>
      </w:r>
    </w:p>
    <w:p w:rsidR="00640745" w:rsidRDefault="00863FD3" w:rsidP="004F2B96">
      <w:pPr>
        <w:ind w:left="1068" w:firstLine="0"/>
      </w:pPr>
      <w:r>
        <w:t xml:space="preserve">Консультации могут проводить врачи разных специализаций.   </w:t>
      </w:r>
    </w:p>
    <w:p w:rsidR="00640745" w:rsidRDefault="00FF427B" w:rsidP="004F2B96">
      <w:pPr>
        <w:ind w:left="345"/>
      </w:pPr>
      <w:r>
        <w:t xml:space="preserve">Консультативный </w:t>
      </w:r>
      <w:r w:rsidR="00863FD3">
        <w:t xml:space="preserve">прием </w:t>
      </w:r>
      <w:r>
        <w:t>может быть,</w:t>
      </w:r>
      <w:r w:rsidR="00863FD3">
        <w:t xml:space="preserve"> как первичный, когда пациент впервые обращается к врачу, так и повторный, когда пациенту уже проводилось лечение, но возникли какие-то вопросы или осложнения. </w:t>
      </w:r>
    </w:p>
    <w:p w:rsidR="00640745" w:rsidRDefault="00863FD3" w:rsidP="004F2B96">
      <w:pPr>
        <w:ind w:left="345"/>
      </w:pPr>
      <w:r>
        <w:t xml:space="preserve">Консультативный прием позволяет уточнить диагноз, получить мнение от другого специалиста, сделать план лечения и обсудить возможные риски и последствия. Такой прием может проводиться </w:t>
      </w:r>
      <w:r w:rsidR="00FF427B">
        <w:t xml:space="preserve">не только очно, но и дистанционно (консультации с помощью телекоммуникационных средств – </w:t>
      </w:r>
      <w:proofErr w:type="gramStart"/>
      <w:r w:rsidR="00FF427B">
        <w:t xml:space="preserve">он- </w:t>
      </w:r>
      <w:proofErr w:type="spellStart"/>
      <w:r w:rsidR="00FF427B">
        <w:t>лайн</w:t>
      </w:r>
      <w:proofErr w:type="spellEnd"/>
      <w:proofErr w:type="gramEnd"/>
      <w:r w:rsidR="00FF427B">
        <w:t xml:space="preserve"> консультация)</w:t>
      </w:r>
      <w:r>
        <w:t xml:space="preserve">. </w:t>
      </w:r>
    </w:p>
    <w:p w:rsidR="00640745" w:rsidRDefault="00FE661F" w:rsidP="004F2B96">
      <w:pPr>
        <w:ind w:left="345"/>
      </w:pPr>
      <w:r>
        <w:t xml:space="preserve">При приеме специалист проводит </w:t>
      </w:r>
      <w:r w:rsidR="00863FD3">
        <w:t>осмотр пациента, задает дополнительные вопросы, выясняет анамнез, определяет объем дополнительных исследований и назначает необходим</w:t>
      </w:r>
      <w:r>
        <w:t xml:space="preserve">ые </w:t>
      </w:r>
      <w:r w:rsidR="00863FD3">
        <w:t>диагностическ</w:t>
      </w:r>
      <w:r>
        <w:t xml:space="preserve">ие исследования и назначает план лечения. </w:t>
      </w:r>
      <w:r w:rsidR="00863FD3">
        <w:t xml:space="preserve"> </w:t>
      </w:r>
    </w:p>
    <w:p w:rsidR="00640745" w:rsidRDefault="00863FD3" w:rsidP="004F2B96">
      <w:pPr>
        <w:ind w:left="345"/>
      </w:pPr>
      <w:r>
        <w:t xml:space="preserve">Консультативный прием является важной частью профилактики заболеваний, т.к. может поспособствовать выявлению на ранних стадиях различных заболеваний и их лечению, что в свою очередь снижает риск возникновения осложнений и повышает шансы на полное выздоровление. </w:t>
      </w:r>
    </w:p>
    <w:p w:rsidR="00640745" w:rsidRDefault="00863FD3" w:rsidP="004F2B96">
      <w:pPr>
        <w:ind w:left="345"/>
      </w:pPr>
      <w:r>
        <w:t xml:space="preserve">Консультационный прием является важным этапом диагностики и лечения. Такие приёмы назначаются не только пациентами, но и врачами внутренних специальностей. Для того, чтобы понять, кто нуждается в консультативном приеме, нужно знать, что это за процедура. </w:t>
      </w:r>
    </w:p>
    <w:p w:rsidR="00640745" w:rsidRDefault="00863FD3" w:rsidP="004F2B96">
      <w:pPr>
        <w:ind w:left="345"/>
      </w:pPr>
      <w:r>
        <w:lastRenderedPageBreak/>
        <w:t xml:space="preserve">Консультативный прием проводится врачом-специалистом по запросу лечащего врача или самого пациента. Для проведения такого приема могут потребоваться дополнительные исследования и анализы. Консультационный прием необходим в следующих случаях: если лечащий врач сомневается в диагнозе и нуждается в подтверждении другого специалиста; При необходимости проведения сложных диагностических и лечебных мероприятий; При наличии редких или сложных заболеваний; </w:t>
      </w:r>
      <w:proofErr w:type="gramStart"/>
      <w:r>
        <w:t>В</w:t>
      </w:r>
      <w:proofErr w:type="gramEnd"/>
      <w:r>
        <w:t xml:space="preserve"> случае, когда лечение предполагает совместную работу нескольких специалистов. </w:t>
      </w:r>
    </w:p>
    <w:p w:rsidR="00640745" w:rsidRDefault="00FE661F" w:rsidP="004F2B96">
      <w:pPr>
        <w:spacing w:after="2" w:line="277" w:lineRule="auto"/>
        <w:ind w:left="345"/>
      </w:pPr>
      <w:r>
        <w:t>Важно</w:t>
      </w:r>
      <w:r w:rsidR="00863FD3">
        <w:t xml:space="preserve">, при планировании консультативного приема необходимо определиться с выбором специалиста и подготовиться к приему, взяв с собой все необходимые данные, исследования и анализы, а также рассмотреть все вопросы, которые будет необходимо обсудить с врачом-консультантом. </w:t>
      </w:r>
    </w:p>
    <w:p w:rsidR="00640745" w:rsidRDefault="00863FD3" w:rsidP="004F2B96">
      <w:pPr>
        <w:ind w:left="345"/>
      </w:pPr>
      <w:r>
        <w:t xml:space="preserve">Консультативный прием врача – это важный этап в диагностике и лечении заболевания. Он позволяет определить оптимальную тактику лечения, выбрать необходимые методы обследования, а также обсудить с пациентом все нюансы процесса излечения и противопоказания к назначенной терапии. </w:t>
      </w:r>
    </w:p>
    <w:p w:rsidR="00640745" w:rsidRDefault="00863FD3" w:rsidP="004F2B96">
      <w:pPr>
        <w:ind w:left="345"/>
      </w:pPr>
      <w:r>
        <w:t xml:space="preserve">По результатам обследования врач сможет поставить диагноз и назначить лечение. Консультативный прием помогает специалисту установить диагноз и предложить наиболее эффективный план лечения в каждом конкретном случае. </w:t>
      </w:r>
    </w:p>
    <w:p w:rsidR="00640745" w:rsidRDefault="00863FD3" w:rsidP="004F2B96">
      <w:pPr>
        <w:ind w:left="345"/>
      </w:pPr>
      <w:r>
        <w:t xml:space="preserve">В целом, консультативный прием позволяет пациенту получить квалифицированную медицинскую помощь, а врачу — подробную информацию о состоянии здоровья пациента и определить дальнейшие шаги в лечении. </w:t>
      </w:r>
    </w:p>
    <w:p w:rsidR="00FE661F" w:rsidRDefault="00863FD3" w:rsidP="004F2B96">
      <w:pPr>
        <w:ind w:left="345"/>
      </w:pPr>
      <w:r>
        <w:t>Медицинский осмотр — комплекс</w:t>
      </w:r>
      <w:hyperlink r:id="rId76">
        <w:r>
          <w:t xml:space="preserve"> </w:t>
        </w:r>
      </w:hyperlink>
      <w:hyperlink r:id="rId77">
        <w:r>
          <w:t>медицинских</w:t>
        </w:r>
      </w:hyperlink>
      <w:hyperlink r:id="rId78">
        <w:r>
          <w:t xml:space="preserve"> </w:t>
        </w:r>
      </w:hyperlink>
      <w:hyperlink r:id="rId79">
        <w:r>
          <w:t>процедур</w:t>
        </w:r>
      </w:hyperlink>
      <w:hyperlink r:id="rId80">
        <w:r>
          <w:t>,</w:t>
        </w:r>
      </w:hyperlink>
      <w:r>
        <w:t xml:space="preserve"> проводимых с целью выявления</w:t>
      </w:r>
      <w:hyperlink r:id="rId81">
        <w:r>
          <w:t xml:space="preserve"> </w:t>
        </w:r>
      </w:hyperlink>
      <w:hyperlink r:id="rId82">
        <w:r>
          <w:t>патологических</w:t>
        </w:r>
      </w:hyperlink>
      <w:hyperlink r:id="rId83">
        <w:r>
          <w:t xml:space="preserve"> </w:t>
        </w:r>
      </w:hyperlink>
      <w:hyperlink r:id="rId84">
        <w:r>
          <w:t>состояний</w:t>
        </w:r>
      </w:hyperlink>
      <w:hyperlink r:id="rId85">
        <w:r>
          <w:t>,</w:t>
        </w:r>
      </w:hyperlink>
      <w:hyperlink r:id="rId86">
        <w:r>
          <w:t xml:space="preserve"> </w:t>
        </w:r>
      </w:hyperlink>
      <w:hyperlink r:id="rId87">
        <w:r>
          <w:t>заболеваний</w:t>
        </w:r>
      </w:hyperlink>
      <w:hyperlink r:id="rId88">
        <w:r>
          <w:t xml:space="preserve"> </w:t>
        </w:r>
      </w:hyperlink>
      <w:r>
        <w:t xml:space="preserve">и факторов риска их развития. </w:t>
      </w:r>
    </w:p>
    <w:p w:rsidR="00FE661F" w:rsidRDefault="00863FD3" w:rsidP="004F2B96">
      <w:pPr>
        <w:ind w:left="345"/>
      </w:pPr>
      <w:r>
        <w:t>Первичный приём — это первичное обращение к специалисту по поводу острого заболевания или обострения хронического заболевания</w:t>
      </w:r>
      <w:r w:rsidR="00FE661F" w:rsidRPr="00FE661F">
        <w:t xml:space="preserve"> </w:t>
      </w:r>
      <w:r w:rsidR="00FE661F">
        <w:t>в течение 3-х месяцев</w:t>
      </w:r>
      <w:r w:rsidR="00A322B9">
        <w:t xml:space="preserve">. </w:t>
      </w:r>
      <w:r w:rsidR="00FE661F" w:rsidRPr="00FE661F">
        <w:t>Во время первичного осмотра врач устанавливает предварительный диагноз, определяет методы, объем, прогноз лечения и его приблизительную стоимость, о чём информирует пациента. Врач информирует пациента о возможных осложнениях в процессе и после лечения, а также о последствиях при отказе от лечения. Результаты осмотра фиксируются в медицинской карте пациента.</w:t>
      </w:r>
      <w:r w:rsidR="00FE661F">
        <w:t xml:space="preserve"> </w:t>
      </w:r>
    </w:p>
    <w:p w:rsidR="00640745" w:rsidRDefault="00863FD3" w:rsidP="00FE661F">
      <w:pPr>
        <w:spacing w:after="22" w:line="259" w:lineRule="auto"/>
        <w:ind w:left="10" w:right="-7"/>
      </w:pPr>
      <w:r>
        <w:t xml:space="preserve">Повторный приём — это повторное обращение к одному и тому же специалисту по одному и тому же случаю заболевания, но не дольше, чем в течение 3х месяцев с момента первичного обращения. </w:t>
      </w:r>
    </w:p>
    <w:p w:rsidR="00A322B9" w:rsidRDefault="00863FD3" w:rsidP="004F2B96">
      <w:pPr>
        <w:ind w:left="345"/>
      </w:pPr>
      <w:r>
        <w:t>При определении статуса приёма (первичный или повторный) врач исходит из понятия законченного клинического случая</w:t>
      </w:r>
      <w:r w:rsidR="00A322B9">
        <w:t xml:space="preserve"> - с</w:t>
      </w:r>
      <w:r w:rsidR="00A322B9" w:rsidRPr="00A322B9">
        <w:t xml:space="preserve">лучай острого заболевания от его начала до выздоровления, либо случай хронического заболевания от его обострения до момента достижения стойкой ремиссии. Если на фоне лечения достигнуто выздоровление или стойкая ремиссия, а потом </w:t>
      </w:r>
      <w:r w:rsidR="00A322B9" w:rsidRPr="00A322B9">
        <w:lastRenderedPageBreak/>
        <w:t>пациент вновь обращается с обострением, то этот приём считается первичным (даже если обострение развилось спустя сутки от момента выписки)</w:t>
      </w:r>
    </w:p>
    <w:p w:rsidR="00A322B9" w:rsidRDefault="00A322B9" w:rsidP="004F2B96">
      <w:pPr>
        <w:spacing w:after="29" w:line="259" w:lineRule="auto"/>
        <w:ind w:left="1068" w:firstLine="0"/>
      </w:pPr>
    </w:p>
    <w:p w:rsidR="00640745" w:rsidRDefault="00A322B9" w:rsidP="004F2B96">
      <w:pPr>
        <w:spacing w:after="29" w:line="259" w:lineRule="auto"/>
        <w:ind w:left="1068" w:firstLine="0"/>
      </w:pPr>
      <w:r>
        <w:t xml:space="preserve">Абсолютных противопоказаний не имеется.  </w:t>
      </w:r>
      <w:r w:rsidR="00863FD3">
        <w:t xml:space="preserve"> </w:t>
      </w:r>
    </w:p>
    <w:p w:rsidR="00A322B9" w:rsidRDefault="00A322B9" w:rsidP="004F2B96">
      <w:pPr>
        <w:spacing w:after="25" w:line="259" w:lineRule="auto"/>
        <w:ind w:left="1074" w:right="1" w:hanging="10"/>
        <w:rPr>
          <w:b/>
        </w:rPr>
      </w:pPr>
    </w:p>
    <w:p w:rsidR="00640745" w:rsidRDefault="00863FD3" w:rsidP="00A322B9">
      <w:pPr>
        <w:pStyle w:val="a3"/>
        <w:numPr>
          <w:ilvl w:val="0"/>
          <w:numId w:val="11"/>
        </w:numPr>
        <w:spacing w:after="25" w:line="259" w:lineRule="auto"/>
        <w:ind w:right="1"/>
      </w:pPr>
      <w:r w:rsidRPr="00A322B9">
        <w:rPr>
          <w:b/>
        </w:rPr>
        <w:t xml:space="preserve">Ультразвуковое исследование. </w:t>
      </w:r>
    </w:p>
    <w:p w:rsidR="00863FD3" w:rsidRDefault="00863FD3" w:rsidP="00A322B9">
      <w:pPr>
        <w:ind w:left="345" w:firstLine="363"/>
      </w:pPr>
      <w:r w:rsidRPr="00863FD3">
        <w:t xml:space="preserve">Это исследование относится к стандартным </w:t>
      </w:r>
      <w:proofErr w:type="spellStart"/>
      <w:r w:rsidRPr="00863FD3">
        <w:t>скрининговым</w:t>
      </w:r>
      <w:proofErr w:type="spellEnd"/>
      <w:r w:rsidRPr="00863FD3">
        <w:t xml:space="preserve"> методам для обнаружения различных патологий. </w:t>
      </w:r>
    </w:p>
    <w:p w:rsidR="00640745" w:rsidRDefault="00863FD3" w:rsidP="004F2B96">
      <w:pPr>
        <w:ind w:left="345"/>
      </w:pPr>
      <w:r>
        <w:t xml:space="preserve">Преимущества метода: Высокая информативность (позволяет получить детальные данные о внутренних органах и даже оценить движение крови в сосудах). Безопасность (отсутствие лучевой нагрузки делает возможным многократное повторение процедуры, а также исследование плода, в том числе в первом триместре беременности). </w:t>
      </w:r>
      <w:proofErr w:type="spellStart"/>
      <w:r>
        <w:t>Неинвазивность</w:t>
      </w:r>
      <w:proofErr w:type="spellEnd"/>
      <w:r>
        <w:t xml:space="preserve"> и безболезненность (УЗИ проводится без нарушения целостности кожных покровов и не вызывает неприятных ощущений). Относительная простота и быстрота диагностики. Одномоментное исследование нескольких органов. Получение результата в процессе выполнения процедуры. Отсутствие противопоказаний. Доступная стоимость. Сфера применения </w:t>
      </w:r>
    </w:p>
    <w:p w:rsidR="00640745" w:rsidRDefault="00863FD3" w:rsidP="004F2B96">
      <w:pPr>
        <w:ind w:left="345"/>
      </w:pPr>
      <w:r>
        <w:t xml:space="preserve">Принцип метода основан на свойствах высокочастотных звуковых (ультразвуковых) волн, которые не воспринимаются на слух. Они проникают в организм пациента, отражаются от исследуемых тканей и поверхностей органов, часть их возвращается в ультразвуковой сканер. </w:t>
      </w:r>
    </w:p>
    <w:p w:rsidR="00640745" w:rsidRDefault="00863FD3" w:rsidP="004F2B96">
      <w:pPr>
        <w:ind w:left="345"/>
      </w:pPr>
      <w:r>
        <w:t xml:space="preserve">Наиболее широко используются следующие виды УЗИ: органов брюшной полости; сердца; забрюшинного пространства; репродуктивных органов; эндокринных желез; молочных желез; сосудистого русла; головного мозга (у новорожденных детей); плода. </w:t>
      </w:r>
    </w:p>
    <w:p w:rsidR="00640745" w:rsidRDefault="00863FD3" w:rsidP="004F2B96">
      <w:pPr>
        <w:ind w:left="345"/>
      </w:pPr>
      <w:r>
        <w:t xml:space="preserve">Иногда врачи направляют пациентов на обследование слюнных желез, мягких тканей, лимфоузлов, суставов, глаз, послеоперационных рубцов. </w:t>
      </w:r>
    </w:p>
    <w:p w:rsidR="00640745" w:rsidRDefault="00863FD3" w:rsidP="004F2B96">
      <w:pPr>
        <w:ind w:left="345"/>
      </w:pPr>
      <w:r>
        <w:t xml:space="preserve">Обследование проводится высококвалифицированными специалистами в области ультразвуковой диагностики.  </w:t>
      </w:r>
    </w:p>
    <w:p w:rsidR="00640745" w:rsidRDefault="00863FD3" w:rsidP="004F2B96">
      <w:pPr>
        <w:ind w:left="345"/>
      </w:pPr>
      <w:r>
        <w:t xml:space="preserve">УЗИ может быть назначено в следующих случаях: наличие жалоб, болей; воспалительные заболевания; травмы органов; опухолевые процессы; аномалии развития. УЗИ является основным методом исследования анатомии и функционального состояния плода на протяжении всей беременности. </w:t>
      </w:r>
    </w:p>
    <w:p w:rsidR="00640745" w:rsidRDefault="00863FD3" w:rsidP="004F2B96">
      <w:pPr>
        <w:ind w:left="345"/>
      </w:pPr>
      <w:r>
        <w:t xml:space="preserve">УЗИ — безвредный метод, никаких рисков для здоровья оно не несет. Поэтому абсолютных противопоказаний к нему нет. Относительные противопоказания связаны преимущественно с состояниями, при которых проводить процедуру нецелесообразно: угрожающие жизни состояния, которые требуют немедленного оказания медицинской помощи; повреждение кожных покровов или заболевания кожи в исследуемой области, что нарушает контакт с датчиком прибора; инфекции мочеполовой системы при </w:t>
      </w:r>
      <w:proofErr w:type="spellStart"/>
      <w:r>
        <w:t>трансвагинальном</w:t>
      </w:r>
      <w:proofErr w:type="spellEnd"/>
      <w:r>
        <w:t xml:space="preserve"> или </w:t>
      </w:r>
      <w:r>
        <w:lastRenderedPageBreak/>
        <w:t xml:space="preserve">внутриматочном УЗИ; избыточный вес, в связи с чем снижается диагностическая ценность метода, так как жировая ткань поглощает основную часть ультразвуковых волн; недержание мочи при диагностике патологии мочевого пузыря, так как для исследования требуется наполненный мочой орган; заболевания прямой кишки при ректальной диагностике. </w:t>
      </w:r>
    </w:p>
    <w:p w:rsidR="00640745" w:rsidRDefault="00863FD3" w:rsidP="004F2B96">
      <w:pPr>
        <w:ind w:left="345"/>
      </w:pPr>
      <w:r>
        <w:t xml:space="preserve">Метод помогает оценить размеры, форму и структуру органа. С его помощью можно обнаружить врожденные пороки развития, воспалительные заболевания, свободную жидкость в полости, доброкачественные и злокачественные опухоли, кисты, конкременты в желчном пузыре или почках. УЗИ также позволяет оценить тяжесть патологического процесса, наблюдать его развитие с течением времени и достоверно контролировать эффективность лечения. Кроме того, на основе ультразвукового исследования устанавливается факт беременности и ее срок, а также врач определяет пол будущего ребенка, наблюдает и контролирует развитие плода и своевременно обнаруживает патологические изменения. </w:t>
      </w:r>
    </w:p>
    <w:p w:rsidR="00640745" w:rsidRDefault="00863FD3" w:rsidP="004F2B96">
      <w:pPr>
        <w:ind w:left="345"/>
      </w:pPr>
      <w:r>
        <w:t xml:space="preserve">Ультразвуковая диагностика дает возможность исследования всех внутренних органов и структур. Обследование помогает подтвердить или опровергнуть патологические процессы, а также установить точный диагноз. На основе результатов подбирается наиболее подходящее лечение. УЗИ – один из современных диагностических методов. При проведении обследования организм не подвергается лучевой нагрузке. Ультразвуковые волны проходят через ткани и отражаются обратно. Благодаря этому состояние изучаемого органа оценивается на мониторе.  </w:t>
      </w:r>
    </w:p>
    <w:p w:rsidR="00640745" w:rsidRDefault="00863FD3" w:rsidP="004F2B96">
      <w:pPr>
        <w:ind w:left="1068" w:firstLine="0"/>
      </w:pPr>
      <w:r>
        <w:t xml:space="preserve">На организм УЗИ может оказывать два эффекта: </w:t>
      </w:r>
    </w:p>
    <w:p w:rsidR="00640745" w:rsidRDefault="00863FD3" w:rsidP="004F2B96">
      <w:pPr>
        <w:ind w:left="345"/>
      </w:pPr>
      <w:r>
        <w:t xml:space="preserve">Тепловой – клетки поглощают ультразвук, и превращают его в тепло, которое зачастую не чувствуется, так как для исследования используются низкие частоты; </w:t>
      </w:r>
    </w:p>
    <w:p w:rsidR="00640745" w:rsidRDefault="00863FD3" w:rsidP="004F2B96">
      <w:pPr>
        <w:ind w:left="345"/>
      </w:pPr>
      <w:r>
        <w:t xml:space="preserve">Механический – обусловлено молекулярными колебаниями, которые чувствуются как вибрация. Из всех диагностических медицинских мероприятий, ультразвуковое исследование — самый оптимальный вариант, потому что оно: </w:t>
      </w:r>
    </w:p>
    <w:p w:rsidR="00640745" w:rsidRDefault="00863FD3" w:rsidP="004F2B96">
      <w:pPr>
        <w:ind w:left="345"/>
      </w:pPr>
      <w:proofErr w:type="spellStart"/>
      <w:r>
        <w:t>Неинвазивно</w:t>
      </w:r>
      <w:proofErr w:type="spellEnd"/>
      <w:r>
        <w:t xml:space="preserve">, для его проведения не нужно выполнять хирургических манипуляций (к примеру, как при пункции), в организм не вводятся приборы (как при </w:t>
      </w:r>
      <w:proofErr w:type="spellStart"/>
      <w:r>
        <w:t>фиброгастродуоденоскопии</w:t>
      </w:r>
      <w:proofErr w:type="spellEnd"/>
      <w:r>
        <w:t xml:space="preserve">). </w:t>
      </w:r>
    </w:p>
    <w:p w:rsidR="00640745" w:rsidRDefault="00863FD3" w:rsidP="004F2B96">
      <w:pPr>
        <w:ind w:left="345"/>
      </w:pPr>
      <w:r>
        <w:t xml:space="preserve">Безопасно, если сравнить с другими инструментальными исследованиями как рентген или КТ при которых вы подвергаетесь вредному облучению. </w:t>
      </w:r>
    </w:p>
    <w:p w:rsidR="00640745" w:rsidRDefault="00863FD3" w:rsidP="004F2B96">
      <w:pPr>
        <w:ind w:left="345"/>
      </w:pPr>
      <w:r>
        <w:t xml:space="preserve">В принципе, УЗИ не имеет абсолютных противопоказаний. Исключение составляет лишь </w:t>
      </w:r>
      <w:proofErr w:type="spellStart"/>
      <w:r>
        <w:t>внутриректальное</w:t>
      </w:r>
      <w:proofErr w:type="spellEnd"/>
      <w:r>
        <w:t xml:space="preserve"> УЗИ при некоторых заболеваниях прямой кишки. УЗИ можно применять сколько угодно часто для наблюдения за динамикой патологического процесса, так как оно абсолютно безвредно для пациента. УЗИ имеет ограниченную возможность при заболеваниях легких, желудка и кишечника.  </w:t>
      </w:r>
    </w:p>
    <w:p w:rsidR="00640745" w:rsidRDefault="00863FD3" w:rsidP="004F2B96">
      <w:pPr>
        <w:ind w:left="345"/>
      </w:pPr>
      <w:r>
        <w:lastRenderedPageBreak/>
        <w:t xml:space="preserve">Описывают такие устранимые, временные либо некритичные ситуации, при которых УЗИ диагностика нецелесообразна, либо может причинить вред здоровью пациента. Экстренные ситуации, угрожающие жизни, при которых проведение УЗИ диагностики может усугубить прогноз, из-за отсрочки более необходимых мероприятий по устранению критических состояний. Повреждение кожных покровов либо кожные заболевания в области исследуемого органа, что делает невозможным исследование, из-за отсутствия контакта с датчиком УЗИ аппарата. Инфекционные заболевания мочеполовой системы у женщин при внутривлагалищном или внутриматочном УЗИ, из-за угрозы распространения инфекции. Ожирение ухудшает визуализацию исследуемого органа и, впоследствии, снижает достоверность заключения. Недержание мочи при исследовании мочевого пузыря (УЗИ исследование, которое проводится при заполнении органа мочой). Таким образом, большинство противопоказаний связаны не с риском для здоровья, а со сниженной информативностью этого метода исследования в данной ситуации. За исключением этих узких, частных случаев противопоказаний к УЗИ не существует.  </w:t>
      </w:r>
    </w:p>
    <w:p w:rsidR="00640745" w:rsidRDefault="00863FD3" w:rsidP="004F2B96">
      <w:pPr>
        <w:ind w:left="345"/>
      </w:pPr>
      <w:r>
        <w:t xml:space="preserve">Основными противопоказаниями к проведению ультразвукового исследования брюшной полости являются: Гнойничковые высыпания кожи в области исследования; Инфекционные заболевания в период обострения; Острые нарушения мозгового кровообращения; Нарушения целостности кожи в месте, куда нужно наносить специальный гель для проведения УЗИ; Высокая температура тела; Большая раневая поверхность в области живота. </w:t>
      </w:r>
    </w:p>
    <w:p w:rsidR="00640745" w:rsidRDefault="00863FD3" w:rsidP="004F2B96">
      <w:pPr>
        <w:ind w:left="345"/>
      </w:pPr>
      <w:r>
        <w:t xml:space="preserve">Противопоказания к проведению УЗИ органов малого таза. Строгих противопоказаний у этого метода обследования практически нет. Его назначают беременным, могут проводить девочкам в любом возрасте. В данном случае, скорее, имеют место ограничения, связанные с выбором метода проведения. Например, беременным женщинам на поздних сроках и пациенткам, ещё не начавшим жить половой жизнью, </w:t>
      </w:r>
      <w:proofErr w:type="spellStart"/>
      <w:r>
        <w:t>трансвагинальное</w:t>
      </w:r>
      <w:proofErr w:type="spellEnd"/>
      <w:r>
        <w:t xml:space="preserve"> УЗИ не назначается – диагностика осуществляется </w:t>
      </w:r>
      <w:proofErr w:type="spellStart"/>
      <w:r>
        <w:t>трансабдоминально</w:t>
      </w:r>
      <w:proofErr w:type="spellEnd"/>
      <w:r>
        <w:t xml:space="preserve">, реже – </w:t>
      </w:r>
      <w:proofErr w:type="spellStart"/>
      <w:r>
        <w:t>трансректально</w:t>
      </w:r>
      <w:proofErr w:type="spellEnd"/>
      <w:r>
        <w:t xml:space="preserve">. Если состояние заднего прохода не позволяет ввести туда УЗИ-датчик, остаётся самый простой метод – исследование через переднюю брюшную стенку.  </w:t>
      </w:r>
    </w:p>
    <w:p w:rsidR="00640745" w:rsidRDefault="00863FD3" w:rsidP="004F2B96">
      <w:pPr>
        <w:ind w:left="345"/>
      </w:pPr>
      <w:r>
        <w:t xml:space="preserve">Нецелесообразно проводить ультразвуковую диагностику непосредственно после процедур рентгенографии с контрастированием препаратами бария. Оставшееся в организме контрастное вещество может значительно исказить изображение на мониторе УЗИ-аппарата.  </w:t>
      </w:r>
    </w:p>
    <w:p w:rsidR="00640745" w:rsidRDefault="00863FD3" w:rsidP="004F2B96">
      <w:pPr>
        <w:ind w:left="345"/>
      </w:pPr>
      <w:bookmarkStart w:id="0" w:name="_GoBack"/>
      <w:bookmarkEnd w:id="0"/>
      <w:proofErr w:type="spellStart"/>
      <w:r>
        <w:t>Трансабдоминальный</w:t>
      </w:r>
      <w:proofErr w:type="spellEnd"/>
      <w:r>
        <w:t xml:space="preserve"> способ (через брюшную стенку): недержание мочи (УЗИ выполняется только на полный мочевой пузырь); избыточный вес (толстый подкожно-жировой слой затрудняет сканирование и снижает информативность диагностики); поражения кожи в нижней части живота (пиодермия, герпес, раны, ожоги, инфекционные поражения при сифилисе и ВИЧ); дефекты мочевого пузыря (швы и рубцы на стенке пузыря). </w:t>
      </w:r>
    </w:p>
    <w:p w:rsidR="00640745" w:rsidRDefault="00704BA7" w:rsidP="004F2B96">
      <w:pPr>
        <w:ind w:left="345"/>
      </w:pPr>
      <w:hyperlink r:id="rId89">
        <w:proofErr w:type="spellStart"/>
        <w:r w:rsidR="00863FD3">
          <w:t>Трансректальный</w:t>
        </w:r>
        <w:proofErr w:type="spellEnd"/>
        <w:r w:rsidR="00863FD3">
          <w:t xml:space="preserve"> способ</w:t>
        </w:r>
      </w:hyperlink>
      <w:hyperlink r:id="rId90">
        <w:r w:rsidR="00863FD3">
          <w:t xml:space="preserve"> </w:t>
        </w:r>
      </w:hyperlink>
      <w:r w:rsidR="00863FD3">
        <w:t xml:space="preserve">(через прямую кишку): воспалительные заболевания кишечника в стадии обострения (трещины, геморрой, дизентерия, болезнь Крона и др.); отсутствие прямой кишки (в результате хирургического вмешательства и замены этого органа искусственной </w:t>
      </w:r>
      <w:proofErr w:type="spellStart"/>
      <w:r w:rsidR="00863FD3">
        <w:t>аностомой</w:t>
      </w:r>
      <w:proofErr w:type="spellEnd"/>
      <w:r w:rsidR="00863FD3">
        <w:t xml:space="preserve"> для вывода каловых масс); сужение (стриктуры) и непроходимость прямой кишки; непереносимость латекса (медицинской резины). </w:t>
      </w:r>
    </w:p>
    <w:p w:rsidR="00640745" w:rsidRDefault="00863FD3" w:rsidP="004F2B96">
      <w:pPr>
        <w:ind w:left="345"/>
      </w:pPr>
      <w:proofErr w:type="spellStart"/>
      <w:r>
        <w:t>Трансвагинальный</w:t>
      </w:r>
      <w:proofErr w:type="spellEnd"/>
      <w:r>
        <w:t xml:space="preserve"> способ (через влагалище): аллергия на латекс; наличие девственной плевы; беременность на сроке более 12 недель; инфекции половых органов. </w:t>
      </w:r>
    </w:p>
    <w:p w:rsidR="00640745" w:rsidRDefault="00863FD3" w:rsidP="004F2B96">
      <w:pPr>
        <w:ind w:left="345"/>
      </w:pPr>
      <w:r>
        <w:t xml:space="preserve">УЗИ может проводиться при беременности, когда использование КТ нежелательно, а также у больных с оперативными вмешательствами на органах брюшной полости в анамнезе, у которых выполнение диагностического </w:t>
      </w:r>
      <w:proofErr w:type="spellStart"/>
      <w:r>
        <w:t>перитонеального</w:t>
      </w:r>
      <w:proofErr w:type="spellEnd"/>
      <w:r>
        <w:t xml:space="preserve"> </w:t>
      </w:r>
      <w:proofErr w:type="spellStart"/>
      <w:r>
        <w:t>лаважа</w:t>
      </w:r>
      <w:proofErr w:type="spellEnd"/>
      <w:r>
        <w:t xml:space="preserve"> затруднено. Проведена </w:t>
      </w:r>
      <w:proofErr w:type="spellStart"/>
      <w:r>
        <w:t>проспективная</w:t>
      </w:r>
      <w:proofErr w:type="spellEnd"/>
      <w:r>
        <w:t xml:space="preserve"> оценка диагностического алгоритма у больных с закрытой травмой. Прицельное </w:t>
      </w:r>
      <w:hyperlink r:id="rId91">
        <w:r>
          <w:t>УЗИ органов брюш</w:t>
        </w:r>
      </w:hyperlink>
      <w:hyperlink r:id="rId92">
        <w:r>
          <w:t>ной полости</w:t>
        </w:r>
      </w:hyperlink>
      <w:hyperlink r:id="rId93">
        <w:r>
          <w:t xml:space="preserve"> </w:t>
        </w:r>
      </w:hyperlink>
      <w:r>
        <w:t xml:space="preserve">использовалось как первоначальный диагностический тест. Было отмечено, что при травме </w:t>
      </w:r>
      <w:proofErr w:type="spellStart"/>
      <w:r>
        <w:t>сонографическое</w:t>
      </w:r>
      <w:proofErr w:type="spellEnd"/>
      <w:r>
        <w:t xml:space="preserve"> исследование проводилось быстро.  </w:t>
      </w:r>
    </w:p>
    <w:p w:rsidR="00640745" w:rsidRDefault="00863FD3" w:rsidP="004F2B96">
      <w:pPr>
        <w:ind w:left="345"/>
      </w:pPr>
      <w:r>
        <w:t xml:space="preserve">Большинство противопоказаний связаны не с риском для здоровья, а со сниженной информативностью этого метода исследования в данной ситуации. </w:t>
      </w:r>
    </w:p>
    <w:p w:rsidR="00640745" w:rsidRPr="00863FD3" w:rsidRDefault="00863FD3" w:rsidP="004F2B96">
      <w:pPr>
        <w:spacing w:after="29" w:line="259" w:lineRule="auto"/>
        <w:ind w:left="1131" w:firstLine="0"/>
        <w:rPr>
          <w:b/>
          <w:i/>
          <w:u w:val="single"/>
        </w:rPr>
      </w:pPr>
      <w:r w:rsidRPr="00863FD3">
        <w:rPr>
          <w:b/>
          <w:i/>
          <w:u w:val="single"/>
        </w:rPr>
        <w:t xml:space="preserve">Ожидаемый результат: заключение врача </w:t>
      </w:r>
    </w:p>
    <w:p w:rsidR="00E46A03" w:rsidRDefault="00E46A03" w:rsidP="004F2B96">
      <w:pPr>
        <w:pStyle w:val="1"/>
        <w:ind w:left="1074" w:right="3"/>
        <w:jc w:val="both"/>
      </w:pPr>
    </w:p>
    <w:p w:rsidR="00640745" w:rsidRDefault="00863FD3" w:rsidP="009776E9">
      <w:pPr>
        <w:pStyle w:val="1"/>
        <w:numPr>
          <w:ilvl w:val="0"/>
          <w:numId w:val="11"/>
        </w:numPr>
        <w:ind w:right="3"/>
        <w:jc w:val="both"/>
      </w:pPr>
      <w:r>
        <w:t>Электрокардиография (ЭКГ)</w:t>
      </w:r>
      <w:r>
        <w:rPr>
          <w:b w:val="0"/>
        </w:rPr>
        <w:t xml:space="preserve"> </w:t>
      </w:r>
    </w:p>
    <w:p w:rsidR="00640745" w:rsidRDefault="00863FD3" w:rsidP="004F2B96">
      <w:pPr>
        <w:ind w:left="345"/>
      </w:pPr>
      <w:r>
        <w:t>представляет собой не инвазивную медицинскую процедуру, позволяющую осуществить диагности</w:t>
      </w:r>
      <w:r w:rsidR="00E46A03">
        <w:t xml:space="preserve">ку </w:t>
      </w:r>
      <w:r>
        <w:t xml:space="preserve">изменений электрической активности сердечной мышцы.  </w:t>
      </w:r>
    </w:p>
    <w:p w:rsidR="00640745" w:rsidRDefault="00863FD3" w:rsidP="004F2B96">
      <w:pPr>
        <w:ind w:left="345"/>
      </w:pPr>
      <w:r>
        <w:t>Результаты электрокардиограммы предоставляют врачу возможность оценить состояние сердца пациента и диагностировать протекающие в его структурах патологические процессы</w:t>
      </w:r>
      <w:proofErr w:type="gramStart"/>
      <w:r w:rsidR="00E46A03">
        <w:t xml:space="preserve">. </w:t>
      </w:r>
      <w:r>
        <w:t>.</w:t>
      </w:r>
      <w:proofErr w:type="gramEnd"/>
      <w:r>
        <w:t xml:space="preserve"> </w:t>
      </w:r>
    </w:p>
    <w:p w:rsidR="00640745" w:rsidRDefault="00E46A03" w:rsidP="004F2B96">
      <w:pPr>
        <w:ind w:left="1068" w:firstLine="0"/>
      </w:pPr>
      <w:r>
        <w:t>Методы регистрации</w:t>
      </w:r>
      <w:r w:rsidR="00863FD3">
        <w:t xml:space="preserve">: </w:t>
      </w:r>
    </w:p>
    <w:p w:rsidR="00640745" w:rsidRDefault="00863FD3" w:rsidP="00E46A03">
      <w:pPr>
        <w:pStyle w:val="a3"/>
        <w:numPr>
          <w:ilvl w:val="0"/>
          <w:numId w:val="11"/>
        </w:numPr>
      </w:pPr>
      <w:r>
        <w:t xml:space="preserve">Классический метод. Регистрация электрокардиограммы в 3 стандартных и 12 отведениях. Электроды крепятся на тело пациента, который лежит на кушетке. Кардиограмма снимается в состоянии покоя. </w:t>
      </w:r>
    </w:p>
    <w:p w:rsidR="00640745" w:rsidRDefault="00863FD3" w:rsidP="00E46A03">
      <w:pPr>
        <w:pStyle w:val="a3"/>
        <w:numPr>
          <w:ilvl w:val="0"/>
          <w:numId w:val="11"/>
        </w:numPr>
      </w:pPr>
      <w:r>
        <w:t xml:space="preserve">Нагрузочные пробы. Регистрация ЭКГ, когда пациент находится на велоэргометре при возрастающей ступенчатой физической нагрузке. Чаще применяется для диагностики ишемической болезни сердца. </w:t>
      </w:r>
    </w:p>
    <w:p w:rsidR="00640745" w:rsidRDefault="00863FD3" w:rsidP="00E46A03">
      <w:pPr>
        <w:pStyle w:val="a3"/>
        <w:numPr>
          <w:ilvl w:val="0"/>
          <w:numId w:val="11"/>
        </w:numPr>
      </w:pPr>
      <w:proofErr w:type="spellStart"/>
      <w:r>
        <w:t>Холтеровское</w:t>
      </w:r>
      <w:proofErr w:type="spellEnd"/>
      <w:r>
        <w:t xml:space="preserve"> </w:t>
      </w:r>
      <w:proofErr w:type="spellStart"/>
      <w:r>
        <w:t>мониторирование</w:t>
      </w:r>
      <w:proofErr w:type="spellEnd"/>
      <w:r>
        <w:t xml:space="preserve">. Запись электрокардиографии непрерывно в течение суток с помощью специального портативного аппарата. </w:t>
      </w:r>
    </w:p>
    <w:p w:rsidR="00640745" w:rsidRPr="00E46A03" w:rsidRDefault="00863FD3" w:rsidP="00E46A03">
      <w:pPr>
        <w:spacing w:after="29" w:line="259" w:lineRule="auto"/>
        <w:ind w:left="1131" w:firstLine="0"/>
        <w:rPr>
          <w:b/>
          <w:i/>
          <w:u w:val="single"/>
        </w:rPr>
      </w:pPr>
      <w:r w:rsidRPr="00E46A03">
        <w:rPr>
          <w:b/>
          <w:i/>
          <w:u w:val="single"/>
        </w:rPr>
        <w:t xml:space="preserve">Ожидаемый результат: выдача заключения врача. </w:t>
      </w:r>
    </w:p>
    <w:p w:rsidR="00640745" w:rsidRDefault="00863FD3" w:rsidP="004F2B96">
      <w:pPr>
        <w:spacing w:after="28" w:line="259" w:lineRule="auto"/>
        <w:ind w:left="1068" w:firstLine="0"/>
      </w:pPr>
      <w:r>
        <w:t xml:space="preserve"> </w:t>
      </w:r>
    </w:p>
    <w:p w:rsidR="00640745" w:rsidRDefault="00863FD3" w:rsidP="009776E9">
      <w:pPr>
        <w:pStyle w:val="1"/>
        <w:numPr>
          <w:ilvl w:val="0"/>
          <w:numId w:val="13"/>
        </w:numPr>
        <w:spacing w:after="25"/>
        <w:ind w:right="2"/>
        <w:jc w:val="both"/>
      </w:pPr>
      <w:r>
        <w:lastRenderedPageBreak/>
        <w:t xml:space="preserve">Эхокардиография </w:t>
      </w:r>
    </w:p>
    <w:p w:rsidR="009776E9" w:rsidRDefault="00863FD3" w:rsidP="009776E9">
      <w:pPr>
        <w:ind w:left="345"/>
      </w:pPr>
      <w:r>
        <w:t>ЭХОКАРДИОГРАФИЯ (</w:t>
      </w:r>
      <w:proofErr w:type="spellStart"/>
      <w:r>
        <w:t>ЭхоКГ</w:t>
      </w:r>
      <w:proofErr w:type="spellEnd"/>
      <w:r>
        <w:t>, УЗИ сердца) – ультразвуковое исследование сердца через грудную клетку пациента. Это один из основных и незаменимых методов диагностики любых заболеваний сердца</w:t>
      </w:r>
      <w:r w:rsidR="009776E9">
        <w:t xml:space="preserve"> - пороки сердца; расширение полостей сердца; утолщение или истончение его стенок; нарушение их движений; снижение сократительной способности сердечной мышцы; аневризмы и тромбоз камер сердца и многое другое. </w:t>
      </w:r>
    </w:p>
    <w:p w:rsidR="009776E9" w:rsidRDefault="009776E9" w:rsidP="009776E9">
      <w:pPr>
        <w:ind w:left="345"/>
      </w:pPr>
      <w:r>
        <w:t xml:space="preserve">Абсолютных противопоказаний к проведению эхокардиографии практически не существует. При этом отдельные виды данного исследования не рекомендуются в тех или иных ситуациях. </w:t>
      </w:r>
    </w:p>
    <w:p w:rsidR="00640745" w:rsidRPr="00E46A03" w:rsidRDefault="00863FD3" w:rsidP="00E46A03">
      <w:pPr>
        <w:spacing w:after="29" w:line="259" w:lineRule="auto"/>
        <w:ind w:left="1131" w:firstLine="0"/>
        <w:rPr>
          <w:b/>
          <w:i/>
          <w:u w:val="single"/>
        </w:rPr>
      </w:pPr>
      <w:r w:rsidRPr="00E46A03">
        <w:rPr>
          <w:b/>
          <w:i/>
          <w:u w:val="single"/>
        </w:rPr>
        <w:t xml:space="preserve">Ожидаемый результат: заключение врача.  </w:t>
      </w:r>
    </w:p>
    <w:p w:rsidR="00E46A03" w:rsidRDefault="00E46A03" w:rsidP="004F2B96">
      <w:pPr>
        <w:ind w:left="345"/>
      </w:pPr>
    </w:p>
    <w:p w:rsidR="00640745" w:rsidRDefault="00863FD3" w:rsidP="009776E9">
      <w:pPr>
        <w:pStyle w:val="1"/>
        <w:numPr>
          <w:ilvl w:val="0"/>
          <w:numId w:val="13"/>
        </w:numPr>
        <w:ind w:right="1"/>
        <w:jc w:val="both"/>
      </w:pPr>
      <w:r>
        <w:t xml:space="preserve">Дуплексное сканирование сосудов </w:t>
      </w:r>
    </w:p>
    <w:p w:rsidR="00640745" w:rsidRDefault="00863FD3" w:rsidP="009776E9">
      <w:pPr>
        <w:ind w:left="345" w:firstLine="0"/>
      </w:pPr>
      <w:r>
        <w:t xml:space="preserve">диагностический метод, основанный на ультразвуковой технологии. Это исследование занимает центральное место в диагностике сосудистых заболеваний. Оно объединяет сразу два вида сканирования: ультразвуковое исследование прилегающих тканей и допплерографию сосудов. Методика полностью безопасна, безболезненна и </w:t>
      </w:r>
      <w:proofErr w:type="spellStart"/>
      <w:r>
        <w:t>высокоинформативна</w:t>
      </w:r>
      <w:proofErr w:type="spellEnd"/>
      <w:r>
        <w:t xml:space="preserve">. </w:t>
      </w:r>
    </w:p>
    <w:p w:rsidR="009776E9" w:rsidRDefault="009776E9" w:rsidP="009776E9">
      <w:pPr>
        <w:ind w:left="345"/>
      </w:pPr>
      <w:r>
        <w:t xml:space="preserve">Основная задача такого диагностического метода — определение нарушений кровотока и выявление их причин. </w:t>
      </w:r>
    </w:p>
    <w:p w:rsidR="00640745" w:rsidRDefault="00863FD3" w:rsidP="009776E9">
      <w:pPr>
        <w:spacing w:after="29" w:line="259" w:lineRule="auto"/>
        <w:ind w:left="1131" w:firstLine="0"/>
      </w:pPr>
      <w:r w:rsidRPr="009776E9">
        <w:rPr>
          <w:b/>
          <w:i/>
          <w:u w:val="single"/>
        </w:rPr>
        <w:t>Ожидаемый результат: заключение врача.</w:t>
      </w:r>
      <w:r>
        <w:t xml:space="preserve"> </w:t>
      </w:r>
    </w:p>
    <w:p w:rsidR="009776E9" w:rsidRDefault="009776E9" w:rsidP="004F2B96">
      <w:pPr>
        <w:ind w:left="345"/>
      </w:pPr>
    </w:p>
    <w:p w:rsidR="00640745" w:rsidRDefault="00863FD3" w:rsidP="009776E9">
      <w:pPr>
        <w:pStyle w:val="1"/>
        <w:numPr>
          <w:ilvl w:val="0"/>
          <w:numId w:val="13"/>
        </w:numPr>
        <w:ind w:right="710"/>
        <w:jc w:val="both"/>
      </w:pPr>
      <w:r>
        <w:t xml:space="preserve">Рентгенография </w:t>
      </w:r>
    </w:p>
    <w:p w:rsidR="00640745" w:rsidRDefault="00863FD3" w:rsidP="009776E9">
      <w:pPr>
        <w:spacing w:after="25" w:line="259" w:lineRule="auto"/>
        <w:ind w:firstLine="0"/>
      </w:pPr>
      <w:r>
        <w:t xml:space="preserve">Рентгенография – основной метод рентгенологического исследования, который заключается в получении рентгенограммы: теневого изображения органов на рентгеновской пленке. </w:t>
      </w:r>
    </w:p>
    <w:p w:rsidR="00640745" w:rsidRPr="009776E9" w:rsidRDefault="00863FD3" w:rsidP="009776E9">
      <w:pPr>
        <w:spacing w:after="29" w:line="259" w:lineRule="auto"/>
        <w:ind w:left="1131" w:firstLine="0"/>
        <w:rPr>
          <w:b/>
          <w:i/>
          <w:u w:val="single"/>
        </w:rPr>
      </w:pPr>
      <w:r w:rsidRPr="009776E9">
        <w:rPr>
          <w:b/>
          <w:i/>
          <w:u w:val="single"/>
        </w:rPr>
        <w:t xml:space="preserve">Ожидаемый результат: заключение врача.  </w:t>
      </w:r>
    </w:p>
    <w:p w:rsidR="009776E9" w:rsidRDefault="009776E9" w:rsidP="009776E9">
      <w:pPr>
        <w:ind w:left="345" w:firstLine="0"/>
      </w:pPr>
    </w:p>
    <w:p w:rsidR="00640745" w:rsidRDefault="00863FD3" w:rsidP="009776E9">
      <w:pPr>
        <w:ind w:left="345" w:firstLine="0"/>
      </w:pPr>
      <w:r>
        <w:t xml:space="preserve">Теневые изображения, полученные методом рентгенографии, дают врачу информацию о состоянии различных органов (легкие, сердце, желудок, лимфоузлы, кости, позвоночник и пр.), а также позволяют выявить разные патологии: участки воспаления, деструкции (разрушения), дистрофии, опухолевые узлы, аномалии развития органов. </w:t>
      </w:r>
    </w:p>
    <w:p w:rsidR="00640745" w:rsidRDefault="00863FD3" w:rsidP="004F2B96">
      <w:pPr>
        <w:ind w:left="1068" w:firstLine="0"/>
      </w:pPr>
      <w:r>
        <w:t xml:space="preserve">Виды рентгенографии </w:t>
      </w:r>
    </w:p>
    <w:p w:rsidR="00640745" w:rsidRDefault="00863FD3" w:rsidP="004F2B96">
      <w:pPr>
        <w:ind w:left="1068" w:firstLine="0"/>
      </w:pPr>
      <w:r>
        <w:t xml:space="preserve">В зависимости от целей исследования рентгенография делится на 2 типа: </w:t>
      </w:r>
    </w:p>
    <w:p w:rsidR="00640745" w:rsidRDefault="00863FD3" w:rsidP="004F2B96">
      <w:pPr>
        <w:numPr>
          <w:ilvl w:val="0"/>
          <w:numId w:val="4"/>
        </w:numPr>
      </w:pPr>
      <w:r>
        <w:t xml:space="preserve">Обзорная – позволяет обследовать обширную область, например, грудную или брюшную полость. </w:t>
      </w:r>
    </w:p>
    <w:p w:rsidR="00640745" w:rsidRDefault="00863FD3" w:rsidP="004F2B96">
      <w:pPr>
        <w:numPr>
          <w:ilvl w:val="0"/>
          <w:numId w:val="4"/>
        </w:numPr>
      </w:pPr>
      <w:r>
        <w:t xml:space="preserve">Прицельная – используется для изучения отдельного органа или участка: снимки зубов, 1 и 2 шейного позвонков, голеностопного сустава и пр. </w:t>
      </w:r>
    </w:p>
    <w:p w:rsidR="00640745" w:rsidRDefault="00863FD3" w:rsidP="004F2B96">
      <w:pPr>
        <w:ind w:left="345"/>
      </w:pPr>
      <w:r>
        <w:t xml:space="preserve">В тех случаях, когда обычной рентгенографии для диагностики бывает недостаточно, применяется исследование с контрастированием. Рентгенография </w:t>
      </w:r>
      <w:r>
        <w:lastRenderedPageBreak/>
        <w:t xml:space="preserve">с контрастом используется для исследования внутренних полых органов, таких как желудок, кишечник, бронхи, сосуды, мочевой пузырь и пр. В этом случае в организм пациента вводятся </w:t>
      </w:r>
      <w:proofErr w:type="spellStart"/>
      <w:r>
        <w:t>рентгеноконтрастные</w:t>
      </w:r>
      <w:proofErr w:type="spellEnd"/>
      <w:r>
        <w:t xml:space="preserve"> вещества – перорально, внутривенно или другими способами. Препарат активно поглощает рентгеновские лучи: заполняя исследуемые внутренние органы, он «окрашивает» их изнутри, делая изображение более четким и контрастным. </w:t>
      </w:r>
      <w:proofErr w:type="spellStart"/>
      <w:r>
        <w:t>Рентгеноконтрастные</w:t>
      </w:r>
      <w:proofErr w:type="spellEnd"/>
      <w:r>
        <w:t xml:space="preserve"> вещества абсолютно безопасны для пациента: они не накапливаются в организме и выводятся естественным путем. </w:t>
      </w:r>
    </w:p>
    <w:p w:rsidR="00640745" w:rsidRDefault="00863FD3" w:rsidP="004F2B96">
      <w:pPr>
        <w:spacing w:after="22" w:line="259" w:lineRule="auto"/>
        <w:ind w:left="10" w:right="-7" w:hanging="10"/>
      </w:pPr>
      <w:r>
        <w:t xml:space="preserve">Рентгенография позволяет изучить практически все области тела человека. </w:t>
      </w:r>
    </w:p>
    <w:p w:rsidR="00640745" w:rsidRDefault="00863FD3" w:rsidP="004F2B96">
      <w:pPr>
        <w:ind w:left="345"/>
      </w:pPr>
      <w:r>
        <w:t xml:space="preserve">На сегодняшний день метод применяется в следующих областях медицины: </w:t>
      </w:r>
    </w:p>
    <w:p w:rsidR="00640745" w:rsidRDefault="00863FD3" w:rsidP="004F2B96">
      <w:pPr>
        <w:numPr>
          <w:ilvl w:val="0"/>
          <w:numId w:val="5"/>
        </w:numPr>
      </w:pPr>
      <w:r>
        <w:rPr>
          <w:b/>
        </w:rPr>
        <w:t>Травматология.</w:t>
      </w:r>
      <w:r>
        <w:t xml:space="preserve"> </w:t>
      </w:r>
      <w:r w:rsidR="00704BA7">
        <w:t>О</w:t>
      </w:r>
      <w:r>
        <w:t xml:space="preserve">бязательное исследование при переломах костей. Он используется для диагностики вывихов суставов; подозрении на опухоли, воспаления, дегенеративно-дистрофических изменения, аномалии и пороки развития костей, суставов, позвоночника. </w:t>
      </w:r>
    </w:p>
    <w:p w:rsidR="00640745" w:rsidRDefault="00863FD3" w:rsidP="004F2B96">
      <w:pPr>
        <w:numPr>
          <w:ilvl w:val="0"/>
          <w:numId w:val="5"/>
        </w:numPr>
      </w:pPr>
      <w:r>
        <w:rPr>
          <w:b/>
        </w:rPr>
        <w:t>Ортопедия</w:t>
      </w:r>
      <w:r w:rsidR="00704BA7">
        <w:rPr>
          <w:b/>
        </w:rPr>
        <w:t xml:space="preserve"> - </w:t>
      </w:r>
      <w:r>
        <w:t>выявлени</w:t>
      </w:r>
      <w:r w:rsidR="00704BA7">
        <w:t>е</w:t>
      </w:r>
      <w:r>
        <w:t xml:space="preserve"> плоскостопия; сколиоза, лордоза и других нарушений осанки. </w:t>
      </w:r>
    </w:p>
    <w:p w:rsidR="00640745" w:rsidRDefault="00863FD3" w:rsidP="004F2B96">
      <w:pPr>
        <w:numPr>
          <w:ilvl w:val="0"/>
          <w:numId w:val="5"/>
        </w:numPr>
      </w:pPr>
      <w:r>
        <w:rPr>
          <w:b/>
        </w:rPr>
        <w:t>Оториноларингология</w:t>
      </w:r>
      <w:r w:rsidR="00704BA7">
        <w:rPr>
          <w:b/>
        </w:rPr>
        <w:t xml:space="preserve"> - </w:t>
      </w:r>
      <w:r>
        <w:t>диагностик</w:t>
      </w:r>
      <w:r w:rsidR="00704BA7">
        <w:t>а</w:t>
      </w:r>
      <w:r>
        <w:t xml:space="preserve"> воспалительных заболеваний придаточных пазух носа (гаймориты, фронтиты, синуситы), выявления врожденных пороков развития и травм носовых костей, в том числе, носовой перегородки. </w:t>
      </w:r>
    </w:p>
    <w:p w:rsidR="00640745" w:rsidRDefault="00863FD3" w:rsidP="004F2B96">
      <w:pPr>
        <w:numPr>
          <w:ilvl w:val="0"/>
          <w:numId w:val="5"/>
        </w:numPr>
      </w:pPr>
      <w:r>
        <w:rPr>
          <w:b/>
        </w:rPr>
        <w:t>Урология</w:t>
      </w:r>
      <w:r w:rsidR="00704BA7">
        <w:rPr>
          <w:b/>
        </w:rPr>
        <w:t xml:space="preserve"> – при </w:t>
      </w:r>
      <w:r>
        <w:t xml:space="preserve">подозрении на нефроптоз (опущение почек), камни или опухоли в почках и мочевых путях, разрыв мочевого пузыря. </w:t>
      </w:r>
    </w:p>
    <w:p w:rsidR="00640745" w:rsidRDefault="00863FD3" w:rsidP="004F2B96">
      <w:pPr>
        <w:numPr>
          <w:ilvl w:val="0"/>
          <w:numId w:val="5"/>
        </w:numPr>
      </w:pPr>
      <w:r>
        <w:rPr>
          <w:b/>
        </w:rPr>
        <w:t>Гастроэнтерология и абдоминальная хирургия</w:t>
      </w:r>
      <w:r>
        <w:t xml:space="preserve">. Рентгенографию без контраста брюшной полости назначают при неотложных состояниях, подозрении на кишечную непроходимость, опухолевые процессы, наличие инородных тел, разрыв полых органов. Исследования с контрастированием применяются при заболеваниях пищевода (изъязвления, дивертикулы, стриктуры, рак), желудка и кишечника (рак, полипы, дивертикулы, непроходимость), желчного пузыря и желчевыводящих протоков. </w:t>
      </w:r>
    </w:p>
    <w:p w:rsidR="00640745" w:rsidRDefault="00863FD3" w:rsidP="004F2B96">
      <w:pPr>
        <w:numPr>
          <w:ilvl w:val="0"/>
          <w:numId w:val="5"/>
        </w:numPr>
      </w:pPr>
      <w:r>
        <w:rPr>
          <w:b/>
        </w:rPr>
        <w:t xml:space="preserve">Стоматология. </w:t>
      </w:r>
      <w:r>
        <w:t xml:space="preserve">Прицельные снимки зубов и </w:t>
      </w:r>
      <w:proofErr w:type="spellStart"/>
      <w:r>
        <w:t>ортопантомограммы</w:t>
      </w:r>
      <w:proofErr w:type="spellEnd"/>
      <w:r>
        <w:t xml:space="preserve"> (панорамные снимки верхней и нижней челюстей) используются в диагностике заболеваний зубов и пародонта, деформаций и аномалий развития челюстной области. </w:t>
      </w:r>
    </w:p>
    <w:p w:rsidR="00640745" w:rsidRDefault="00863FD3" w:rsidP="004F2B96">
      <w:pPr>
        <w:ind w:left="345"/>
      </w:pPr>
      <w:r>
        <w:t xml:space="preserve">Исследование назначается при самых разных заболеваниях внутренних органов грудной и брюшной полости и практически всегда – при травмах и переломах. Рентгенография позволяет подтвердить или опровергнуть предполагаемый диагноз. Кроме того, исследование используется в процессе лечения патологии – для оценки его эффективности. </w:t>
      </w:r>
    </w:p>
    <w:p w:rsidR="00640745" w:rsidRDefault="00863FD3" w:rsidP="004F2B96">
      <w:pPr>
        <w:ind w:left="345"/>
      </w:pPr>
      <w:r>
        <w:t xml:space="preserve">Абсолютных противопоказаний к прохождению рентгена нет. К относительным </w:t>
      </w:r>
      <w:r w:rsidR="00704BA7">
        <w:t>-</w:t>
      </w:r>
      <w:r>
        <w:t xml:space="preserve"> детский возраст. Однако даже в этих случаях исследование </w:t>
      </w:r>
      <w:r>
        <w:lastRenderedPageBreak/>
        <w:t xml:space="preserve">проводится, если врач считает, что потенциальный риск для здоровья от излучения ниже, чем риски от неточной диагностики заболевания. </w:t>
      </w:r>
    </w:p>
    <w:p w:rsidR="00704BA7" w:rsidRDefault="00863FD3" w:rsidP="004F2B96">
      <w:pPr>
        <w:ind w:left="345"/>
      </w:pPr>
      <w:r>
        <w:t xml:space="preserve">В большинстве случаев обычная рентгенография длится не больше 10-15 минут. Исследование с контрастированием требует больше времени и занимает от 30 минут до часа. Процедура абсолютно безболезненна для пациента (исключение – введение контраста: внутривенное или при помощи катетера). </w:t>
      </w:r>
    </w:p>
    <w:p w:rsidR="00640745" w:rsidRDefault="00863FD3" w:rsidP="00704BA7">
      <w:pPr>
        <w:ind w:left="345"/>
      </w:pPr>
      <w:r>
        <w:t xml:space="preserve">К недостаткам рентгенографии относятся невозможность проводить исследование часто из-за действия ионизирующего излучения. Кроме того, метод уступает в информативности более высокотехнологичным исследованиям – компьютерной томографии (КТ) и магнитно-резонансной томографии (МРТ). Если рентгеновские снимки показывают наслоение анатомических структур, то КТ и МРТ делают возможным получение послойных изображений. </w:t>
      </w:r>
    </w:p>
    <w:sectPr w:rsidR="00640745" w:rsidSect="004F2B96">
      <w:pgSz w:w="11906" w:h="16838"/>
      <w:pgMar w:top="851" w:right="79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1E77"/>
    <w:multiLevelType w:val="hybridMultilevel"/>
    <w:tmpl w:val="DF4A9436"/>
    <w:lvl w:ilvl="0" w:tplc="83AA9CC8">
      <w:start w:val="1"/>
      <w:numFmt w:val="decimal"/>
      <w:lvlText w:val="%1."/>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C4D24E">
      <w:start w:val="1"/>
      <w:numFmt w:val="lowerLetter"/>
      <w:lvlText w:val="%2"/>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2E04F6">
      <w:start w:val="1"/>
      <w:numFmt w:val="lowerRoman"/>
      <w:lvlText w:val="%3"/>
      <w:lvlJc w:val="left"/>
      <w:pPr>
        <w:ind w:left="3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DAE0C8">
      <w:start w:val="1"/>
      <w:numFmt w:val="decimal"/>
      <w:lvlText w:val="%4"/>
      <w:lvlJc w:val="left"/>
      <w:pPr>
        <w:ind w:left="3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83F10">
      <w:start w:val="1"/>
      <w:numFmt w:val="lowerLetter"/>
      <w:lvlText w:val="%5"/>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4802C">
      <w:start w:val="1"/>
      <w:numFmt w:val="lowerRoman"/>
      <w:lvlText w:val="%6"/>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544008">
      <w:start w:val="1"/>
      <w:numFmt w:val="decimal"/>
      <w:lvlText w:val="%7"/>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F2A6AE">
      <w:start w:val="1"/>
      <w:numFmt w:val="lowerLetter"/>
      <w:lvlText w:val="%8"/>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0CC9C8">
      <w:start w:val="1"/>
      <w:numFmt w:val="lowerRoman"/>
      <w:lvlText w:val="%9"/>
      <w:lvlJc w:val="left"/>
      <w:pPr>
        <w:ind w:left="7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6317F3"/>
    <w:multiLevelType w:val="hybridMultilevel"/>
    <w:tmpl w:val="DE785E22"/>
    <w:lvl w:ilvl="0" w:tplc="B302D8BA">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B653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4299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C479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BAE4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30E1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AA54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4862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862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CC03437"/>
    <w:multiLevelType w:val="hybridMultilevel"/>
    <w:tmpl w:val="DD3CFB98"/>
    <w:lvl w:ilvl="0" w:tplc="04190001">
      <w:start w:val="1"/>
      <w:numFmt w:val="bullet"/>
      <w:lvlText w:val=""/>
      <w:lvlJc w:val="left"/>
      <w:pPr>
        <w:ind w:left="3116" w:hanging="360"/>
      </w:pPr>
      <w:rPr>
        <w:rFonts w:ascii="Symbol" w:hAnsi="Symbol" w:hint="default"/>
      </w:rPr>
    </w:lvl>
    <w:lvl w:ilvl="1" w:tplc="04190003" w:tentative="1">
      <w:start w:val="1"/>
      <w:numFmt w:val="bullet"/>
      <w:lvlText w:val="o"/>
      <w:lvlJc w:val="left"/>
      <w:pPr>
        <w:ind w:left="3836" w:hanging="360"/>
      </w:pPr>
      <w:rPr>
        <w:rFonts w:ascii="Courier New" w:hAnsi="Courier New" w:cs="Courier New" w:hint="default"/>
      </w:rPr>
    </w:lvl>
    <w:lvl w:ilvl="2" w:tplc="04190005" w:tentative="1">
      <w:start w:val="1"/>
      <w:numFmt w:val="bullet"/>
      <w:lvlText w:val=""/>
      <w:lvlJc w:val="left"/>
      <w:pPr>
        <w:ind w:left="4556" w:hanging="360"/>
      </w:pPr>
      <w:rPr>
        <w:rFonts w:ascii="Wingdings" w:hAnsi="Wingdings" w:hint="default"/>
      </w:rPr>
    </w:lvl>
    <w:lvl w:ilvl="3" w:tplc="04190001" w:tentative="1">
      <w:start w:val="1"/>
      <w:numFmt w:val="bullet"/>
      <w:lvlText w:val=""/>
      <w:lvlJc w:val="left"/>
      <w:pPr>
        <w:ind w:left="5276" w:hanging="360"/>
      </w:pPr>
      <w:rPr>
        <w:rFonts w:ascii="Symbol" w:hAnsi="Symbol" w:hint="default"/>
      </w:rPr>
    </w:lvl>
    <w:lvl w:ilvl="4" w:tplc="04190003" w:tentative="1">
      <w:start w:val="1"/>
      <w:numFmt w:val="bullet"/>
      <w:lvlText w:val="o"/>
      <w:lvlJc w:val="left"/>
      <w:pPr>
        <w:ind w:left="5996" w:hanging="360"/>
      </w:pPr>
      <w:rPr>
        <w:rFonts w:ascii="Courier New" w:hAnsi="Courier New" w:cs="Courier New" w:hint="default"/>
      </w:rPr>
    </w:lvl>
    <w:lvl w:ilvl="5" w:tplc="04190005" w:tentative="1">
      <w:start w:val="1"/>
      <w:numFmt w:val="bullet"/>
      <w:lvlText w:val=""/>
      <w:lvlJc w:val="left"/>
      <w:pPr>
        <w:ind w:left="6716" w:hanging="360"/>
      </w:pPr>
      <w:rPr>
        <w:rFonts w:ascii="Wingdings" w:hAnsi="Wingdings" w:hint="default"/>
      </w:rPr>
    </w:lvl>
    <w:lvl w:ilvl="6" w:tplc="04190001" w:tentative="1">
      <w:start w:val="1"/>
      <w:numFmt w:val="bullet"/>
      <w:lvlText w:val=""/>
      <w:lvlJc w:val="left"/>
      <w:pPr>
        <w:ind w:left="7436" w:hanging="360"/>
      </w:pPr>
      <w:rPr>
        <w:rFonts w:ascii="Symbol" w:hAnsi="Symbol" w:hint="default"/>
      </w:rPr>
    </w:lvl>
    <w:lvl w:ilvl="7" w:tplc="04190003" w:tentative="1">
      <w:start w:val="1"/>
      <w:numFmt w:val="bullet"/>
      <w:lvlText w:val="o"/>
      <w:lvlJc w:val="left"/>
      <w:pPr>
        <w:ind w:left="8156" w:hanging="360"/>
      </w:pPr>
      <w:rPr>
        <w:rFonts w:ascii="Courier New" w:hAnsi="Courier New" w:cs="Courier New" w:hint="default"/>
      </w:rPr>
    </w:lvl>
    <w:lvl w:ilvl="8" w:tplc="04190005" w:tentative="1">
      <w:start w:val="1"/>
      <w:numFmt w:val="bullet"/>
      <w:lvlText w:val=""/>
      <w:lvlJc w:val="left"/>
      <w:pPr>
        <w:ind w:left="8876" w:hanging="360"/>
      </w:pPr>
      <w:rPr>
        <w:rFonts w:ascii="Wingdings" w:hAnsi="Wingdings" w:hint="default"/>
      </w:rPr>
    </w:lvl>
  </w:abstractNum>
  <w:abstractNum w:abstractNumId="3">
    <w:nsid w:val="1DE16E23"/>
    <w:multiLevelType w:val="hybridMultilevel"/>
    <w:tmpl w:val="0DF82CA4"/>
    <w:lvl w:ilvl="0" w:tplc="FFAAA3E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0011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E445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0896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A0A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6C5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E4E8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ACFB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3605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35791509"/>
    <w:multiLevelType w:val="hybridMultilevel"/>
    <w:tmpl w:val="3FFC042E"/>
    <w:lvl w:ilvl="0" w:tplc="04190001">
      <w:start w:val="1"/>
      <w:numFmt w:val="bullet"/>
      <w:lvlText w:val=""/>
      <w:lvlJc w:val="left"/>
      <w:pPr>
        <w:ind w:left="1763" w:hanging="360"/>
      </w:pPr>
      <w:rPr>
        <w:rFonts w:ascii="Symbol" w:hAnsi="Symbol" w:hint="default"/>
      </w:rPr>
    </w:lvl>
    <w:lvl w:ilvl="1" w:tplc="04190003" w:tentative="1">
      <w:start w:val="1"/>
      <w:numFmt w:val="bullet"/>
      <w:lvlText w:val="o"/>
      <w:lvlJc w:val="left"/>
      <w:pPr>
        <w:ind w:left="2483" w:hanging="360"/>
      </w:pPr>
      <w:rPr>
        <w:rFonts w:ascii="Courier New" w:hAnsi="Courier New" w:cs="Courier New" w:hint="default"/>
      </w:rPr>
    </w:lvl>
    <w:lvl w:ilvl="2" w:tplc="04190005" w:tentative="1">
      <w:start w:val="1"/>
      <w:numFmt w:val="bullet"/>
      <w:lvlText w:val=""/>
      <w:lvlJc w:val="left"/>
      <w:pPr>
        <w:ind w:left="3203" w:hanging="360"/>
      </w:pPr>
      <w:rPr>
        <w:rFonts w:ascii="Wingdings" w:hAnsi="Wingdings" w:hint="default"/>
      </w:rPr>
    </w:lvl>
    <w:lvl w:ilvl="3" w:tplc="04190001" w:tentative="1">
      <w:start w:val="1"/>
      <w:numFmt w:val="bullet"/>
      <w:lvlText w:val=""/>
      <w:lvlJc w:val="left"/>
      <w:pPr>
        <w:ind w:left="3923" w:hanging="360"/>
      </w:pPr>
      <w:rPr>
        <w:rFonts w:ascii="Symbol" w:hAnsi="Symbol" w:hint="default"/>
      </w:rPr>
    </w:lvl>
    <w:lvl w:ilvl="4" w:tplc="04190003" w:tentative="1">
      <w:start w:val="1"/>
      <w:numFmt w:val="bullet"/>
      <w:lvlText w:val="o"/>
      <w:lvlJc w:val="left"/>
      <w:pPr>
        <w:ind w:left="4643" w:hanging="360"/>
      </w:pPr>
      <w:rPr>
        <w:rFonts w:ascii="Courier New" w:hAnsi="Courier New" w:cs="Courier New" w:hint="default"/>
      </w:rPr>
    </w:lvl>
    <w:lvl w:ilvl="5" w:tplc="04190005" w:tentative="1">
      <w:start w:val="1"/>
      <w:numFmt w:val="bullet"/>
      <w:lvlText w:val=""/>
      <w:lvlJc w:val="left"/>
      <w:pPr>
        <w:ind w:left="5363" w:hanging="360"/>
      </w:pPr>
      <w:rPr>
        <w:rFonts w:ascii="Wingdings" w:hAnsi="Wingdings" w:hint="default"/>
      </w:rPr>
    </w:lvl>
    <w:lvl w:ilvl="6" w:tplc="04190001" w:tentative="1">
      <w:start w:val="1"/>
      <w:numFmt w:val="bullet"/>
      <w:lvlText w:val=""/>
      <w:lvlJc w:val="left"/>
      <w:pPr>
        <w:ind w:left="6083" w:hanging="360"/>
      </w:pPr>
      <w:rPr>
        <w:rFonts w:ascii="Symbol" w:hAnsi="Symbol" w:hint="default"/>
      </w:rPr>
    </w:lvl>
    <w:lvl w:ilvl="7" w:tplc="04190003" w:tentative="1">
      <w:start w:val="1"/>
      <w:numFmt w:val="bullet"/>
      <w:lvlText w:val="o"/>
      <w:lvlJc w:val="left"/>
      <w:pPr>
        <w:ind w:left="6803" w:hanging="360"/>
      </w:pPr>
      <w:rPr>
        <w:rFonts w:ascii="Courier New" w:hAnsi="Courier New" w:cs="Courier New" w:hint="default"/>
      </w:rPr>
    </w:lvl>
    <w:lvl w:ilvl="8" w:tplc="04190005" w:tentative="1">
      <w:start w:val="1"/>
      <w:numFmt w:val="bullet"/>
      <w:lvlText w:val=""/>
      <w:lvlJc w:val="left"/>
      <w:pPr>
        <w:ind w:left="7523" w:hanging="360"/>
      </w:pPr>
      <w:rPr>
        <w:rFonts w:ascii="Wingdings" w:hAnsi="Wingdings" w:hint="default"/>
      </w:rPr>
    </w:lvl>
  </w:abstractNum>
  <w:abstractNum w:abstractNumId="5">
    <w:nsid w:val="42253E5F"/>
    <w:multiLevelType w:val="hybridMultilevel"/>
    <w:tmpl w:val="0100A868"/>
    <w:lvl w:ilvl="0" w:tplc="3A06603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459A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063EE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18DCD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CA0CF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8E260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C8D55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48BE4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F23BE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45DF483E"/>
    <w:multiLevelType w:val="hybridMultilevel"/>
    <w:tmpl w:val="78F48C82"/>
    <w:lvl w:ilvl="0" w:tplc="DE748D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54BB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7E61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92372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E15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803E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328E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854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04148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51DB1244"/>
    <w:multiLevelType w:val="hybridMultilevel"/>
    <w:tmpl w:val="3D4CE5EE"/>
    <w:lvl w:ilvl="0" w:tplc="04190001">
      <w:start w:val="1"/>
      <w:numFmt w:val="bullet"/>
      <w:lvlText w:val=""/>
      <w:lvlJc w:val="left"/>
      <w:pPr>
        <w:ind w:left="1784" w:hanging="360"/>
      </w:pPr>
      <w:rPr>
        <w:rFonts w:ascii="Symbol" w:hAnsi="Symbol" w:hint="default"/>
      </w:rPr>
    </w:lvl>
    <w:lvl w:ilvl="1" w:tplc="04190003" w:tentative="1">
      <w:start w:val="1"/>
      <w:numFmt w:val="bullet"/>
      <w:lvlText w:val="o"/>
      <w:lvlJc w:val="left"/>
      <w:pPr>
        <w:ind w:left="2504" w:hanging="360"/>
      </w:pPr>
      <w:rPr>
        <w:rFonts w:ascii="Courier New" w:hAnsi="Courier New" w:cs="Courier New" w:hint="default"/>
      </w:rPr>
    </w:lvl>
    <w:lvl w:ilvl="2" w:tplc="04190005" w:tentative="1">
      <w:start w:val="1"/>
      <w:numFmt w:val="bullet"/>
      <w:lvlText w:val=""/>
      <w:lvlJc w:val="left"/>
      <w:pPr>
        <w:ind w:left="3224" w:hanging="360"/>
      </w:pPr>
      <w:rPr>
        <w:rFonts w:ascii="Wingdings" w:hAnsi="Wingdings" w:hint="default"/>
      </w:rPr>
    </w:lvl>
    <w:lvl w:ilvl="3" w:tplc="04190001" w:tentative="1">
      <w:start w:val="1"/>
      <w:numFmt w:val="bullet"/>
      <w:lvlText w:val=""/>
      <w:lvlJc w:val="left"/>
      <w:pPr>
        <w:ind w:left="3944" w:hanging="360"/>
      </w:pPr>
      <w:rPr>
        <w:rFonts w:ascii="Symbol" w:hAnsi="Symbol" w:hint="default"/>
      </w:rPr>
    </w:lvl>
    <w:lvl w:ilvl="4" w:tplc="04190003" w:tentative="1">
      <w:start w:val="1"/>
      <w:numFmt w:val="bullet"/>
      <w:lvlText w:val="o"/>
      <w:lvlJc w:val="left"/>
      <w:pPr>
        <w:ind w:left="4664" w:hanging="360"/>
      </w:pPr>
      <w:rPr>
        <w:rFonts w:ascii="Courier New" w:hAnsi="Courier New" w:cs="Courier New" w:hint="default"/>
      </w:rPr>
    </w:lvl>
    <w:lvl w:ilvl="5" w:tplc="04190005" w:tentative="1">
      <w:start w:val="1"/>
      <w:numFmt w:val="bullet"/>
      <w:lvlText w:val=""/>
      <w:lvlJc w:val="left"/>
      <w:pPr>
        <w:ind w:left="5384" w:hanging="360"/>
      </w:pPr>
      <w:rPr>
        <w:rFonts w:ascii="Wingdings" w:hAnsi="Wingdings" w:hint="default"/>
      </w:rPr>
    </w:lvl>
    <w:lvl w:ilvl="6" w:tplc="04190001" w:tentative="1">
      <w:start w:val="1"/>
      <w:numFmt w:val="bullet"/>
      <w:lvlText w:val=""/>
      <w:lvlJc w:val="left"/>
      <w:pPr>
        <w:ind w:left="6104" w:hanging="360"/>
      </w:pPr>
      <w:rPr>
        <w:rFonts w:ascii="Symbol" w:hAnsi="Symbol" w:hint="default"/>
      </w:rPr>
    </w:lvl>
    <w:lvl w:ilvl="7" w:tplc="04190003" w:tentative="1">
      <w:start w:val="1"/>
      <w:numFmt w:val="bullet"/>
      <w:lvlText w:val="o"/>
      <w:lvlJc w:val="left"/>
      <w:pPr>
        <w:ind w:left="6824" w:hanging="360"/>
      </w:pPr>
      <w:rPr>
        <w:rFonts w:ascii="Courier New" w:hAnsi="Courier New" w:cs="Courier New" w:hint="default"/>
      </w:rPr>
    </w:lvl>
    <w:lvl w:ilvl="8" w:tplc="04190005" w:tentative="1">
      <w:start w:val="1"/>
      <w:numFmt w:val="bullet"/>
      <w:lvlText w:val=""/>
      <w:lvlJc w:val="left"/>
      <w:pPr>
        <w:ind w:left="7544" w:hanging="360"/>
      </w:pPr>
      <w:rPr>
        <w:rFonts w:ascii="Wingdings" w:hAnsi="Wingdings" w:hint="default"/>
      </w:rPr>
    </w:lvl>
  </w:abstractNum>
  <w:abstractNum w:abstractNumId="8">
    <w:nsid w:val="524A2A3B"/>
    <w:multiLevelType w:val="hybridMultilevel"/>
    <w:tmpl w:val="2ACE8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3E3996"/>
    <w:multiLevelType w:val="hybridMultilevel"/>
    <w:tmpl w:val="D250E412"/>
    <w:lvl w:ilvl="0" w:tplc="0D0261C6">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D64D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F89C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F260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8082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7807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CE36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A08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A11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9D567DA"/>
    <w:multiLevelType w:val="hybridMultilevel"/>
    <w:tmpl w:val="E68404AE"/>
    <w:lvl w:ilvl="0" w:tplc="C17C5D3C">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1244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A214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D67B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92CD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6A61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782A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FE7B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C09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F684581"/>
    <w:multiLevelType w:val="hybridMultilevel"/>
    <w:tmpl w:val="351CC556"/>
    <w:lvl w:ilvl="0" w:tplc="FAC27314">
      <w:start w:val="1"/>
      <w:numFmt w:val="decimal"/>
      <w:lvlText w:val="%1."/>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960F44">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043188">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E0BB8">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AA762">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82FFFC">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8894E4">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7896F6">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042A52">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24E60E6"/>
    <w:multiLevelType w:val="hybridMultilevel"/>
    <w:tmpl w:val="4224D17A"/>
    <w:lvl w:ilvl="0" w:tplc="E1B8ED1C">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98A02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8CDA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1897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0E41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1C7A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9CE5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9C83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E8A3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2"/>
  </w:num>
  <w:num w:numId="3">
    <w:abstractNumId w:val="1"/>
  </w:num>
  <w:num w:numId="4">
    <w:abstractNumId w:val="10"/>
  </w:num>
  <w:num w:numId="5">
    <w:abstractNumId w:val="5"/>
  </w:num>
  <w:num w:numId="6">
    <w:abstractNumId w:val="6"/>
  </w:num>
  <w:num w:numId="7">
    <w:abstractNumId w:val="3"/>
  </w:num>
  <w:num w:numId="8">
    <w:abstractNumId w:val="11"/>
  </w:num>
  <w:num w:numId="9">
    <w:abstractNumId w:val="0"/>
  </w:num>
  <w:num w:numId="10">
    <w:abstractNumId w:val="2"/>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45"/>
    <w:rsid w:val="00072907"/>
    <w:rsid w:val="004F2B96"/>
    <w:rsid w:val="00640745"/>
    <w:rsid w:val="006B35F2"/>
    <w:rsid w:val="006B5116"/>
    <w:rsid w:val="00704BA7"/>
    <w:rsid w:val="00863FD3"/>
    <w:rsid w:val="0088793D"/>
    <w:rsid w:val="009776E9"/>
    <w:rsid w:val="00A322B9"/>
    <w:rsid w:val="00A86A2D"/>
    <w:rsid w:val="00BB71A1"/>
    <w:rsid w:val="00E46A03"/>
    <w:rsid w:val="00FE661F"/>
    <w:rsid w:val="00FF4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EBDF1-6348-43B1-8816-7D7060F0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360"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12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07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medaboutme.ru/zdorove/spravochnik/slovar-medicinskih-terminov/lekarstva/" TargetMode="External"/><Relationship Id="rId84" Type="http://schemas.openxmlformats.org/officeDocument/2006/relationships/hyperlink" Target="https://ru.wikipedia.org/wiki/%D0%9F%D0%B0%D1%82%D0%BE%D0%BB%D0%BE%D0%B3%D0%B8%D1%8F" TargetMode="External"/><Relationship Id="rId89" Type="http://schemas.openxmlformats.org/officeDocument/2006/relationships/hyperlink" Target="https://krh-medical.ru/transrektalnoe-uzi-malogo-taza"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translated.turbopages.org/proxy_u/en-ru.ru.e070a927-64d4dcea-1e44eb48-74722d776562/https/en.wikipedia.org/wiki/Nerve" TargetMode="External"/><Relationship Id="rId79" Type="http://schemas.openxmlformats.org/officeDocument/2006/relationships/hyperlink" Target="https://ru.wikipedia.org/wiki/%D0%9C%D0%B5%D0%B4%D0%B8%D1%86%D0%B8%D0%BD%D1%81%D0%BA%D0%B0%D1%8F_%D0%BF%D1%80%D0%BE%D1%86%D0%B5%D0%B4%D1%83%D1%80%D0%B0" TargetMode="External"/><Relationship Id="rId5" Type="http://schemas.openxmlformats.org/officeDocument/2006/relationships/hyperlink" Target="https://internet.garant.ru/" TargetMode="External"/><Relationship Id="rId90" Type="http://schemas.openxmlformats.org/officeDocument/2006/relationships/hyperlink" Target="https://krh-medical.ru/transrektalnoe-uzi-malogo-taza" TargetMode="External"/><Relationship Id="rId95" Type="http://schemas.openxmlformats.org/officeDocument/2006/relationships/theme" Target="theme/theme1.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medaboutme.ru/zdorove/spravochnik/slovar-medicinskih-terminov/lekarstva/"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translated.turbopages.org/proxy_u/en-ru.ru.e070a927-64d4dcea-1e44eb48-74722d776562/https/en.wikipedia.org/wiki/Inflammation" TargetMode="External"/><Relationship Id="rId80" Type="http://schemas.openxmlformats.org/officeDocument/2006/relationships/hyperlink" Target="https://ru.wikipedia.org/wiki/%D0%9C%D0%B5%D0%B4%D0%B8%D1%86%D0%B8%D0%BD%D1%81%D0%BA%D0%B0%D1%8F_%D0%BF%D1%80%D0%BE%D1%86%D0%B5%D0%B4%D1%83%D1%80%D0%B0" TargetMode="External"/><Relationship Id="rId85" Type="http://schemas.openxmlformats.org/officeDocument/2006/relationships/hyperlink" Target="https://ru.wikipedia.org/wiki/%D0%9F%D0%B0%D1%82%D0%BE%D0%BB%D0%BE%D0%B3%D0%B8%D1%8F" TargetMode="External"/><Relationship Id="rId93" Type="http://schemas.openxmlformats.org/officeDocument/2006/relationships/hyperlink" Target="https://krh-medical.ru/bryushnoj-polosti"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medaboutme.ru/zdorove/spravochnik/slovar-medicinskih-terminov/lekarstva/"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translated.turbopages.org/proxy_u/en-ru.ru.e070a927-64d4dcea-1e44eb48-74722d776562/https/en.wikipedia.org/wiki/Inflammation" TargetMode="External"/><Relationship Id="rId75" Type="http://schemas.openxmlformats.org/officeDocument/2006/relationships/hyperlink" Target="https://translated.turbopages.org/proxy_u/en-ru.ru.e070a927-64d4dcea-1e44eb48-74722d776562/https/en.wikipedia.org/wiki/Nerve" TargetMode="External"/><Relationship Id="rId83" Type="http://schemas.openxmlformats.org/officeDocument/2006/relationships/hyperlink" Target="https://ru.wikipedia.org/wiki/%D0%9F%D0%B0%D1%82%D0%BE%D0%BB%D0%BE%D0%B3%D0%B8%D1%8F" TargetMode="External"/><Relationship Id="rId88" Type="http://schemas.openxmlformats.org/officeDocument/2006/relationships/hyperlink" Target="https://ru.wikipedia.org/wiki/%D0%91%D0%BE%D0%BB%D0%B5%D0%B7%D0%BD%D1%8C" TargetMode="External"/><Relationship Id="rId91" Type="http://schemas.openxmlformats.org/officeDocument/2006/relationships/hyperlink" Target="https://krh-medical.ru/bryushnoj-polosti"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translated.turbopages.org/proxy_u/en-ru.ru.e070a927-64d4dcea-1e44eb48-74722d776562/https/en.wikipedia.org/wiki/Nerve" TargetMode="External"/><Relationship Id="rId78" Type="http://schemas.openxmlformats.org/officeDocument/2006/relationships/hyperlink" Target="https://ru.wikipedia.org/wiki/%D0%9C%D0%B5%D0%B4%D0%B8%D1%86%D0%B8%D0%BD%D1%81%D0%BA%D0%B0%D1%8F_%D0%BF%D1%80%D0%BE%D1%86%D0%B5%D0%B4%D1%83%D1%80%D0%B0" TargetMode="External"/><Relationship Id="rId81" Type="http://schemas.openxmlformats.org/officeDocument/2006/relationships/hyperlink" Target="https://ru.wikipedia.org/wiki/%D0%9F%D0%B0%D1%82%D0%BE%D0%BB%D0%BE%D0%B3%D0%B8%D1%8F" TargetMode="External"/><Relationship Id="rId86" Type="http://schemas.openxmlformats.org/officeDocument/2006/relationships/hyperlink" Target="https://ru.wikipedia.org/wiki/%D0%91%D0%BE%D0%BB%D0%B5%D0%B7%D0%BD%D1%8C"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ru.wikipedia.org/wiki/%D0%9C%D0%B5%D0%B4%D0%B8%D1%86%D0%B8%D0%BD%D0%B0" TargetMode="External"/><Relationship Id="rId7" Type="http://schemas.openxmlformats.org/officeDocument/2006/relationships/hyperlink" Target="https://internet.garant.ru/" TargetMode="External"/><Relationship Id="rId71" Type="http://schemas.openxmlformats.org/officeDocument/2006/relationships/hyperlink" Target="https://translated.turbopages.org/proxy_u/en-ru.ru.e070a927-64d4dcea-1e44eb48-74722d776562/https/en.wikipedia.org/wiki/Inflammation" TargetMode="External"/><Relationship Id="rId92" Type="http://schemas.openxmlformats.org/officeDocument/2006/relationships/hyperlink" Target="https://krh-medical.ru/bryushnoj-polosti"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ru.wikipedia.org/wiki/%D0%91%D0%BE%D0%BB%D0%B5%D0%B7%D0%BD%D1%8C" TargetMode="External"/><Relationship Id="rId61" Type="http://schemas.openxmlformats.org/officeDocument/2006/relationships/hyperlink" Target="https://internet.garant.ru/" TargetMode="External"/><Relationship Id="rId82" Type="http://schemas.openxmlformats.org/officeDocument/2006/relationships/hyperlink" Target="https://ru.wikipedia.org/wiki/%D0%9F%D0%B0%D1%82%D0%BE%D0%BB%D0%BE%D0%B3%D0%B8%D1%8F"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ru.wikipedia.org/wiki/%D0%9C%D0%B5%D0%B4%D0%B8%D1%86%D0%B8%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15</Pages>
  <Words>5475</Words>
  <Characters>35588</Characters>
  <Application>Microsoft Office Word</Application>
  <DocSecurity>0</DocSecurity>
  <Lines>2372</Lines>
  <Paragraphs>1173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yuristnew1</dc:creator>
  <cp:keywords/>
  <cp:lastModifiedBy>user102</cp:lastModifiedBy>
  <cp:revision>6</cp:revision>
  <dcterms:created xsi:type="dcterms:W3CDTF">2023-09-15T13:32:00Z</dcterms:created>
  <dcterms:modified xsi:type="dcterms:W3CDTF">2023-10-11T10:34:00Z</dcterms:modified>
</cp:coreProperties>
</file>