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E" w:rsidRDefault="00465D6C">
      <w:pPr>
        <w:suppressAutoHyphens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0CAE" w:rsidRDefault="00465D6C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сценарий проведения массового мероприятия </w:t>
      </w:r>
    </w:p>
    <w:p w:rsidR="006C0CAE" w:rsidRDefault="00465D6C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 что будет завтра?», приуроченного к Международному </w:t>
      </w:r>
    </w:p>
    <w:p w:rsidR="006C0CAE" w:rsidRDefault="00465D6C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 отказа от курения (третий четверг ноября) </w:t>
      </w:r>
    </w:p>
    <w:p w:rsidR="006C0CAE" w:rsidRDefault="00465D6C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муниципальных образований</w:t>
      </w:r>
    </w:p>
    <w:p w:rsidR="006C0CAE" w:rsidRDefault="006C0CA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AE" w:rsidRDefault="00465D6C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иные учреждения.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подростки от 12 лет.</w:t>
      </w:r>
    </w:p>
    <w:p w:rsidR="006C0CAE" w:rsidRDefault="00465D6C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45-60 минут.</w:t>
      </w:r>
    </w:p>
    <w:p w:rsidR="006C0CAE" w:rsidRDefault="00465D6C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употребления табака и 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с использованием систем электронной доставки никотина.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оборудование,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шрутные листы, карточки с заданиями, бумага, ручки, сувениры для участников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(по возможности).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использующие сценарий для проведения мероприятия, могут редактировать материал в зависимости от тематической направленности и 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ограничений мероприятия.</w:t>
      </w:r>
    </w:p>
    <w:p w:rsidR="006C0CAE" w:rsidRDefault="006C0CAE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вступительная часть, торжественное открытие;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квест-игра; 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заключительная часть мероприятия.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мероприятия. Торжественное открытие.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основной части привлекается ведущий мероприятия. Основная часть может состоять из следующих моментов: информационно-разъяснительные блоки, конкурсы и розыгрыши, развлекательные выступления с приглашением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циалистов, выступления спикеров из различных сфер деятельности: спорт,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лактика, медицина, добровольчество и другие. 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слова ведущего: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Мы рады приветствовать вас на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лактическом мероприятии «А что будет завтра?», приуроченном к Международному дню отказа от курения.</w:t>
      </w:r>
    </w:p>
    <w:p w:rsidR="006C0CAE" w:rsidRDefault="00465D6C">
      <w:pPr>
        <w:suppressAutoHyphens w:val="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Международный день отказа от курения, был утверждён в 1977 году по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Американского онкологического общества».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вопросы зрителям: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вы думаете, почему именно онкологическое общество выступило ин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циатором этой даты? (Ответы участников)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Поводом послужил рост смертности в результате табакокурения. Вместе с табачным дымом человек вдыхает – мышьяк, бензол, полоний и др.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ные вещества, которые провоцируют развитие онкологических заболеваний в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низме человека.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всего дороже в век технического прогресса и развития космических технологий? Конечно же, здоровье!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Будучи больными, вы не сможете </w:t>
      </w:r>
      <w:r>
        <w:rPr>
          <w:rFonts w:ascii="Times New Roman" w:hAnsi="Times New Roman" w:cs="Times New Roman"/>
          <w:sz w:val="28"/>
          <w:szCs w:val="28"/>
        </w:rPr>
        <w:lastRenderedPageBreak/>
        <w:t>воплотить в жизнь свои мечты, не сможете решать жизненно важные задачи.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из нас должен осознавать, какой это бесценный клад.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курением ведется во всем мире. В 140 странах были приняты законы, ограничивающие курение.  По всему миру создаются «некурящие» кварталы, кафе и организации, где работают только некурящие. Во многих фирмах некурящим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трудникам выплачивают ежемесячные премии.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России также проводится кампания по профилактике курения и сокращению спроса на никотиносодержащую продукцию.</w:t>
      </w:r>
    </w:p>
    <w:p w:rsidR="006C0CAE" w:rsidRDefault="00465D6C">
      <w:pPr>
        <w:suppressAutoHyphens w:val="0"/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2013 году в России был принят закон об охране здоровья граждан от возде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ствия табачного дыма и последствий потребления табака (Федеральный закон от 23.02.2013 N 15-ФЗ "Об охране здоровья граждан от воздействия окружающего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бачного дыма, последствий потребления табака или потребления никотинсодерж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щей продукции").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Благодаря антитабачной политике в России действует запрет на рекламу таб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ка, другой никотиносодержащей продукции и устройств для ее потребления; огр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ничения на курение в общественных местах, за нарушение которых предусмотрен штраф.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Международный день отказа от курения мы призываем всех сделать свой выбор в пользу здорового образа жизни и провести этот час вместе с нами, в компании тех, кому небезразлично собственное здоровье и здоровье своих близких!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этой даты, мы решили организовать проведение квест-игры «А что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дет завтра?», которая расскажет вам о преимуществах здорового образа жизни. Все желающие получат возможность: узнать много новой и полезной информации,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пробовать свои силы в спортивных эстафетах, продемонстрировать свою находч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вость, а также получить массу положительных эмоций!</w:t>
      </w:r>
    </w:p>
    <w:p w:rsidR="006C0CAE" w:rsidRDefault="006C0CAE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 – игра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предполагает командное участие</w:t>
      </w:r>
      <w:r>
        <w:rPr>
          <w:rFonts w:ascii="Times New Roman" w:hAnsi="Times New Roman" w:cs="Times New Roman"/>
          <w:color w:val="FF4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Каждой команде предлагается п</w:t>
      </w:r>
      <w:r>
        <w:rPr>
          <w:rFonts w:ascii="Times New Roman" w:hAnsi="Times New Roman" w:cs="Times New Roman"/>
          <w:sz w:val="28"/>
          <w:szCs w:val="28"/>
        </w:rPr>
        <w:t>ройти по маршруту, указанному в маршрутном листе. Маршрут состоит из различных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ровых и информационных станций. На каждой станции участникам игры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 пройти испытание, ответить на вопросы и получить информацию (или закрепить имеющиеся знания) по проблемам профилактики табакокурения. Прохождение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дой станции заканчивается выставлением баллов в маршрутном листе.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прохождение испытаний команды получают баллы (по 1 баллу – за каждый правильный ответ, по 1-2 балла – за сплоченность, творческий подход, скорость и качество выполнения заданий и пр.). Команда, набравшая большее количество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лов, становится победителем.</w:t>
      </w:r>
    </w:p>
    <w:p w:rsidR="006C0CAE" w:rsidRDefault="006C0CAE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станция: «Табачная флотилия»</w:t>
      </w:r>
    </w:p>
    <w:p w:rsidR="006C0CAE" w:rsidRDefault="00465D6C">
      <w:pPr>
        <w:suppressAutoHyphens w:val="0"/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Теннисный мячик, 10 пластиковых стаканчиков с наклеенными изображениями кораблей и надписями, связанными с негативными последствиями парения.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Для того чтобы успешно справиться с выполнением этого задания, вам необходимо получить один предмет. А что это за предмет, вы узнаете, отгадав мою загадку.</w:t>
      </w:r>
    </w:p>
    <w:p w:rsidR="006C0CAE" w:rsidRDefault="00465D6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жемчуг, но дешевый;</w:t>
      </w:r>
    </w:p>
    <w:p w:rsidR="006C0CAE" w:rsidRDefault="00465D6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бисер, но крупный;</w:t>
      </w:r>
    </w:p>
    <w:p w:rsidR="006C0CAE" w:rsidRDefault="00465D6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яйцо, но не разобьешь</w:t>
      </w:r>
    </w:p>
    <w:p w:rsidR="006C0CAE" w:rsidRDefault="00465D6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это?»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Теннисный мячик.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Команде выдается теннисный мячик.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Эта станция называется «Табачная флотилия», и перед вами 10 ее лучших кораблей. Ваша задача уничтожить, то есть сбить их, пока эта армия не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губила человечество.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краю парты выставляется 10 пустых пластиковых стаканчиков, на ка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 xml:space="preserve">дом из которых наклеен бумажный кораблик. Задача игроков по очереди сбить их теннисным мячиком с определённого расстояния.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дне каждого из кораблей, наклейка с одним из последствий табакокурения: онкологические заболевания, заболевания органов дыхания, заболевания сердца, преждевременное старение, разрушение зубов, EVALI 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попкорновая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болезнь, алле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гия, одышка, туберкулез.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Командам дается по одному броску на каждого участника. За каждый сб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тый корабль участники получают по одному баллу. Если после бросков всех учас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ников остались не сбитые корабли, то игра продолжается до уничтожения 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тавшихся кораблей. При дополнительных бросках баллы не начисляются.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 как участники сбили все корабли, проводится обсуждение.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Обсуждение: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считаете, что означают надписи на кораблях? 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вет участников: последствия табакокурения). </w:t>
      </w:r>
      <w:r>
        <w:rPr>
          <w:rFonts w:ascii="Times New Roman" w:hAnsi="Times New Roman" w:cs="Times New Roman"/>
          <w:sz w:val="28"/>
          <w:szCs w:val="28"/>
        </w:rPr>
        <w:t>Вы абсолютно правильно ответили – это медицинские последствия курения/парения. И их можно сравнить с оружием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бачной флотилии - то, с помощью чего она ведет постепенное уничтожение как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дельного курильщика, так и человечества в целом. И для того чтобы не стать миш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нью этой флотилии, важно проявлять рассудительность и научиться говорить: «Нет!» курению и парению.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станция: «Происшествие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(Материал согласован на заседании Экспертн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го совета по осуществлению анализа и оценке материалов в сфере профилактики употребления психоактивных веществ от 22.11 2022 года).</w:t>
      </w:r>
    </w:p>
    <w:p w:rsidR="006C0CAE" w:rsidRDefault="00465D6C">
      <w:pPr>
        <w:suppressAutoHyphens w:val="0"/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Нитки, ключ, конверт с заданием, макеты улик.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Прежде чем вы перейдете к выполнению следующего этапа вам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 получить ключ от того помещения, где спрятан конверт с задание.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помещении между предметами мебели намотана паутина из ниток, в це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тре паутины помещен ключ от двери, за которой находится следующее задание. Задача участников, перемещая ключ по нитке, найти ее конец, а затем развязать и освободить ключ (если одновременно играет несколько команд, то и ключей в па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тине может быть несколько). </w:t>
      </w:r>
    </w:p>
    <w:p w:rsidR="006C0CAE" w:rsidRDefault="00465D6C">
      <w:pPr>
        <w:pStyle w:val="western"/>
        <w:spacing w:beforeAutospacing="0" w:afterAutospacing="0"/>
        <w:ind w:firstLine="709"/>
        <w:jc w:val="both"/>
        <w:rPr>
          <w:color w:val="000000" w:themeColor="text1"/>
          <w:sz w:val="24"/>
        </w:rPr>
      </w:pPr>
      <w:r>
        <w:rPr>
          <w:i/>
          <w:sz w:val="28"/>
          <w:szCs w:val="28"/>
        </w:rPr>
        <w:t>После того как команда получила ключ (ключ должен быть с биркой, для т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го, чтобы участники понимали к какой двери он подходит), они открывают дверь и находят записку следующего содержания: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«В городе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ске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 произошли несколько происшествии, связанных с употре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лением вейпов. Очевидцев этих происшествий нет. Есть только пострадавшие,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lastRenderedPageBreak/>
        <w:t>но они в данный момент не в состоянии, что-либо объяснить. На месте прои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шествия остались улики: следы от обуви, которые помогут восстановить ход событий.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Задание: Вам необходимо отыскать все улики, на обратной стороне ка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точки вы найдете зашифрованную информацию, которая поможет вам в ра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следовании. Ваша задача выяснить, что же произошло в городе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N-ске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.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По всему помещению расклеены карточки: на внешней стороне след от обуви, на обратной стороне – зашифрованная фраза. (Макеты карточек  можно  расп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чатать по ссылке: </w:t>
      </w:r>
      <w:hyperlink r:id="rId6">
        <w:r>
          <w:rPr>
            <w:rFonts w:ascii="Times New Roman" w:eastAsia="Times New Roman" w:hAnsi="Times New Roman" w:cs="Times New Roman"/>
            <w:i/>
            <w:kern w:val="0"/>
            <w:sz w:val="28"/>
            <w:szCs w:val="28"/>
            <w:lang w:eastAsia="ru-RU"/>
          </w:rPr>
          <w:t>https://cloud.mail.ru/public/5tCJ/ogKvR7FxV</w:t>
        </w:r>
      </w:hyperlink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- использовать дв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стороннюю печать ).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На выполнение задания командам дается 10 минут. По истечению времени за каждый отгаданный ребус командам начисляется 1 балл. 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u w:val="single"/>
          <w:lang w:eastAsia="ru-RU"/>
        </w:rPr>
        <w:t>Ситуация 1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: Подросток взял тайком вейп у старшего брата. И решил покурить его в подъезде соседнего дома. Жительница первого этажа услышала громкий хл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пок и вышла на площадку.  Она увидела мальчика, лежащего на полу с рукой в кр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ви. Подросток был доставлен в больницу (Набор карточек для игровой ситуации №1).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u w:val="single"/>
          <w:lang w:eastAsia="ru-RU"/>
        </w:rPr>
        <w:t>Ситуация 2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: Подросток выменял у старшеклассника вейп на свои новые часы. После чего решил похвастаться им перед друзьями. Он на каждой перемене бегал покурить. Курил всю дорогу от школы до дома. А когда пришел домой, то просто рухнул по среди комнаты. Родители в панике (Набор карточек для игровой ситуации №2).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После того как участники провели расследование, они рассказывают о его р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зультатах.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u w:val="single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: На примере ситуаций, которые произошли в городе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N-ске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торые перестали быть редкостью в реальной жизни, мы еще раз убеждаемся в том, что курение вейпов крайне опасно для жизни и здоровья потребителя. </w:t>
      </w:r>
    </w:p>
    <w:p w:rsidR="006C0CAE" w:rsidRPr="00465D6C" w:rsidRDefault="00465D6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465D6C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Вейпы могут взрываться. Ни картриджи, ни сами устройства не подлежат обязательной сертификации. </w:t>
      </w:r>
    </w:p>
    <w:p w:rsidR="006C0CAE" w:rsidRDefault="00465D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отсутствия контроля узнать дозировку тех или иных веществ в жидкости для вейпа почти нереально. Даже если на упаковке написано, что это устройство с низким содержанием никотина, никто не сможет это гарантировать. Лабораторные исследования часто показывают существенное расхождение между фактическим составом и информацией на упаковке. Даже в якобы безникотиновых жидкостях встречается никотин и другие опасные вещества.</w:t>
      </w:r>
    </w:p>
    <w:p w:rsidR="006C0CAE" w:rsidRDefault="00465D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Приобретая вейп или жидкость для него, никто и никогда не сможет гарантировать, что это не будет стоить вашей жизни. То, что производится без определенных стандартов и не подлежит обязательной сертификации – не может быть безопасным!!!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8"/>
          <w:lang w:eastAsia="ru-RU"/>
        </w:rPr>
        <w:t xml:space="preserve"> 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</w:rPr>
      </w:pP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важно помнить, что солевой никотин, содержащийся в жидкостях для вейпов - это синтетическая разновидность никотина, которая усваивается в несколько раз быстрее органического никотина. В результате мгновенного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всасывания, а также неконтролируемого потребления вейпер довольно быстро получает высокую дозу никотина, что зачастую приводит к тяжелым отравлениям с госпитализацией.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Высокая концентрация никотина в организме </w:t>
      </w:r>
      <w:r>
        <w:rPr>
          <w:rFonts w:ascii="Times New Roman" w:hAnsi="Times New Roman" w:cs="Times New Roman"/>
          <w:sz w:val="28"/>
          <w:szCs w:val="28"/>
        </w:rPr>
        <w:t>увеличивает нагрузку на сердце и повышает артериальное давление, вызывает одышку, тошноту и рвоту, головные боли и головокружение, вплоть до потери сознания.</w:t>
      </w:r>
    </w:p>
    <w:p w:rsidR="006C0CAE" w:rsidRDefault="00465D6C">
      <w:pPr>
        <w:widowControl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Большинство самых тяжёлых последствий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вейпинга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носит отложенный характер. Потребитель часто не замечает изменений в работе организма, либо списывает их на простуду, пищевую аллергию, усталость. Тогда как отравляющие вещества продолжают накапливаться в организме, заболевание постепенно прогрессирует и, спустя время, заявит о себе мощнейшим ударом, оправиться после которого будет очень даже непросто.</w:t>
      </w:r>
    </w:p>
    <w:p w:rsidR="006C0CAE" w:rsidRDefault="006C0CAE">
      <w:pPr>
        <w:suppressAutoHyphens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6C0CAE" w:rsidRDefault="00465D6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Набор карточек для игровой ситуации №1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tbl>
      <w:tblPr>
        <w:tblStyle w:val="afff8"/>
        <w:tblW w:w="10173" w:type="dxa"/>
        <w:tblLayout w:type="fixed"/>
        <w:tblLook w:val="04A0"/>
      </w:tblPr>
      <w:tblGrid>
        <w:gridCol w:w="3018"/>
        <w:gridCol w:w="7155"/>
      </w:tblGrid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Правильный ответ: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Вариант карточки</w:t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подросток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3430" cy="1118235"/>
                  <wp:effectExtent l="0" t="0" r="0" b="0"/>
                  <wp:docPr id="1" name="Рисунок 3" descr="C:\Users\Ivan44959\Desktop\подрос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C:\Users\Ivan44959\Desktop\подрос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взял тайком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вейп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0"/>
                <w:szCs w:val="0"/>
                <w:highlight w:val="black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взял тайком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4745" cy="1467485"/>
                  <wp:effectExtent l="0" t="0" r="0" b="0"/>
                  <wp:docPr id="2" name="Рисунок 4" descr="C:\Users\Ivan44959\Desktop\вей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C:\Users\Ivan44959\Desktop\вей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 старшего брата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 старшего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6380" cy="1443355"/>
                  <wp:effectExtent l="0" t="0" r="0" b="0"/>
                  <wp:docPr id="3" name="Изображение2" descr="C:\Users\Ivan44959\Desktop\бра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C:\Users\Ivan44959\Desktop\бра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и решил покурить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и решил по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….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рить</w:t>
            </w:r>
            <w:proofErr w:type="spellEnd"/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в подъезде соседнего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дома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в подъезде соседнего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50950" cy="1069340"/>
                  <wp:effectExtent l="0" t="0" r="0" b="0"/>
                  <wp:docPr id="4" name="Рисунок 5" descr="C:\Users\Ivan44959\Desktop\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 descr="C:\Users\Ivan44959\Desktop\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жительница 1 этажа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жительница 1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1140" cy="1429385"/>
                  <wp:effectExtent l="0" t="0" r="0" b="0"/>
                  <wp:docPr id="5" name="Рисунок 6" descr="C:\Users\Ivan44959\Desktop\эта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 descr="C:\Users\Ivan44959\Desktop\эта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услышала взрыв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услышала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7540" cy="1112520"/>
                  <wp:effectExtent l="0" t="0" r="0" b="0"/>
                  <wp:docPr id="6" name="Рисунок 7" descr="C:\Users\Ivan44959\Desktop\взры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7" descr="C:\Users\Ivan44959\Desktop\взры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вышла на площадку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вышла на площадку</w:t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увидела  мальчика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увидела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4860" cy="1437005"/>
                  <wp:effectExtent l="0" t="0" r="0" b="0"/>
                  <wp:docPr id="7" name="Рисунок 9" descr="C:\Users\Ivan44959\Desktop\Ф25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9" descr="C:\Users\Ivan44959\Desktop\Ф25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лежащего на полу с рукой в крови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лежащего на полу с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22020" cy="708025"/>
                  <wp:effectExtent l="0" t="0" r="0" b="0"/>
                  <wp:docPr id="8" name="Рисунок 10" descr="C:\Users\Ivan44959\Desktop\ру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0" descr="C:\Users\Ivan44959\Desktop\ру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в крови</w:t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подросток был доста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лен</w:t>
            </w:r>
          </w:p>
        </w:tc>
        <w:tc>
          <w:tcPr>
            <w:tcW w:w="7154" w:type="dxa"/>
          </w:tcPr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подросток был доставлен</w:t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в больницу</w:t>
            </w:r>
          </w:p>
        </w:tc>
        <w:tc>
          <w:tcPr>
            <w:tcW w:w="7154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0"/>
                <w:szCs w:val="0"/>
                <w:u w:color="000000"/>
                <w:shd w:val="clear" w:color="auto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177030" cy="1659890"/>
                  <wp:effectExtent l="0" t="0" r="0" b="0"/>
                  <wp:docPr id="9" name="Рисунок 11" descr="C:\Users\Ivan44959\Desktop\больн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1" descr="C:\Users\Ivan44959\Desktop\больн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703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6C0CAE" w:rsidRDefault="006C0CA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6C0CAE" w:rsidRDefault="00465D6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Набор карточек для игровой ситуации №2</w:t>
      </w:r>
    </w:p>
    <w:p w:rsidR="006C0CAE" w:rsidRDefault="006C0CAE">
      <w:pPr>
        <w:suppressAutoHyphens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tbl>
      <w:tblPr>
        <w:tblStyle w:val="afff8"/>
        <w:tblW w:w="10031" w:type="dxa"/>
        <w:tblLayout w:type="fixed"/>
        <w:tblLook w:val="04A0"/>
      </w:tblPr>
      <w:tblGrid>
        <w:gridCol w:w="3018"/>
        <w:gridCol w:w="7013"/>
      </w:tblGrid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Правильный ответ: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Вариант карточки</w:t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подросток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9840" cy="1384300"/>
                  <wp:effectExtent l="0" t="0" r="0" b="0"/>
                  <wp:docPr id="10" name="Рисунок 12" descr="C:\Users\Ivan44959\Desktop\подрос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2" descr="C:\Users\Ivan44959\Desktop\подрос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pacing w:line="240" w:lineRule="auto"/>
              <w:textAlignment w:val="baseline"/>
              <w:rPr>
                <w:rFonts w:ascii="Calibri" w:eastAsia="Calibri" w:hAnsi="Calibri" w:cs="F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выменял у старшеклассника вейп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выменял у старшеклассника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5560" cy="1571625"/>
                  <wp:effectExtent l="0" t="0" r="0" b="0"/>
                  <wp:docPr id="11" name="Рисунок 13" descr="C:\Users\Ivan44959\Desktop\вей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3" descr="C:\Users\Ivan44959\Desktop\вей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на свои новые часы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на свои новые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2260" cy="1595755"/>
                  <wp:effectExtent l="0" t="0" r="0" b="0"/>
                  <wp:docPr id="12" name="Рисунок 52" descr="C:\Users\Ivan44959\Desktop\час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2" descr="C:\Users\Ivan44959\Desktop\час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решил похвастаться им перед друзьями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решил похвастаться им перед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5770" cy="1071880"/>
                  <wp:effectExtent l="0" t="0" r="0" b="0"/>
                  <wp:docPr id="13" name="Рисунок 22" descr="C:\Users\Ivan44959\Desktop\друзь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22" descr="C:\Users\Ivan44959\Desktop\друзь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на каждой перемене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бегал покурить.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на каждой перемене бегал по…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рить</w:t>
            </w:r>
            <w:proofErr w:type="spellEnd"/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курил всю дорогу от школы до дома.</w:t>
            </w:r>
          </w:p>
        </w:tc>
        <w:tc>
          <w:tcPr>
            <w:tcW w:w="7012" w:type="dxa"/>
          </w:tcPr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курил всю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44065" cy="1150620"/>
                  <wp:effectExtent l="0" t="0" r="0" b="0"/>
                  <wp:docPr id="14" name="Рисунок 21" descr="C:\Users\Ivan44959\Desktop\1636558750_1-papik-pro-p-doroga-risunok-fo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1" descr="C:\Users\Ivan44959\Desktop\1636558750_1-papik-pro-p-doroga-risunok-fo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от школы до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ма</w:t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когда пришел домой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когда пришел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6550" cy="1373505"/>
                  <wp:effectExtent l="0" t="0" r="0" b="0"/>
                  <wp:docPr id="15" name="Рисунок 53" descr="C:\Users\Ivan44959\Desktop\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53" descr="C:\Users\Ivan44959\Desktop\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упал без сознания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упал без сознания</w:t>
            </w: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C0CAE" w:rsidRDefault="006C0CAE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по среди комнаты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по среди</w:t>
            </w:r>
          </w:p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0"/>
                <w:szCs w:val="0"/>
                <w:u w:color="000000"/>
                <w:shd w:val="clear" w:color="auto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813560"/>
                  <wp:effectExtent l="0" t="0" r="0" b="0"/>
                  <wp:docPr id="16" name="Рисунок 54" descr="C:\Users\Ivan44959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4" descr="C:\Users\Ivan44959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AE">
        <w:tc>
          <w:tcPr>
            <w:tcW w:w="3018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родители в панике</w:t>
            </w:r>
          </w:p>
        </w:tc>
        <w:tc>
          <w:tcPr>
            <w:tcW w:w="7012" w:type="dxa"/>
          </w:tcPr>
          <w:p w:rsidR="006C0CAE" w:rsidRDefault="00465D6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2220" cy="1367155"/>
                  <wp:effectExtent l="0" t="0" r="0" b="0"/>
                  <wp:docPr id="17" name="Рисунок 55" descr="C:\Users\Ivan44959\Desktop\родител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5" descr="C:\Users\Ivan44959\Desktop\родител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в панике</w:t>
            </w:r>
          </w:p>
        </w:tc>
      </w:tr>
    </w:tbl>
    <w:p w:rsidR="006C0CAE" w:rsidRDefault="006C0CAE">
      <w:p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станция: «Тайна»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Теннисный мячик, 9 пластиковых стаканчиков с водой, песком или крупой, конверт с заданием.</w:t>
      </w:r>
    </w:p>
    <w:p w:rsidR="006C0CAE" w:rsidRDefault="00465D6C">
      <w:pPr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Ребята, вы успешно прошли два первых испытания и перед вами очередная задача. </w:t>
      </w:r>
    </w:p>
    <w:p w:rsidR="006C0CAE" w:rsidRDefault="00465D6C">
      <w:pPr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lastRenderedPageBreak/>
        <w:t>Табачная индустрия акцентирует внимание покупателей только на рекламных ходах, таких как «с фильтром», «без никотина», «помогает отказаться от курения сигарет» и ни в коем случае не рассказывает о тех отравляющих веществах, котор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ми переполнена эта продукция. Такая информация скрывается от простого обыват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ля, так как может напугать его, а значит приведёт к потере потенциального потреб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теля. </w:t>
      </w:r>
    </w:p>
    <w:p w:rsidR="006C0CAE" w:rsidRDefault="00465D6C">
      <w:pPr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 Но мы то с вами здесь для того, чтобы разгадать все загадки, а тайное сделать явным! В мире проведен ряд исследований, которые подтверждают мнение о том, что «Курение убивает!», но табачная флотилия скрывает результаты этих исслед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ваний. Наша задача достать их и обнародовать.</w:t>
      </w:r>
    </w:p>
    <w:p w:rsidR="006C0CAE" w:rsidRDefault="00465D6C">
      <w:pPr>
        <w:widowControl w:val="0"/>
        <w:spacing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центр стола кладется конверт с заданием, сверху на конверт выставляется 9 пластиковых стаканчиков с водой, песком или крупой (стаканчики наполняются на 2/3 от объема и расставляются в 3 ряда по 3 шт.). Задача участников попасть теннисным мячиком в стаканчик. Участник кидает мяч так, чтобы он ударился о стол и отскочил в стаканчик. </w:t>
      </w:r>
    </w:p>
    <w:p w:rsidR="006C0CAE" w:rsidRDefault="00465D6C">
      <w:pPr>
        <w:widowControl w:val="0"/>
        <w:spacing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участник попал мячиком в стакан, то этот стаканчик убирается со стола. Игра продолжается до тех пор, пока все стаканчики не будут убраны и команда не сможет перейти к выполнению задания.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 участников правильно ответить на вопросы карточки. За каждый правильный ответ команде начисляется 1 балл. 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u w:val="single"/>
        </w:rPr>
        <w:t>Правильные ответы подчеркнуты линией.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с заданием</w:t>
      </w:r>
    </w:p>
    <w:p w:rsidR="006C0CAE" w:rsidRDefault="00465D6C">
      <w:pPr>
        <w:pStyle w:val="af8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вредных веществ содержится в табачном дыме?</w:t>
      </w:r>
    </w:p>
    <w:p w:rsidR="006C0CAE" w:rsidRDefault="00465D6C">
      <w:pPr>
        <w:pStyle w:val="af8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20-30</w:t>
      </w:r>
    </w:p>
    <w:p w:rsidR="006C0CAE" w:rsidRDefault="00465D6C">
      <w:pPr>
        <w:pStyle w:val="af8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200-300</w:t>
      </w:r>
    </w:p>
    <w:p w:rsidR="006C0CAE" w:rsidRDefault="00465D6C">
      <w:pPr>
        <w:pStyle w:val="af8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Свыше 4000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процентов вредных веществ способен задержать сигаретный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фильтр?</w:t>
      </w:r>
    </w:p>
    <w:p w:rsidR="006C0CAE" w:rsidRDefault="00465D6C">
      <w:pPr>
        <w:pStyle w:val="af8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Не более 20%</w:t>
      </w:r>
    </w:p>
    <w:p w:rsidR="006C0CAE" w:rsidRDefault="00465D6C">
      <w:pPr>
        <w:pStyle w:val="af8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40%</w:t>
      </w:r>
    </w:p>
    <w:p w:rsidR="006C0CAE" w:rsidRDefault="00465D6C">
      <w:pPr>
        <w:pStyle w:val="af8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</w:t>
      </w:r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микрочастиц сажи содержится в 1 куб. см. табачного дыма?</w:t>
      </w:r>
    </w:p>
    <w:p w:rsidR="006C0CAE" w:rsidRDefault="00465D6C">
      <w:pPr>
        <w:pStyle w:val="af8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 3 миллионов</w:t>
      </w:r>
    </w:p>
    <w:p w:rsidR="006C0CAE" w:rsidRDefault="00465D6C">
      <w:pPr>
        <w:pStyle w:val="af8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10 000</w:t>
      </w:r>
    </w:p>
    <w:p w:rsidR="006C0CAE" w:rsidRDefault="00465D6C">
      <w:pPr>
        <w:pStyle w:val="af8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1000</w:t>
      </w:r>
    </w:p>
    <w:p w:rsidR="006C0CAE" w:rsidRDefault="006C0CAE">
      <w:pPr>
        <w:pStyle w:val="a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курении человек вдыхает тот же ядовитый газ, что содержится в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хлопных газах автомобильного двигателя. Как называется этот газ?</w:t>
      </w:r>
    </w:p>
    <w:p w:rsidR="006C0CAE" w:rsidRDefault="00465D6C">
      <w:pPr>
        <w:suppressAutoHyphens w:val="0"/>
        <w:spacing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Удушливый</w:t>
      </w:r>
    </w:p>
    <w:p w:rsidR="006C0CAE" w:rsidRDefault="00465D6C">
      <w:pPr>
        <w:suppressAutoHyphens w:val="0"/>
        <w:spacing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Угарный</w:t>
      </w:r>
    </w:p>
    <w:p w:rsidR="006C0CAE" w:rsidRDefault="00465D6C">
      <w:pPr>
        <w:suppressAutoHyphens w:val="0"/>
        <w:spacing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Углеводородный</w:t>
      </w:r>
    </w:p>
    <w:p w:rsidR="006C0CAE" w:rsidRDefault="006C0CAE">
      <w:pPr>
        <w:pStyle w:val="af8"/>
        <w:suppressAutoHyphens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Сколько известных канцерогенных веществ (вызывающих заболевания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ком) содержится в среднем в одной сигарете?  </w:t>
      </w:r>
    </w:p>
    <w:p w:rsidR="006C0CAE" w:rsidRDefault="00465D6C">
      <w:pPr>
        <w:suppressAutoHyphens w:val="0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 вида</w:t>
      </w:r>
    </w:p>
    <w:p w:rsidR="006C0CAE" w:rsidRDefault="00465D6C">
      <w:pPr>
        <w:suppressAutoHyphens w:val="0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 видов</w:t>
      </w:r>
    </w:p>
    <w:p w:rsidR="006C0CAE" w:rsidRDefault="00465D6C">
      <w:pPr>
        <w:suppressAutoHyphens w:val="0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 видов</w:t>
      </w:r>
    </w:p>
    <w:p w:rsidR="006C0CAE" w:rsidRDefault="00465D6C">
      <w:pPr>
        <w:suppressAutoHyphens w:val="0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15 видов</w:t>
      </w:r>
    </w:p>
    <w:p w:rsidR="006C0CAE" w:rsidRDefault="006C0CAE">
      <w:pPr>
        <w:pStyle w:val="af8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</w:p>
    <w:p w:rsidR="006C0CAE" w:rsidRDefault="00465D6C">
      <w:pPr>
        <w:pStyle w:val="af8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>6. При нагревании жидкости для вейпа выделяют канцерогенное вещество, которое способствует развитию рака. Что это за вещество?</w:t>
      </w:r>
    </w:p>
    <w:p w:rsidR="006C0CAE" w:rsidRDefault="00465D6C">
      <w:pPr>
        <w:pStyle w:val="af8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>- Пропиленгликоль</w:t>
      </w:r>
    </w:p>
    <w:p w:rsidR="006C0CAE" w:rsidRDefault="00465D6C">
      <w:pPr>
        <w:pStyle w:val="af8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 xml:space="preserve">- </w:t>
      </w:r>
      <w:r>
        <w:rPr>
          <w:rFonts w:ascii="Times New Roman" w:hAnsi="Times New Roman" w:cs="F"/>
          <w:sz w:val="28"/>
          <w:szCs w:val="28"/>
          <w:u w:val="single"/>
        </w:rPr>
        <w:t>Акролеин</w:t>
      </w:r>
    </w:p>
    <w:p w:rsidR="006C0CAE" w:rsidRDefault="00465D6C">
      <w:pPr>
        <w:pStyle w:val="af8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>- Глицерин</w:t>
      </w:r>
    </w:p>
    <w:p w:rsidR="006C0CAE" w:rsidRDefault="006C0CAE">
      <w:pPr>
        <w:pStyle w:val="af8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</w:p>
    <w:p w:rsidR="006C0CAE" w:rsidRDefault="00465D6C">
      <w:pPr>
        <w:pStyle w:val="af8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Наносит ли потребление безникотиновых жидкостей вред организму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века?</w:t>
      </w:r>
    </w:p>
    <w:p w:rsidR="006C0CAE" w:rsidRDefault="00465D6C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Они безвредны</w:t>
      </w:r>
    </w:p>
    <w:p w:rsidR="006C0CAE" w:rsidRDefault="00465D6C">
      <w:pPr>
        <w:suppressAutoHyphens w:val="0"/>
        <w:spacing w:line="240" w:lineRule="auto"/>
        <w:ind w:left="851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F"/>
          <w:color w:val="000000"/>
          <w:sz w:val="28"/>
          <w:szCs w:val="28"/>
          <w:u w:val="single"/>
        </w:rPr>
        <w:t>Безникотиновые жидкости наносят вред организму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, т.к. содержат </w:t>
      </w:r>
      <w:r>
        <w:rPr>
          <w:rFonts w:ascii="Times New Roman" w:eastAsia="Calibri" w:hAnsi="Times New Roman" w:cs="F"/>
          <w:color w:val="000000"/>
          <w:sz w:val="28"/>
          <w:szCs w:val="28"/>
          <w:u w:val="single"/>
        </w:rPr>
        <w:t xml:space="preserve">опасные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вещества</w:t>
      </w:r>
    </w:p>
    <w:p w:rsidR="006C0CAE" w:rsidRDefault="00465D6C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Безникотиновые жидкости наносят вред только лицам с тяжелыми хронич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заболеваниями.</w:t>
      </w:r>
    </w:p>
    <w:p w:rsidR="006C0CAE" w:rsidRDefault="006C0CAE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станция: «Противостояние»</w:t>
      </w:r>
    </w:p>
    <w:p w:rsidR="006C0CAE" w:rsidRDefault="00465D6C">
      <w:pPr>
        <w:suppressAutoHyphens w:val="0"/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схема расположения цветов, 8 цветных конвертов, карточки с фрагментами притчи.</w:t>
      </w:r>
    </w:p>
    <w:p w:rsidR="006C0CAE" w:rsidRDefault="00465D6C">
      <w:pPr>
        <w:shd w:val="clear" w:color="auto" w:fill="FFFFFF"/>
        <w:suppressAutoHyphens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10 секунд участникам демонстрируется лист бумаги, с наклеенными на нем цветными полосками. Задача участников: запомнить порядок расположения цветов, а затем разложить в той же последовательности 7 цветных конвертов,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рые лежат на столе.  </w:t>
      </w:r>
    </w:p>
    <w:p w:rsidR="006C0CAE" w:rsidRDefault="00465D6C">
      <w:pPr>
        <w:shd w:val="clear" w:color="auto" w:fill="FFFFFF"/>
        <w:suppressAutoHyphens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из конвертов фрагмент притчи «Ценность жизни».</w:t>
      </w:r>
    </w:p>
    <w:p w:rsidR="006C0CAE" w:rsidRDefault="00465D6C">
      <w:pPr>
        <w:shd w:val="clear" w:color="auto" w:fill="FFFFFF"/>
        <w:suppressAutoHyphens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участники разложили конверты, они вынимают из конвертов фрагменты притчи и проверяют правильность расположения. Если порядок расп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ложения верный, то последовательность действий в притче не нарушится.</w:t>
      </w:r>
    </w:p>
    <w:p w:rsidR="006C0CAE" w:rsidRDefault="00465D6C">
      <w:pPr>
        <w:shd w:val="clear" w:color="auto" w:fill="FFFFFF"/>
        <w:suppressAutoHyphens w:val="0"/>
        <w:spacing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За каждый правильно расположенный фрагмент команда зарабатывает по одному баллу.</w:t>
      </w:r>
    </w:p>
    <w:p w:rsidR="006C0CAE" w:rsidRDefault="006C0CAE">
      <w:pPr>
        <w:shd w:val="clear" w:color="auto" w:fill="FFFFFF"/>
        <w:suppressAutoHyphens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fff8"/>
        <w:tblW w:w="10200" w:type="dxa"/>
        <w:tblLayout w:type="fixed"/>
        <w:tblLook w:val="04A0"/>
      </w:tblPr>
      <w:tblGrid>
        <w:gridCol w:w="562"/>
        <w:gridCol w:w="9638"/>
      </w:tblGrid>
      <w:tr w:rsidR="006C0CAE">
        <w:tc>
          <w:tcPr>
            <w:tcW w:w="562" w:type="dxa"/>
          </w:tcPr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37" w:type="dxa"/>
          </w:tcPr>
          <w:p w:rsidR="006C0CAE" w:rsidRDefault="00465D6C">
            <w:pPr>
              <w:shd w:val="clear" w:color="auto" w:fill="FFFFFF"/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b/>
                <w:i/>
                <w:iCs/>
                <w:kern w:val="0"/>
                <w:sz w:val="29"/>
                <w:szCs w:val="29"/>
                <w:lang w:eastAsia="ru-RU"/>
              </w:rPr>
              <w:t>Притча «Ценность жизни»</w:t>
            </w:r>
          </w:p>
          <w:p w:rsidR="006C0CAE" w:rsidRDefault="006C0CAE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0"/>
                <w:sz w:val="29"/>
                <w:szCs w:val="29"/>
                <w:lang w:eastAsia="ru-RU"/>
              </w:rPr>
            </w:pPr>
          </w:p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Однажды в небольшой деревне жил старец, который славился своей 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ростью. К нему приходили за советом люди, у которых были трудности или вопросы.</w:t>
            </w:r>
          </w:p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CAE">
        <w:tc>
          <w:tcPr>
            <w:tcW w:w="562" w:type="dxa"/>
          </w:tcPr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37" w:type="dxa"/>
          </w:tcPr>
          <w:p w:rsidR="006C0CAE" w:rsidRDefault="006C0CAE">
            <w:pPr>
              <w:shd w:val="clear" w:color="auto" w:fill="FFFFFF"/>
              <w:suppressAutoHyphens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  <w:p w:rsidR="006C0CAE" w:rsidRDefault="00465D6C">
            <w:pPr>
              <w:shd w:val="clear" w:color="auto" w:fill="FFFFFF"/>
              <w:suppressAutoHyphens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lastRenderedPageBreak/>
              <w:t>Однажды к старцу пришел молодой человек, который не ценил свою жизнь. Он говорил: "Что мне в этой жизни? Каждый день одно и то же, нет радости, нет смысла".</w:t>
            </w:r>
          </w:p>
          <w:p w:rsidR="006C0CAE" w:rsidRDefault="006C0CAE">
            <w:pPr>
              <w:shd w:val="clear" w:color="auto" w:fill="FFFFFF"/>
              <w:suppressAutoHyphens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0"/>
                <w:sz w:val="29"/>
                <w:szCs w:val="29"/>
                <w:lang w:eastAsia="ru-RU"/>
              </w:rPr>
            </w:pPr>
          </w:p>
        </w:tc>
      </w:tr>
      <w:tr w:rsidR="006C0CAE">
        <w:tc>
          <w:tcPr>
            <w:tcW w:w="562" w:type="dxa"/>
          </w:tcPr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637" w:type="dxa"/>
          </w:tcPr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Старец молча выслушал его и предложил провести эксперимент. Он дал молодому человеку старинный кувшин, украшенный золотом и драгоце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ными камнями, и сказал: "Этот кувшин - очень дорогой, его ценность 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 xml:space="preserve">ценна.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br/>
            </w:r>
          </w:p>
        </w:tc>
      </w:tr>
      <w:tr w:rsidR="006C0CAE">
        <w:tc>
          <w:tcPr>
            <w:tcW w:w="562" w:type="dxa"/>
          </w:tcPr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37" w:type="dxa"/>
          </w:tcPr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Пронеси его через деревню и верни мне, но помни - если кувшин разобьется, тебе придется за это дорого заплатить."</w:t>
            </w:r>
          </w:p>
          <w:p w:rsidR="006C0CAE" w:rsidRDefault="006C0CAE">
            <w:pPr>
              <w:pStyle w:val="af8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</w:tc>
      </w:tr>
      <w:tr w:rsidR="006C0CAE">
        <w:tc>
          <w:tcPr>
            <w:tcW w:w="562" w:type="dxa"/>
          </w:tcPr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9637" w:type="dxa"/>
          </w:tcPr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Молодой человек бережно взял кувшин и пошел через деревню. Он шел 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ленно и осторожно, избегая камней и неровностей на дороге.</w:t>
            </w:r>
          </w:p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</w:tc>
      </w:tr>
      <w:tr w:rsidR="006C0CAE">
        <w:tc>
          <w:tcPr>
            <w:tcW w:w="562" w:type="dxa"/>
          </w:tcPr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37" w:type="dxa"/>
          </w:tcPr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Его мысли были заняты только одним – не уронить кувшин, сохранить его в целости. Когда он вернулся к старцу, кувшин был цел и невредим.</w:t>
            </w:r>
          </w:p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</w:tc>
      </w:tr>
      <w:tr w:rsidR="006C0CAE">
        <w:tc>
          <w:tcPr>
            <w:tcW w:w="562" w:type="dxa"/>
          </w:tcPr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37" w:type="dxa"/>
          </w:tcPr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  <w:p w:rsidR="006C0CAE" w:rsidRDefault="00465D6C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Старец посмотрел на него и спросил: "Что ты чувствовал, пока нес 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шин?"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br/>
              <w:t>"Я был очень осторожен и сосредоточен, думал только о том, чтобы не разбить его," – ответил молодой человек.</w:t>
            </w:r>
          </w:p>
          <w:p w:rsidR="006C0CAE" w:rsidRDefault="006C0CAE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</w:tc>
      </w:tr>
      <w:tr w:rsidR="006C0CAE">
        <w:tc>
          <w:tcPr>
            <w:tcW w:w="562" w:type="dxa"/>
          </w:tcPr>
          <w:p w:rsidR="006C0CAE" w:rsidRDefault="00465D6C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8</w:t>
            </w:r>
          </w:p>
        </w:tc>
        <w:tc>
          <w:tcPr>
            <w:tcW w:w="9637" w:type="dxa"/>
          </w:tcPr>
          <w:p w:rsidR="006C0CAE" w:rsidRDefault="006C0CAE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</w:p>
          <w:p w:rsidR="006C0CAE" w:rsidRDefault="00465D6C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Старец улыбнулся: "Вот так и с твоей жизнью. Она так же бесценна, как этот кувшин. Если ты будешь относиться к ней с вниманием и 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t>режностью, то поймешь, насколько она важна и драгоценна."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kern w:val="0"/>
                <w:sz w:val="29"/>
                <w:szCs w:val="29"/>
                <w:lang w:eastAsia="ru-RU"/>
              </w:rPr>
              <w:br/>
            </w:r>
          </w:p>
        </w:tc>
      </w:tr>
    </w:tbl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u w:val="single"/>
          <w:lang w:eastAsia="ru-RU"/>
        </w:rPr>
      </w:pP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u w:val="single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: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как вы считаете, о чем эта притча? </w:t>
      </w:r>
      <w:r>
        <w:rPr>
          <w:rFonts w:ascii="Times New Roman" w:hAnsi="Times New Roman"/>
          <w:i/>
          <w:sz w:val="28"/>
          <w:szCs w:val="28"/>
        </w:rPr>
        <w:t>(Ответы участников: о неумении ценить, то что дано свыше, глупости, недальновидности, представление счастья как бесконечного праздника).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Согласны ли вы с мнением о том, что жизнь – это бесценный дар?</w:t>
      </w:r>
      <w:r>
        <w:rPr>
          <w:rFonts w:ascii="Times New Roman" w:hAnsi="Times New Roman"/>
          <w:i/>
          <w:sz w:val="28"/>
          <w:szCs w:val="28"/>
        </w:rPr>
        <w:t xml:space="preserve"> (Ответы участников).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Жизнь и здоровье дается нам один раз и на всю жизнь, поэтому, для того 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 реализовать все свои планы в будущем, стать успешной личностью, очень важно сегодня заботиться о своем здоровье и «не испытывать его на прочность».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Еще до нашей эры древнеримский поэт Гораций писал: «Если не бегаешь,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 здоров, придется побегать, когда заболеешь».  Имея в виду, что от сегодняшнего образа жизни полностью зависит жизнь в будущем.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за своим здоровьем очень это важно. Экономия на питании приведет к тому, что в будущем придется тратить большие деньги на врачей и лечение. Не 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времени на занятия спортом или хотя бы ежедневной разминкой? Может наст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пить тот период, когда весь день будет уходить на походы в больницу или лечение. Пока вы молоды, старайся вкладывать силы в то, чтобы поддерживать свое тело в тонусе, а не пичкать себя вредной пищей или психоактивными веществами.  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что наша жизнь, как бесценный кувшин, требует внимания, заботы и благодарности. Дорожите каждой минутой, ведь жизнь слишком ценна, чтобы 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тить её впустую.</w:t>
      </w:r>
    </w:p>
    <w:p w:rsidR="006C0CAE" w:rsidRDefault="006C0CAE">
      <w:pPr>
        <w:suppressAutoHyphens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0CAE" w:rsidRDefault="00D65EE0">
      <w:pPr>
        <w:spacing w:line="240" w:lineRule="auto"/>
        <w:ind w:firstLine="709"/>
        <w:jc w:val="both"/>
      </w:pPr>
      <w:hyperlink r:id="rId22">
        <w:r w:rsidR="00465D6C">
          <w:rPr>
            <w:rFonts w:ascii="Times New Roman" w:hAnsi="Times New Roman" w:cs="Times New Roman"/>
            <w:b/>
            <w:sz w:val="28"/>
            <w:szCs w:val="28"/>
          </w:rPr>
          <w:t>Заключительный этап:</w:t>
        </w:r>
      </w:hyperlink>
    </w:p>
    <w:p w:rsidR="006C0CAE" w:rsidRDefault="00D65EE0">
      <w:pPr>
        <w:spacing w:line="240" w:lineRule="auto"/>
        <w:ind w:firstLine="709"/>
        <w:jc w:val="both"/>
      </w:pPr>
      <w:hyperlink r:id="rId23">
        <w:r w:rsidR="00465D6C">
          <w:rPr>
            <w:rFonts w:ascii="Times New Roman" w:hAnsi="Times New Roman" w:cs="Times New Roman"/>
            <w:b/>
            <w:sz w:val="28"/>
            <w:szCs w:val="28"/>
          </w:rPr>
          <w:t>Ведущий: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Все наши команды успешно прошли маршрут и справились с заданиями. И пока наше эксперты подсчитывают баллы и подводят итоги, я хочу у вас узнать: что было самым трудным на мероприятии? Что было нового для каждого из вас? </w:t>
        </w:r>
        <w:r w:rsidR="00465D6C">
          <w:rPr>
            <w:rFonts w:ascii="Times New Roman" w:hAnsi="Times New Roman" w:cs="Times New Roman"/>
            <w:i/>
            <w:sz w:val="28"/>
            <w:szCs w:val="28"/>
          </w:rPr>
          <w:t>(участники отвечают по очереди)</w:t>
        </w:r>
      </w:hyperlink>
    </w:p>
    <w:p w:rsidR="006C0CAE" w:rsidRDefault="00D65EE0">
      <w:pPr>
        <w:spacing w:line="240" w:lineRule="auto"/>
        <w:ind w:firstLine="709"/>
        <w:jc w:val="both"/>
      </w:pPr>
      <w:hyperlink r:id="rId24">
        <w:r w:rsidR="00465D6C">
          <w:rPr>
            <w:rFonts w:ascii="Times New Roman" w:hAnsi="Times New Roman" w:cs="Times New Roman"/>
            <w:sz w:val="28"/>
            <w:szCs w:val="28"/>
          </w:rPr>
          <w:t>Ведущий оглашает итоговые баллы и называет победителей.</w:t>
        </w:r>
      </w:hyperlink>
    </w:p>
    <w:p w:rsidR="006C0CAE" w:rsidRDefault="00D65EE0">
      <w:pPr>
        <w:shd w:val="clear" w:color="auto" w:fill="FFFFFF"/>
        <w:suppressAutoHyphens w:val="0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465D6C">
          <w:rPr>
            <w:rFonts w:ascii="Times New Roman" w:hAnsi="Times New Roman" w:cs="Times New Roman"/>
            <w:b/>
            <w:sz w:val="28"/>
            <w:szCs w:val="28"/>
          </w:rPr>
          <w:t>Ведущий: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Если вы хотите сохранить свое здоровье, состояться в жизни как личность, выглядеть молодо и привлекательно, всегда быть в хорошей спортивной форме, не быть рабом вредной привычки, нужно делать выбор  в пользу ЗДОРОВ</w:t>
        </w:r>
        <w:r w:rsidR="00465D6C">
          <w:rPr>
            <w:rFonts w:ascii="Times New Roman" w:hAnsi="Times New Roman" w:cs="Times New Roman"/>
            <w:sz w:val="28"/>
            <w:szCs w:val="28"/>
          </w:rPr>
          <w:t>О</w:t>
        </w:r>
        <w:r w:rsidR="00465D6C">
          <w:rPr>
            <w:rFonts w:ascii="Times New Roman" w:hAnsi="Times New Roman" w:cs="Times New Roman"/>
            <w:sz w:val="28"/>
            <w:szCs w:val="28"/>
          </w:rPr>
          <w:t>ГО ОБРАЗА ЖИЗНИ !!!</w:t>
        </w:r>
      </w:hyperlink>
    </w:p>
    <w:p w:rsidR="006C0CAE" w:rsidRDefault="00465D6C">
      <w:pPr>
        <w:shd w:val="clear" w:color="auto" w:fill="FFFFFF"/>
        <w:suppressAutoHyphens w:val="0"/>
        <w:spacing w:after="135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Благодарим участников за игру! Давайте любить себя, ценить свое здоровье, и помнить, что мир прекрасен без табакокурения! До новых встреч!</w:t>
      </w:r>
    </w:p>
    <w:p w:rsidR="006C0CAE" w:rsidRDefault="006C0CAE">
      <w:pPr>
        <w:shd w:val="clear" w:color="auto" w:fill="FFFFFF"/>
        <w:suppressAutoHyphens w:val="0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6C0CAE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CAE" w:rsidRPr="00DF23D2" w:rsidRDefault="006C0CAE" w:rsidP="003C5560">
      <w:pPr>
        <w:spacing w:line="240" w:lineRule="auto"/>
      </w:pPr>
    </w:p>
    <w:sectPr w:rsidR="006C0CAE" w:rsidRPr="00DF23D2" w:rsidSect="00412079">
      <w:pgSz w:w="11906" w:h="16838"/>
      <w:pgMar w:top="1134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337"/>
    <w:multiLevelType w:val="multilevel"/>
    <w:tmpl w:val="5E3C9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8D4B23"/>
    <w:multiLevelType w:val="multilevel"/>
    <w:tmpl w:val="6F78CD2E"/>
    <w:lvl w:ilvl="0">
      <w:start w:val="5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  <w:rPr>
        <w:rFonts w:eastAsia="Calibri" w:cs="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60415D0"/>
    <w:multiLevelType w:val="multilevel"/>
    <w:tmpl w:val="F1444A4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C41D90"/>
    <w:multiLevelType w:val="multilevel"/>
    <w:tmpl w:val="B146551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40977DA"/>
    <w:multiLevelType w:val="multilevel"/>
    <w:tmpl w:val="88244FAC"/>
    <w:lvl w:ilvl="0">
      <w:start w:val="1"/>
      <w:numFmt w:val="bullet"/>
      <w:lvlText w:val=""/>
      <w:lvlJc w:val="left"/>
      <w:pPr>
        <w:tabs>
          <w:tab w:val="num" w:pos="916"/>
        </w:tabs>
        <w:ind w:left="23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16"/>
        </w:tabs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6"/>
        </w:tabs>
        <w:ind w:left="3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6"/>
        </w:tabs>
        <w:ind w:left="45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6"/>
        </w:tabs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6"/>
        </w:tabs>
        <w:ind w:left="59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6"/>
        </w:tabs>
        <w:ind w:left="66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6"/>
        </w:tabs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6"/>
        </w:tabs>
        <w:ind w:left="8105" w:hanging="360"/>
      </w:pPr>
      <w:rPr>
        <w:rFonts w:ascii="Wingdings" w:hAnsi="Wingdings" w:cs="Wingdings" w:hint="default"/>
      </w:rPr>
    </w:lvl>
  </w:abstractNum>
  <w:abstractNum w:abstractNumId="5">
    <w:nsid w:val="4C687F96"/>
    <w:multiLevelType w:val="multilevel"/>
    <w:tmpl w:val="CEC046B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B3416DC"/>
    <w:multiLevelType w:val="multilevel"/>
    <w:tmpl w:val="41E446F4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6A45245"/>
    <w:multiLevelType w:val="multilevel"/>
    <w:tmpl w:val="C56C6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FB357EE"/>
    <w:multiLevelType w:val="multilevel"/>
    <w:tmpl w:val="368C116C"/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6C0CAE"/>
    <w:rsid w:val="003C5560"/>
    <w:rsid w:val="00412079"/>
    <w:rsid w:val="00465D6C"/>
    <w:rsid w:val="006C0CAE"/>
    <w:rsid w:val="00D65EE0"/>
    <w:rsid w:val="00D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9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styleId="1">
    <w:name w:val="heading 1"/>
    <w:basedOn w:val="a"/>
    <w:qFormat/>
    <w:rsid w:val="00CE05BB"/>
    <w:pPr>
      <w:keepNext/>
      <w:suppressAutoHyphens w:val="0"/>
      <w:spacing w:line="240" w:lineRule="auto"/>
      <w:jc w:val="center"/>
      <w:outlineLvl w:val="0"/>
    </w:pPr>
    <w:rPr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21">
    <w:name w:val="Нижний колонтитул Знак2"/>
    <w:basedOn w:val="a0"/>
    <w:link w:val="a4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5">
    <w:name w:val="Hyperlink"/>
    <w:basedOn w:val="a0"/>
    <w:uiPriority w:val="99"/>
    <w:unhideWhenUsed/>
    <w:rsid w:val="00A9566B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styleId="a6">
    <w:name w:val="FollowedHyperlink"/>
    <w:basedOn w:val="a0"/>
    <w:uiPriority w:val="99"/>
    <w:semiHidden/>
    <w:unhideWhenUsed/>
    <w:rsid w:val="00A9566B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7">
    <w:name w:val="Выделение жирным"/>
    <w:qFormat/>
    <w:rsid w:val="0041207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8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a">
    <w:name w:val="Маркеры списка"/>
    <w:qFormat/>
    <w:rsid w:val="00412079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412079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styleId="ab">
    <w:name w:val="Strong"/>
    <w:basedOn w:val="a0"/>
    <w:uiPriority w:val="22"/>
    <w:qFormat/>
    <w:rsid w:val="00F909F4"/>
    <w:rPr>
      <w:b/>
      <w:bCs/>
    </w:rPr>
  </w:style>
  <w:style w:type="character" w:customStyle="1" w:styleId="10">
    <w:name w:val="Нижний колонтитул Знак1"/>
    <w:basedOn w:val="a0"/>
    <w:uiPriority w:val="99"/>
    <w:qFormat/>
    <w:rsid w:val="0009191E"/>
    <w:rPr>
      <w:rFonts w:ascii="Calibri" w:eastAsia="Calibri" w:hAnsi="Calibri" w:cs="F"/>
      <w:color w:val="00000A"/>
      <w:kern w:val="2"/>
      <w:sz w:val="24"/>
    </w:rPr>
  </w:style>
  <w:style w:type="character" w:styleId="ac">
    <w:name w:val="Emphasis"/>
    <w:qFormat/>
    <w:rsid w:val="00412079"/>
    <w:rPr>
      <w:i/>
      <w:iCs/>
    </w:rPr>
  </w:style>
  <w:style w:type="character" w:styleId="ad">
    <w:name w:val="annotation reference"/>
    <w:basedOn w:val="a0"/>
    <w:uiPriority w:val="99"/>
    <w:semiHidden/>
    <w:unhideWhenUsed/>
    <w:qFormat/>
    <w:rsid w:val="00B849D8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B849D8"/>
    <w:rPr>
      <w:rFonts w:ascii="Calibri" w:eastAsia="Calibri" w:hAnsi="Calibri" w:cs="F"/>
      <w:color w:val="00000A"/>
      <w:kern w:val="2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B849D8"/>
    <w:rPr>
      <w:rFonts w:ascii="Calibri" w:eastAsia="Calibri" w:hAnsi="Calibri" w:cs="F"/>
      <w:b/>
      <w:bCs/>
      <w:color w:val="00000A"/>
      <w:kern w:val="2"/>
      <w:szCs w:val="20"/>
    </w:rPr>
  </w:style>
  <w:style w:type="character" w:customStyle="1" w:styleId="af0">
    <w:name w:val="Маркеры"/>
    <w:qFormat/>
    <w:rsid w:val="00412079"/>
    <w:rPr>
      <w:rFonts w:ascii="OpenSymbol" w:eastAsia="OpenSymbol" w:hAnsi="OpenSymbol" w:cs="OpenSymbol"/>
    </w:rPr>
  </w:style>
  <w:style w:type="character" w:customStyle="1" w:styleId="af1">
    <w:name w:val="Символ нумерации"/>
    <w:qFormat/>
    <w:rsid w:val="00412079"/>
  </w:style>
  <w:style w:type="paragraph" w:styleId="af2">
    <w:name w:val="Title"/>
    <w:basedOn w:val="a"/>
    <w:next w:val="af3"/>
    <w:qFormat/>
    <w:rsid w:val="004120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412079"/>
    <w:pPr>
      <w:spacing w:after="140" w:line="288" w:lineRule="auto"/>
    </w:pPr>
  </w:style>
  <w:style w:type="paragraph" w:styleId="af4">
    <w:name w:val="List"/>
    <w:basedOn w:val="af3"/>
    <w:rsid w:val="00412079"/>
    <w:rPr>
      <w:rFonts w:cs="Mangal"/>
    </w:rPr>
  </w:style>
  <w:style w:type="paragraph" w:styleId="af5">
    <w:name w:val="caption"/>
    <w:basedOn w:val="a"/>
    <w:qFormat/>
    <w:rsid w:val="00412079"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rsid w:val="00412079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412079"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a"/>
    <w:qFormat/>
    <w:rsid w:val="00412079"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a"/>
    <w:qFormat/>
    <w:rsid w:val="0041207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f3"/>
    <w:qFormat/>
    <w:rsid w:val="004120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7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8">
    <w:name w:val="List Paragraph"/>
    <w:basedOn w:val="a"/>
    <w:uiPriority w:val="34"/>
    <w:qFormat/>
    <w:rsid w:val="00412079"/>
    <w:pPr>
      <w:spacing w:after="200"/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9">
    <w:name w:val="Balloon Text"/>
    <w:basedOn w:val="a"/>
    <w:uiPriority w:val="99"/>
    <w:semiHidden/>
    <w:unhideWhenUsed/>
    <w:qFormat/>
    <w:rsid w:val="001D7D26"/>
    <w:pPr>
      <w:spacing w:line="240" w:lineRule="auto"/>
    </w:pPr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b">
    <w:name w:val="Содержимое врезки"/>
    <w:basedOn w:val="a"/>
    <w:qFormat/>
    <w:rsid w:val="00C874EC"/>
    <w:pPr>
      <w:suppressAutoHyphens w:val="0"/>
    </w:pPr>
    <w:rPr>
      <w:rFonts w:cstheme="minorBidi"/>
      <w:kern w:val="0"/>
      <w:sz w:val="22"/>
    </w:rPr>
  </w:style>
  <w:style w:type="paragraph" w:customStyle="1" w:styleId="afc">
    <w:name w:val="Содержимое таблицы"/>
    <w:basedOn w:val="a"/>
    <w:qFormat/>
    <w:rsid w:val="00412079"/>
    <w:pPr>
      <w:suppressLineNumbers/>
    </w:pPr>
  </w:style>
  <w:style w:type="paragraph" w:customStyle="1" w:styleId="afd">
    <w:name w:val="Заголовок таблицы"/>
    <w:basedOn w:val="afc"/>
    <w:qFormat/>
    <w:rsid w:val="00412079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e">
    <w:name w:val="Верхний и нижний колонтитулы"/>
    <w:basedOn w:val="a"/>
    <w:qFormat/>
    <w:rsid w:val="00412079"/>
  </w:style>
  <w:style w:type="paragraph" w:customStyle="1" w:styleId="aff">
    <w:name w:val="Колонтитул"/>
    <w:basedOn w:val="a"/>
    <w:qFormat/>
    <w:rsid w:val="00412079"/>
  </w:style>
  <w:style w:type="paragraph" w:styleId="aff0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link w:val="21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customStyle="1" w:styleId="12">
    <w:name w:val="Обычный 1"/>
    <w:basedOn w:val="a"/>
    <w:qFormat/>
    <w:rsid w:val="00DE4308"/>
    <w:pPr>
      <w:spacing w:before="60" w:after="60" w:line="360" w:lineRule="auto"/>
      <w:ind w:firstLine="709"/>
    </w:pPr>
    <w:rPr>
      <w:rFonts w:asciiTheme="minorHAnsi" w:eastAsia="Times New Roman" w:hAnsiTheme="minorHAnsi" w:cs="Calibri"/>
      <w:kern w:val="0"/>
      <w:sz w:val="22"/>
      <w:lang w:eastAsia="zh-CN"/>
    </w:rPr>
  </w:style>
  <w:style w:type="paragraph" w:customStyle="1" w:styleId="13">
    <w:name w:val="Обычная таблица1"/>
    <w:qFormat/>
    <w:rsid w:val="004120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qFormat/>
    <w:rsid w:val="006437A4"/>
    <w:pPr>
      <w:suppressAutoHyphens w:val="0"/>
      <w:ind w:left="720"/>
    </w:pPr>
    <w:rPr>
      <w:rFonts w:eastAsia="Times New Roman" w:cs="Calibri"/>
      <w:kern w:val="0"/>
      <w:sz w:val="22"/>
      <w:lang w:eastAsia="ru-RU"/>
    </w:rPr>
  </w:style>
  <w:style w:type="paragraph" w:customStyle="1" w:styleId="western">
    <w:name w:val="western"/>
    <w:basedOn w:val="a"/>
    <w:qFormat/>
    <w:rsid w:val="000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f1">
    <w:name w:val="annotation text"/>
    <w:basedOn w:val="a"/>
    <w:uiPriority w:val="99"/>
    <w:semiHidden/>
    <w:unhideWhenUsed/>
    <w:qFormat/>
    <w:rsid w:val="00B849D8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B849D8"/>
    <w:rPr>
      <w:b/>
      <w:bCs/>
    </w:rPr>
  </w:style>
  <w:style w:type="paragraph" w:customStyle="1" w:styleId="aligncenter">
    <w:name w:val="align_center"/>
    <w:basedOn w:val="a"/>
    <w:qFormat/>
    <w:rsid w:val="004500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3">
    <w:name w:val="Объект без заливки"/>
    <w:basedOn w:val="a"/>
    <w:qFormat/>
    <w:rsid w:val="00412079"/>
  </w:style>
  <w:style w:type="paragraph" w:customStyle="1" w:styleId="aff4">
    <w:name w:val="Объект без заливки и линий"/>
    <w:basedOn w:val="a"/>
    <w:qFormat/>
    <w:rsid w:val="00412079"/>
  </w:style>
  <w:style w:type="paragraph" w:customStyle="1" w:styleId="A40">
    <w:name w:val="A4"/>
    <w:basedOn w:val="aff5"/>
    <w:qFormat/>
    <w:rsid w:val="00412079"/>
    <w:rPr>
      <w:rFonts w:ascii="Noto Sans" w:hAnsi="Noto Sans"/>
    </w:rPr>
  </w:style>
  <w:style w:type="paragraph" w:styleId="aff5">
    <w:name w:val="Plain Text"/>
    <w:basedOn w:val="caption111"/>
    <w:qFormat/>
    <w:rsid w:val="00412079"/>
  </w:style>
  <w:style w:type="paragraph" w:customStyle="1" w:styleId="4">
    <w:name w:val="Заглавие А4"/>
    <w:basedOn w:val="A40"/>
    <w:qFormat/>
    <w:rsid w:val="00412079"/>
    <w:rPr>
      <w:sz w:val="87"/>
    </w:rPr>
  </w:style>
  <w:style w:type="paragraph" w:customStyle="1" w:styleId="40">
    <w:name w:val="Заголовок А4"/>
    <w:basedOn w:val="A40"/>
    <w:qFormat/>
    <w:rsid w:val="00412079"/>
    <w:rPr>
      <w:sz w:val="48"/>
    </w:rPr>
  </w:style>
  <w:style w:type="paragraph" w:customStyle="1" w:styleId="41">
    <w:name w:val="Текст А4"/>
    <w:basedOn w:val="A40"/>
    <w:qFormat/>
    <w:rsid w:val="00412079"/>
  </w:style>
  <w:style w:type="paragraph" w:customStyle="1" w:styleId="A00">
    <w:name w:val="A0"/>
    <w:basedOn w:val="aff5"/>
    <w:qFormat/>
    <w:rsid w:val="00412079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412079"/>
    <w:rPr>
      <w:sz w:val="191"/>
    </w:rPr>
  </w:style>
  <w:style w:type="paragraph" w:customStyle="1" w:styleId="00">
    <w:name w:val="Заголовок А0"/>
    <w:basedOn w:val="A00"/>
    <w:qFormat/>
    <w:rsid w:val="00412079"/>
    <w:rPr>
      <w:sz w:val="143"/>
    </w:rPr>
  </w:style>
  <w:style w:type="paragraph" w:customStyle="1" w:styleId="01">
    <w:name w:val="Текст А0"/>
    <w:basedOn w:val="A00"/>
    <w:qFormat/>
    <w:rsid w:val="00412079"/>
  </w:style>
  <w:style w:type="paragraph" w:customStyle="1" w:styleId="aff6">
    <w:name w:val="Графика"/>
    <w:qFormat/>
    <w:rsid w:val="00412079"/>
    <w:rPr>
      <w:rFonts w:ascii="Liberation Sans" w:eastAsia="Tahoma" w:hAnsi="Liberation Sans" w:cs="Arial"/>
      <w:sz w:val="36"/>
      <w:szCs w:val="24"/>
    </w:rPr>
  </w:style>
  <w:style w:type="paragraph" w:customStyle="1" w:styleId="aff7">
    <w:name w:val="Фигуры"/>
    <w:basedOn w:val="aff6"/>
    <w:qFormat/>
    <w:rsid w:val="00412079"/>
    <w:rPr>
      <w:b/>
      <w:sz w:val="28"/>
    </w:rPr>
  </w:style>
  <w:style w:type="paragraph" w:customStyle="1" w:styleId="aff8">
    <w:name w:val="Заливка"/>
    <w:basedOn w:val="aff7"/>
    <w:qFormat/>
    <w:rsid w:val="00412079"/>
  </w:style>
  <w:style w:type="paragraph" w:customStyle="1" w:styleId="aff9">
    <w:name w:val="Заливка синим"/>
    <w:basedOn w:val="aff8"/>
    <w:qFormat/>
    <w:rsid w:val="00412079"/>
    <w:rPr>
      <w:color w:val="FFFFFF"/>
    </w:rPr>
  </w:style>
  <w:style w:type="paragraph" w:customStyle="1" w:styleId="affa">
    <w:name w:val="Заливка зелёным"/>
    <w:basedOn w:val="aff8"/>
    <w:qFormat/>
    <w:rsid w:val="00412079"/>
    <w:rPr>
      <w:color w:val="FFFFFF"/>
    </w:rPr>
  </w:style>
  <w:style w:type="paragraph" w:customStyle="1" w:styleId="affb">
    <w:name w:val="Заливка красным"/>
    <w:basedOn w:val="aff8"/>
    <w:qFormat/>
    <w:rsid w:val="00412079"/>
    <w:rPr>
      <w:color w:val="FFFFFF"/>
    </w:rPr>
  </w:style>
  <w:style w:type="paragraph" w:customStyle="1" w:styleId="affc">
    <w:name w:val="Заливка жёлтым"/>
    <w:basedOn w:val="aff8"/>
    <w:qFormat/>
    <w:rsid w:val="00412079"/>
    <w:rPr>
      <w:color w:val="FFFFFF"/>
    </w:rPr>
  </w:style>
  <w:style w:type="paragraph" w:customStyle="1" w:styleId="affd">
    <w:name w:val="Контур"/>
    <w:basedOn w:val="aff7"/>
    <w:qFormat/>
    <w:rsid w:val="00412079"/>
  </w:style>
  <w:style w:type="paragraph" w:customStyle="1" w:styleId="affe">
    <w:name w:val="Контур синий"/>
    <w:basedOn w:val="affd"/>
    <w:qFormat/>
    <w:rsid w:val="00412079"/>
    <w:rPr>
      <w:color w:val="355269"/>
    </w:rPr>
  </w:style>
  <w:style w:type="paragraph" w:customStyle="1" w:styleId="afff">
    <w:name w:val="Контур зеленый"/>
    <w:basedOn w:val="affd"/>
    <w:qFormat/>
    <w:rsid w:val="00412079"/>
    <w:rPr>
      <w:color w:val="127622"/>
    </w:rPr>
  </w:style>
  <w:style w:type="paragraph" w:customStyle="1" w:styleId="afff0">
    <w:name w:val="Контур красный"/>
    <w:basedOn w:val="affd"/>
    <w:qFormat/>
    <w:rsid w:val="00412079"/>
    <w:rPr>
      <w:color w:val="C9211E"/>
    </w:rPr>
  </w:style>
  <w:style w:type="paragraph" w:customStyle="1" w:styleId="afff1">
    <w:name w:val="Контур жёлтый"/>
    <w:basedOn w:val="affd"/>
    <w:qFormat/>
    <w:rsid w:val="00412079"/>
    <w:rPr>
      <w:color w:val="B47804"/>
    </w:rPr>
  </w:style>
  <w:style w:type="paragraph" w:customStyle="1" w:styleId="afff2">
    <w:name w:val="Линии"/>
    <w:basedOn w:val="aff6"/>
    <w:qFormat/>
    <w:rsid w:val="00412079"/>
  </w:style>
  <w:style w:type="paragraph" w:customStyle="1" w:styleId="afff3">
    <w:name w:val="Стрелки"/>
    <w:basedOn w:val="afff2"/>
    <w:qFormat/>
    <w:rsid w:val="00412079"/>
  </w:style>
  <w:style w:type="paragraph" w:customStyle="1" w:styleId="afff4">
    <w:name w:val="Штриховая линия"/>
    <w:basedOn w:val="afff2"/>
    <w:qFormat/>
    <w:rsid w:val="00412079"/>
  </w:style>
  <w:style w:type="paragraph" w:customStyle="1" w:styleId="TitleSlideLTGliederung1">
    <w:name w:val="Title Slide~LT~Gliederung 1"/>
    <w:qFormat/>
    <w:rsid w:val="00412079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rsid w:val="00412079"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rsid w:val="00412079"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rsid w:val="00412079"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rsid w:val="00412079"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  <w:rsid w:val="00412079"/>
  </w:style>
  <w:style w:type="paragraph" w:customStyle="1" w:styleId="TitleSlideLTGliederung7">
    <w:name w:val="Title Slide~LT~Gliederung 7"/>
    <w:basedOn w:val="TitleSlideLTGliederung6"/>
    <w:qFormat/>
    <w:rsid w:val="00412079"/>
  </w:style>
  <w:style w:type="paragraph" w:customStyle="1" w:styleId="TitleSlideLTGliederung8">
    <w:name w:val="Title Slide~LT~Gliederung 8"/>
    <w:basedOn w:val="TitleSlideLTGliederung7"/>
    <w:qFormat/>
    <w:rsid w:val="00412079"/>
  </w:style>
  <w:style w:type="paragraph" w:customStyle="1" w:styleId="TitleSlideLTGliederung9">
    <w:name w:val="Title Slide~LT~Gliederung 9"/>
    <w:basedOn w:val="TitleSlideLTGliederung8"/>
    <w:qFormat/>
    <w:rsid w:val="00412079"/>
  </w:style>
  <w:style w:type="paragraph" w:customStyle="1" w:styleId="TitleSlideLTTitel">
    <w:name w:val="Title Slide~LT~Titel"/>
    <w:qFormat/>
    <w:rsid w:val="00412079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rsid w:val="00412079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TitleSlideLTNotizen">
    <w:name w:val="Title Slide~LT~Notizen"/>
    <w:qFormat/>
    <w:rsid w:val="00412079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TitleSlideLTHintergrund">
    <w:name w:val="Title Slide~LT~Hintergrund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default">
    <w:name w:val="default"/>
    <w:qFormat/>
    <w:rsid w:val="00412079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customStyle="1" w:styleId="gray1">
    <w:name w:val="gray1"/>
    <w:basedOn w:val="default"/>
    <w:qFormat/>
    <w:rsid w:val="00412079"/>
  </w:style>
  <w:style w:type="paragraph" w:customStyle="1" w:styleId="gray2">
    <w:name w:val="gray2"/>
    <w:basedOn w:val="default"/>
    <w:qFormat/>
    <w:rsid w:val="00412079"/>
  </w:style>
  <w:style w:type="paragraph" w:customStyle="1" w:styleId="gray3">
    <w:name w:val="gray3"/>
    <w:basedOn w:val="default"/>
    <w:qFormat/>
    <w:rsid w:val="00412079"/>
  </w:style>
  <w:style w:type="paragraph" w:customStyle="1" w:styleId="bw1">
    <w:name w:val="bw1"/>
    <w:basedOn w:val="default"/>
    <w:qFormat/>
    <w:rsid w:val="00412079"/>
  </w:style>
  <w:style w:type="paragraph" w:customStyle="1" w:styleId="bw2">
    <w:name w:val="bw2"/>
    <w:basedOn w:val="default"/>
    <w:qFormat/>
    <w:rsid w:val="00412079"/>
  </w:style>
  <w:style w:type="paragraph" w:customStyle="1" w:styleId="bw3">
    <w:name w:val="bw3"/>
    <w:basedOn w:val="default"/>
    <w:qFormat/>
    <w:rsid w:val="00412079"/>
  </w:style>
  <w:style w:type="paragraph" w:customStyle="1" w:styleId="orange1">
    <w:name w:val="orange1"/>
    <w:basedOn w:val="default"/>
    <w:qFormat/>
    <w:rsid w:val="00412079"/>
  </w:style>
  <w:style w:type="paragraph" w:customStyle="1" w:styleId="orange2">
    <w:name w:val="orange2"/>
    <w:basedOn w:val="default"/>
    <w:qFormat/>
    <w:rsid w:val="00412079"/>
  </w:style>
  <w:style w:type="paragraph" w:customStyle="1" w:styleId="orange3">
    <w:name w:val="orange3"/>
    <w:basedOn w:val="default"/>
    <w:qFormat/>
    <w:rsid w:val="00412079"/>
  </w:style>
  <w:style w:type="paragraph" w:customStyle="1" w:styleId="turquoise1">
    <w:name w:val="turquoise1"/>
    <w:basedOn w:val="default"/>
    <w:qFormat/>
    <w:rsid w:val="00412079"/>
  </w:style>
  <w:style w:type="paragraph" w:customStyle="1" w:styleId="turquoise2">
    <w:name w:val="turquoise2"/>
    <w:basedOn w:val="default"/>
    <w:qFormat/>
    <w:rsid w:val="00412079"/>
  </w:style>
  <w:style w:type="paragraph" w:customStyle="1" w:styleId="turquoise3">
    <w:name w:val="turquoise3"/>
    <w:basedOn w:val="default"/>
    <w:qFormat/>
    <w:rsid w:val="00412079"/>
  </w:style>
  <w:style w:type="paragraph" w:customStyle="1" w:styleId="blue1">
    <w:name w:val="blue1"/>
    <w:basedOn w:val="default"/>
    <w:qFormat/>
    <w:rsid w:val="00412079"/>
  </w:style>
  <w:style w:type="paragraph" w:customStyle="1" w:styleId="blue2">
    <w:name w:val="blue2"/>
    <w:basedOn w:val="default"/>
    <w:qFormat/>
    <w:rsid w:val="00412079"/>
  </w:style>
  <w:style w:type="paragraph" w:customStyle="1" w:styleId="blue3">
    <w:name w:val="blue3"/>
    <w:basedOn w:val="default"/>
    <w:qFormat/>
    <w:rsid w:val="00412079"/>
  </w:style>
  <w:style w:type="paragraph" w:customStyle="1" w:styleId="sun1">
    <w:name w:val="sun1"/>
    <w:basedOn w:val="default"/>
    <w:qFormat/>
    <w:rsid w:val="00412079"/>
  </w:style>
  <w:style w:type="paragraph" w:customStyle="1" w:styleId="sun2">
    <w:name w:val="sun2"/>
    <w:basedOn w:val="default"/>
    <w:qFormat/>
    <w:rsid w:val="00412079"/>
  </w:style>
  <w:style w:type="paragraph" w:customStyle="1" w:styleId="sun3">
    <w:name w:val="sun3"/>
    <w:basedOn w:val="default"/>
    <w:qFormat/>
    <w:rsid w:val="00412079"/>
  </w:style>
  <w:style w:type="paragraph" w:customStyle="1" w:styleId="earth1">
    <w:name w:val="earth1"/>
    <w:basedOn w:val="default"/>
    <w:qFormat/>
    <w:rsid w:val="00412079"/>
  </w:style>
  <w:style w:type="paragraph" w:customStyle="1" w:styleId="earth2">
    <w:name w:val="earth2"/>
    <w:basedOn w:val="default"/>
    <w:qFormat/>
    <w:rsid w:val="00412079"/>
  </w:style>
  <w:style w:type="paragraph" w:customStyle="1" w:styleId="earth3">
    <w:name w:val="earth3"/>
    <w:basedOn w:val="default"/>
    <w:qFormat/>
    <w:rsid w:val="00412079"/>
  </w:style>
  <w:style w:type="paragraph" w:customStyle="1" w:styleId="green1">
    <w:name w:val="green1"/>
    <w:basedOn w:val="default"/>
    <w:qFormat/>
    <w:rsid w:val="00412079"/>
  </w:style>
  <w:style w:type="paragraph" w:customStyle="1" w:styleId="green2">
    <w:name w:val="green2"/>
    <w:basedOn w:val="default"/>
    <w:qFormat/>
    <w:rsid w:val="00412079"/>
  </w:style>
  <w:style w:type="paragraph" w:customStyle="1" w:styleId="green3">
    <w:name w:val="green3"/>
    <w:basedOn w:val="default"/>
    <w:qFormat/>
    <w:rsid w:val="00412079"/>
  </w:style>
  <w:style w:type="paragraph" w:customStyle="1" w:styleId="seetang1">
    <w:name w:val="seetang1"/>
    <w:basedOn w:val="default"/>
    <w:qFormat/>
    <w:rsid w:val="00412079"/>
  </w:style>
  <w:style w:type="paragraph" w:customStyle="1" w:styleId="seetang2">
    <w:name w:val="seetang2"/>
    <w:basedOn w:val="default"/>
    <w:qFormat/>
    <w:rsid w:val="00412079"/>
  </w:style>
  <w:style w:type="paragraph" w:customStyle="1" w:styleId="seetang3">
    <w:name w:val="seetang3"/>
    <w:basedOn w:val="default"/>
    <w:qFormat/>
    <w:rsid w:val="00412079"/>
  </w:style>
  <w:style w:type="paragraph" w:customStyle="1" w:styleId="lightblue1">
    <w:name w:val="lightblue1"/>
    <w:basedOn w:val="default"/>
    <w:qFormat/>
    <w:rsid w:val="00412079"/>
  </w:style>
  <w:style w:type="paragraph" w:customStyle="1" w:styleId="lightblue2">
    <w:name w:val="lightblue2"/>
    <w:basedOn w:val="default"/>
    <w:qFormat/>
    <w:rsid w:val="00412079"/>
  </w:style>
  <w:style w:type="paragraph" w:customStyle="1" w:styleId="lightblue3">
    <w:name w:val="lightblue3"/>
    <w:basedOn w:val="default"/>
    <w:qFormat/>
    <w:rsid w:val="00412079"/>
  </w:style>
  <w:style w:type="paragraph" w:customStyle="1" w:styleId="yellow1">
    <w:name w:val="yellow1"/>
    <w:basedOn w:val="default"/>
    <w:qFormat/>
    <w:rsid w:val="00412079"/>
  </w:style>
  <w:style w:type="paragraph" w:customStyle="1" w:styleId="yellow2">
    <w:name w:val="yellow2"/>
    <w:basedOn w:val="default"/>
    <w:qFormat/>
    <w:rsid w:val="00412079"/>
  </w:style>
  <w:style w:type="paragraph" w:customStyle="1" w:styleId="yellow3">
    <w:name w:val="yellow3"/>
    <w:basedOn w:val="default"/>
    <w:qFormat/>
    <w:rsid w:val="00412079"/>
  </w:style>
  <w:style w:type="paragraph" w:customStyle="1" w:styleId="afff5">
    <w:name w:val="Объекты фона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6">
    <w:name w:val="Фон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7">
    <w:name w:val="Примечания"/>
    <w:qFormat/>
    <w:rsid w:val="00412079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15">
    <w:name w:val="Структура 1"/>
    <w:qFormat/>
    <w:rsid w:val="00412079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23">
    <w:name w:val="Структура 2"/>
    <w:basedOn w:val="15"/>
    <w:qFormat/>
    <w:rsid w:val="00412079"/>
    <w:pPr>
      <w:spacing w:before="227"/>
    </w:pPr>
    <w:rPr>
      <w:sz w:val="40"/>
    </w:rPr>
  </w:style>
  <w:style w:type="paragraph" w:customStyle="1" w:styleId="31">
    <w:name w:val="Структура 3"/>
    <w:basedOn w:val="23"/>
    <w:qFormat/>
    <w:rsid w:val="00412079"/>
    <w:pPr>
      <w:spacing w:before="170"/>
    </w:pPr>
    <w:rPr>
      <w:sz w:val="36"/>
    </w:rPr>
  </w:style>
  <w:style w:type="paragraph" w:customStyle="1" w:styleId="42">
    <w:name w:val="Структура 4"/>
    <w:basedOn w:val="31"/>
    <w:qFormat/>
    <w:rsid w:val="00412079"/>
    <w:pPr>
      <w:spacing w:before="113"/>
    </w:pPr>
  </w:style>
  <w:style w:type="paragraph" w:customStyle="1" w:styleId="5">
    <w:name w:val="Структура 5"/>
    <w:basedOn w:val="42"/>
    <w:qFormat/>
    <w:rsid w:val="00412079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412079"/>
  </w:style>
  <w:style w:type="paragraph" w:customStyle="1" w:styleId="7">
    <w:name w:val="Структура 7"/>
    <w:basedOn w:val="6"/>
    <w:qFormat/>
    <w:rsid w:val="00412079"/>
  </w:style>
  <w:style w:type="paragraph" w:customStyle="1" w:styleId="8">
    <w:name w:val="Структура 8"/>
    <w:basedOn w:val="7"/>
    <w:qFormat/>
    <w:rsid w:val="00412079"/>
  </w:style>
  <w:style w:type="paragraph" w:customStyle="1" w:styleId="9">
    <w:name w:val="Структура 9"/>
    <w:basedOn w:val="8"/>
    <w:qFormat/>
    <w:rsid w:val="00412079"/>
  </w:style>
  <w:style w:type="paragraph" w:customStyle="1" w:styleId="BlankSlideLTGliederung1">
    <w:name w:val="Blank Slide~LT~Gliederung 1"/>
    <w:qFormat/>
    <w:rsid w:val="00412079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rsid w:val="00412079"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rsid w:val="00412079"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rsid w:val="00412079"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rsid w:val="00412079"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  <w:rsid w:val="00412079"/>
  </w:style>
  <w:style w:type="paragraph" w:customStyle="1" w:styleId="BlankSlideLTGliederung7">
    <w:name w:val="Blank Slide~LT~Gliederung 7"/>
    <w:basedOn w:val="BlankSlideLTGliederung6"/>
    <w:qFormat/>
    <w:rsid w:val="00412079"/>
  </w:style>
  <w:style w:type="paragraph" w:customStyle="1" w:styleId="BlankSlideLTGliederung8">
    <w:name w:val="Blank Slide~LT~Gliederung 8"/>
    <w:basedOn w:val="BlankSlideLTGliederung7"/>
    <w:qFormat/>
    <w:rsid w:val="00412079"/>
  </w:style>
  <w:style w:type="paragraph" w:customStyle="1" w:styleId="BlankSlideLTGliederung9">
    <w:name w:val="Blank Slide~LT~Gliederung 9"/>
    <w:basedOn w:val="BlankSlideLTGliederung8"/>
    <w:qFormat/>
    <w:rsid w:val="00412079"/>
  </w:style>
  <w:style w:type="paragraph" w:customStyle="1" w:styleId="BlankSlideLTTitel">
    <w:name w:val="Blank Slide~LT~Titel"/>
    <w:qFormat/>
    <w:rsid w:val="00412079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BlankSlideLTUntertitel">
    <w:name w:val="Blank Slide~LT~Untertitel"/>
    <w:qFormat/>
    <w:rsid w:val="00412079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BlankSlideLTNotizen">
    <w:name w:val="Blank Slide~LT~Notizen"/>
    <w:qFormat/>
    <w:rsid w:val="00412079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16">
    <w:name w:val="Текст выноски1"/>
    <w:basedOn w:val="a"/>
    <w:qFormat/>
    <w:rsid w:val="00D533DF"/>
    <w:pPr>
      <w:suppressAutoHyphens w:val="0"/>
      <w:spacing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</w:rPr>
  </w:style>
  <w:style w:type="paragraph" w:customStyle="1" w:styleId="content--common-blockblock-3u">
    <w:name w:val="content--common-block__block-3u"/>
    <w:basedOn w:val="a"/>
    <w:qFormat/>
    <w:rsid w:val="006160D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numbering" w:customStyle="1" w:styleId="WW8Num5">
    <w:name w:val="WW8Num5"/>
    <w:qFormat/>
    <w:rsid w:val="00412079"/>
  </w:style>
  <w:style w:type="table" w:styleId="afff8">
    <w:name w:val="Table Grid"/>
    <w:basedOn w:val="a1"/>
    <w:uiPriority w:val="3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5tCJ/ogKvR7FxV" TargetMode="External"/><Relationship Id="rId11" Type="http://schemas.openxmlformats.org/officeDocument/2006/relationships/image" Target="media/image5.png"/><Relationship Id="rId24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F221-0EF6-4BB6-B0DA-25569515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5785</TotalTime>
  <Pages>12</Pages>
  <Words>2923</Words>
  <Characters>16666</Characters>
  <Application>Microsoft Office Word</Application>
  <DocSecurity>0</DocSecurity>
  <Lines>138</Lines>
  <Paragraphs>39</Paragraphs>
  <ScaleCrop>false</ScaleCrop>
  <Company>КонсультантПлюс Версия 4023.00.09</Company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28.04.2023 N 178-ФЗ"О внесении изменений в отдельные законодательные акты Российской Федерации"</dc:title>
  <dc:subject/>
  <dc:creator>user</dc:creator>
  <dc:description/>
  <cp:lastModifiedBy>Учитель</cp:lastModifiedBy>
  <cp:revision>105</cp:revision>
  <cp:lastPrinted>2023-10-17T10:51:00Z</cp:lastPrinted>
  <dcterms:created xsi:type="dcterms:W3CDTF">2023-10-30T09:27:00Z</dcterms:created>
  <dcterms:modified xsi:type="dcterms:W3CDTF">2025-03-03T07:20:00Z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