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DB" w:rsidRDefault="0011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Примерный сценарий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862FDB" w:rsidRDefault="0011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профилактического мероприятия – интеллектуальной игры </w:t>
      </w:r>
    </w:p>
    <w:p w:rsidR="00862FDB" w:rsidRDefault="0011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«Что? Где? Когда?»  </w:t>
      </w:r>
    </w:p>
    <w:p w:rsidR="00862FDB" w:rsidRDefault="00862F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DB" w:rsidRDefault="00113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Профилактическое мероприятие – интеллектуальная игра «Что? Где? Когда?» рекомендована для</w:t>
      </w:r>
      <w:r>
        <w:rPr>
          <w:rFonts w:ascii="Times New Roman" w:hAnsi="Times New Roman" w:cs="Times New Roman"/>
          <w:i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подростков 14+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(материал, может быть, адаптировать для участников любого возраста с учетом возрастных ограничений и требования российского законодательства).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носит обучающий характер и нацелена на просвещение подростков в вопросах профилактики алкоголизма. Мероприятие предполагает командное участие (от 8 до 10 человек в одной команде). Материалы игры можно использовать по отдельности, как дополнение к другим сценарным материалам. </w:t>
      </w:r>
    </w:p>
    <w:p w:rsidR="00862FDB" w:rsidRDefault="00862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FDB" w:rsidRDefault="0011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мероприятия для участия в качестве спикера, представителей жюри, возможно привлечение приглашенных специалистов из числа сотрудников системы профилактики: представители КДН, сотрудники правоохранительных органов, врачи наркологи, психологи и др.</w:t>
      </w:r>
    </w:p>
    <w:p w:rsidR="00862FDB" w:rsidRDefault="00862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DB" w:rsidRDefault="00113C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иные учреждения.</w:t>
      </w:r>
    </w:p>
    <w:p w:rsidR="00862FDB" w:rsidRDefault="00113C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подростки от 14 лет.</w:t>
      </w:r>
    </w:p>
    <w:p w:rsidR="00862FDB" w:rsidRDefault="00113C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45-60 минут.</w:t>
      </w:r>
    </w:p>
    <w:p w:rsidR="00862FDB" w:rsidRDefault="0011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употребления алкоголя среди несовершеннолетних и пропаганда здорового образа жизни.</w:t>
      </w:r>
    </w:p>
    <w:p w:rsidR="00862FDB" w:rsidRDefault="00113C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2FDB" w:rsidRDefault="00113C2A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несовершеннолетних о последствиях употребления алкоголя.</w:t>
      </w:r>
    </w:p>
    <w:p w:rsidR="00862FDB" w:rsidRDefault="00113C2A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высказывать и отстаивать свою точку зрения.</w:t>
      </w:r>
    </w:p>
    <w:p w:rsidR="00862FDB" w:rsidRDefault="00113C2A">
      <w:pPr>
        <w:spacing w:after="0"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Команды выбирают капитанов, придумывают название, девиз, приветствие жюри и команде – противнику, форму одежды или эмблему.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C9211E"/>
          <w:kern w:val="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волчок (изготавливается самостоятельно из игруше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ной юлы либо из картона по принципу рулетки);</w:t>
      </w:r>
      <w:r>
        <w:rPr>
          <w:rFonts w:ascii="Times New Roman" w:eastAsia="Times New Roman" w:hAnsi="Times New Roman" w:cs="Times New Roman"/>
          <w:color w:val="C9211E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столы для команд, экран, мультимедийный проектор, ноутбук, вопросы в конвертах с цифрами от 1 до 12, вопросы игры могут быть записаны как видеообращение либо оформлены на карточках, которые зачитывает ведущий; презентация вопросов, бланки для жюри,</w:t>
      </w:r>
      <w: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музыкальные заставки, 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Оформление: 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столы команд стоят друг против друга, между стол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ми команд стоит столик с волчком и разложенными на нём секторами, экран расположен перед командами.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Ход игры: 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 Звучит музыкальная заставка на экране появляется сова.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Добрый день! Сегодня вашему вниманию будет представл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на игра трех команд.  Поприветствуем участников игры «Что?» «Где?»  «К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гда?»  (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перечисляет название команд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). Надеюсь, что вы насладитесь увлек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тельной игрой, проверите свои знания и хорошо отдохнёте.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 xml:space="preserve">Наше мероприятие приурочено к Всероссийскому дню трезвости. Этой дате более века. Впервые ее отмечали в 1913 году. Инициаторами выступили служители Православной Церкви.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Проблема алкоголизма не теряет своей актуальности и в наши дни. 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временный мир многообразен, полон разных увлечений, соблазнов, к сож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лению, порой пагубных.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 жизнь, как и в настольной игре: если Вы знаете правила, значительно легче выживать. В современном мире не мало подводных камней, о которые разбиваются судьбы людей, один из них – алкоголизм. Мы должны понять, в чем заключается вред алкоголя, как он действует на организм человека.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 об этом расскажет _____________________________ (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выступление  специалиста системы профилактики о медицинских и социально-правовых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последствиях употребления алкоголя).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u w:val="single"/>
          <w:lang w:eastAsia="ru-RU"/>
        </w:rPr>
        <w:t>Материал для доклада специалиста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Любая алкогольная продукция содержит этиловый спирт, а он пагубно влияет на организм человека. Этил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вый спирт - не относится к пищевым продуктам. Его используют в парфюм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рии как основу многих одеколонов, духов и аэрозолей, в качестве раствор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теля в органической химии. Это значит, что каждый раз, наливая в стакан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во, человек употребля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, в том числе, и аналог, например, ацетона. Попадая в организм человека, этиловый спирт всасывается через стенки желудка и 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шечника, быстро достигает печени и появляется в крови.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Проникнув в организм алкоголь, очень скоро разрушает работу тканей и органов. Быстро сгорая, он отнимает у них кислород и воду. При знач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тельном и частом попадании алкоголя в организм клетки разных органов, в конце концов, погибают и как следствие, развиваются тяжелые заболевания.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Вред от употребления алкоголя распространяется не только на вну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ренние органы. Употребление алкоголя вызывает зависимость, которая х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рактеризуется непреодолимым желанием повторного употребления, несп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собностью контролировать количество выпитого, проявлением агрессии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сле употребления. При этом изменения, которые наступают в организме в 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зультате длительного употребления алкоголя, носят необратимый характер.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Алкогольная зависимость – это неизлечимое заболевание, которое б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дет сопровождать человека до конца жизни. Лечение может лишь поддерж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вать работу отдельных органов и систем, а человек вынужден будет постоя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но работать над собой, бороться со своим желанием употребить алкоголь.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Употребление алкоголя зачастую обусловлено бытованием в обществе ошибочных мнений, в которых замалчивается пагубное воздействие алкоголя на организм. Например, о пиве.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Пиво - это алкогольная продукция, которая также вызывает привык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ние. Безусловно, процент содержания спирта ниже, но вместе с тем и объемы его потребления в разы выше в сравнении с крепкой алкогольной продукц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ей, что, в свою очередь, способствует развитию алкоголизма. Пиво вызывает мощнейшее привыкание, а также выступает в роли "стартового напитка" 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коголиков, с которого начинали практически все алкоголики, постепенно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реходя к более крепким напиткам. 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Общественные традиции в виде застолий тоже накладывают сущес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венный отпечаток на восприятие алкоголя и его употребление.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Если вспомнить, что большинство бытовых преступлений совершаются в состоянии алкогольного опьянения, то невольно возникает вопрос, как можно угощать алкоголем родных и близких, как можно обрекать их на пр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ступления и болезни. Измены, ссоры, драки, автокатастрофы и даже убийства – вот далеко не полный перечень последствий пьяных застолий.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Не следует забывать, что употребление и распространение алкоголя влечет за собой правовую ответственность, в т.ч.: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за потребление алкогольной продукции в общественных местах пр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дусмотрен штраф до 1,5 тыс. рублей (ст. 20.20 КоАП РФ);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- за появление в общественных местах в состоянии опьянения - штраф до 1,5 тысяч рублей, либо административный арест на срок до 15 суток (ст. 20.21 КоАП РФ);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за нахождение в состоянии опьянения несовершеннолетних в возрасте до 16 лет, распитие ими алкогольной продукции для родителей/законных представителей - штраф до 2 тысяч рублей (ст. 20.22 КоАП РФ);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за вовлечение несовершеннолетнего в употребление алкогольной продукции предусмотрен штраф в размере до 5 тысяч рублей (ст. 6.10. КоАП РФ);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за продажу алкоголя лицам, не достигшим возраста 18 лет - до 50 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сяч рублей (для физлиц), до 200 тысяч рублей (для должностных лиц), до 500 тысяч рублей (для юр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иц), ст. 14.16 КоАП РФ.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Подросток будет постановлен на учет в полиции и наркологическом кабинете, что создаст в последующем ряд проблем и ограничений с посту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ление в учебные заведения высшего и профессионального образования, а также трудоустройством.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Употребление алкогольной продукции влечет за собой множество 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приятностей и со здоровьем, и в отношениях с окружающими людьми!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Давайте любить себя, ценить свое здоровье, и помнить, что мир пр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красен и без алкоголя.  Слушай голос разума – не поддавайся на соблазны и думай о своем будущем!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А сейчас мы переходим к нашей игре. Все готовы?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Итак,  мы начинаем игру. Сегодня вам будут заданы вопросы из обла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ти медицины, психологии, правовых знаний, социальных явлений, связанных с профилактикой распространения алкоголизма. 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Чтобы игра была справедливой, за ней будет следить наше высокочт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мое жюри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(ведущий представляет состав жюри).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Напомню правила игры: зачитываю вопрос, вам даётся одна минута для обсуждения. По истечении минуты, вы даёте ответ. Затем я произношу пр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вильный ответ, и результаты, вносятся в таблицу. Если команда правильно ответила на вопрос, она получает один балл.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Команды играют между собой, счёт идёт до 3 очков. Капитаны команд с помощью волчка выбирают   сектор с вопросом.  Проведём жеребьёвку – кто начнёт первым, пожалуйста, капитаны. (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Капитаны выходят, разыгрыв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lastRenderedPageBreak/>
        <w:t>ют право первого хода, путем вытягивания жетонов. Первым начинает тот, кто вытянул жетон с надписью «ХОД»).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Звучит музыкальная заставка для волчка – капитан крутит волчок и ждёт результата выбора волчка.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Первый тур «Колесо»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 какой религии еще в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ввели запрет на употребление алкоголя?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 мусульманство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Какому из русских писателей принадлежат слова: «Человек пьющий ни на что не годен». 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Варианты ответов: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А.С. Пушкин, М.Ю. Лермонтов, А.П. Чехов.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А.С. Пушкин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Известный хирург Ф. Углов утверждал, что после приема спиртного в 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ре головного мозга остается кладбище … Продолжите фразу (кладбище ч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го?).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Кладбище мертвых клеток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Склонность к алкоголизму зависит от наследственности. Если в семье р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дители регулярно употребляют алкоголь, то вероятность того, что дети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нут алкоголиками возрастает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 Продолжите фразу: «Муж пьет - полдома г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рит, жена пьет -……»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Весь дом горит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Кому из известных русских писателей принадлежит фраза: «Редкий вор, убийца совершает свое дело трезвым». 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  <w:t>Варианты ответов:</w:t>
      </w:r>
      <w:r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 Л.Н. Толстой, А.П. Чехов, М.Ю. Лермонтов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Л.Н. Толстой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Кому из известных русских писателей принадлежит фраза: «…Вино губит телесное здоровье людей, губит умственные способности, губит благосо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тояние семей и, что ужаснее всего, губит душу людей и их потомство» 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kern w:val="0"/>
          <w:sz w:val="28"/>
          <w:szCs w:val="28"/>
          <w:lang w:eastAsia="ru-RU"/>
        </w:rPr>
        <w:t>Варианты ответов:</w:t>
      </w:r>
      <w:r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 xml:space="preserve"> Н.В. Гоголь, М.Ю. Лермонтов, Л.Н. Толстой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Л.Н. Толстой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150" w:line="240" w:lineRule="auto"/>
        <w:ind w:left="0" w:firstLine="0"/>
        <w:contextualSpacing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 1220 году Китайский император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Вонг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издал Закон о пьянстве. Какое наказание было предусмотрено данным Законом?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Смертная казнь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pStyle w:val="af4"/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Кому из известных личностей принадлежит фраза: «Привычка к алкоголю является большим злом для человечества, чем война, голод и чума, вместе взятые»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Варианты ответов: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Ч. Дарвин, В.М. Бехтерев, Ф.Г. Углов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Правильный ответ: </w:t>
      </w:r>
      <w:r>
        <w:rPr>
          <w:rFonts w:cs="Times New Roman"/>
          <w:color w:val="auto"/>
        </w:rPr>
        <w:t>Ч.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Дарвин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150" w:line="240" w:lineRule="auto"/>
        <w:ind w:left="0" w:firstLine="0"/>
        <w:contextualSpacing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При какой императрице в России преподавали науку заботы о своем зд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ровье? А главная цель занятий – тело, свободное «от всех недостатков и б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лезней».</w:t>
      </w:r>
      <w:r>
        <w:rPr>
          <w:rFonts w:cs="Times New Roman"/>
        </w:rPr>
        <w:t xml:space="preserve"> 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Варианты ответов:</w:t>
      </w:r>
      <w:r>
        <w:t xml:space="preserve"> </w:t>
      </w:r>
      <w:r>
        <w:rPr>
          <w:rFonts w:ascii="Times New Roman" w:eastAsia="Times New Roman" w:hAnsi="Times New Roman"/>
          <w:color w:val="181818"/>
          <w:kern w:val="0"/>
          <w:sz w:val="28"/>
          <w:szCs w:val="28"/>
          <w:lang w:eastAsia="ru-RU"/>
        </w:rPr>
        <w:t>Анна Иоанновна, Елизавета Петровна, Екатерина II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Правильный ответ: Екатерина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II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150" w:line="240" w:lineRule="auto"/>
        <w:contextualSpacing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Определите, кому принадлежат данные высказывания: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«Алкоголь - гораздо больше горя причиняет, чем радости, всему человеч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ству, хотя его и употребляют ради радости. Сколько талантливых людей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гибло из-за него!»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«Спирт так же консервирует душу и ум пьяницы, как он консервирует ан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томические препараты».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Варианты ответов: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И. П. Павлов и Л.Н. Толстой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Толстому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Л.Н. принадлежит фраза: «Алкоголь - гораздо больше горя причиняет, чем радости, всему человечеству, хотя его и упо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ребляют ради радости. Сколько талантливых людей погибло из-за него!»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Павлову И.П. принадлежит фраза: «Спирт так же консервирует душу и ум пьяницы, как он консервирует анатомические препараты».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Как назывался Закон, принятый в СССР, который запрещал произво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ство и продажу спиртных напитков?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Сухой закон</w:t>
      </w:r>
    </w:p>
    <w:p w:rsidR="00862FDB" w:rsidRDefault="00862FDB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12.</w:t>
      </w:r>
      <w:r>
        <w:rPr>
          <w:rFonts w:cs="Times New Roman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Определите кому принадлежит данное высказывание: «Пьянство – есть упражнение в безумии». Пифагор, Евклид, Аристотель</w:t>
      </w:r>
    </w:p>
    <w:p w:rsidR="00862FDB" w:rsidRDefault="00113C2A">
      <w:pPr>
        <w:widowControl/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Ответ:</w:t>
      </w:r>
      <w:r>
        <w:rPr>
          <w:rFonts w:cs="Times New Roman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Пифагор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Второй тур «Ассоциативный ряд»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Каждой команде необходимо составить цепочки слов, являющиеся 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социацией к словосочетанию «Цена за алкоголь». На выполнение задание командам дается 5 минут времени. По истечению времени команды</w:t>
      </w:r>
      <w: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 оч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реди зачитывают по одной ассоциации.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Ответы команд не должны повт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ряться!  (за каждый правильный и неповторяющийся ответ команды получ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ют по 1 баллу).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Например: </w:t>
      </w:r>
      <w:proofErr w:type="gramStart"/>
      <w:r>
        <w:rPr>
          <w:rFonts w:ascii="Times New Roman" w:eastAsia="Times New Roman" w:hAnsi="Times New Roman" w:cs="Times New Roman"/>
          <w:b/>
          <w:i/>
          <w:color w:val="181818"/>
          <w:kern w:val="0"/>
          <w:sz w:val="28"/>
          <w:szCs w:val="28"/>
          <w:lang w:eastAsia="ru-RU"/>
        </w:rPr>
        <w:t>Цена за алкоголь –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болезнь – судимость – смерть – один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чество –  деградация – слабоумие – цирроз печени – обморожение – ДТП и др. </w:t>
      </w:r>
      <w:proofErr w:type="gramEnd"/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Третий тур «Блиц-опрос»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Ведущий зачитывает вопросы командам, а задача участников моме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тально дать ответ на него. Каждый правильный ответ приносит команде 1 балл.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Вопросы для первой команды: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1134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1. Пить вино так же вредно, как принимать… (Ответ: Яд)</w:t>
      </w:r>
    </w:p>
    <w:p w:rsidR="00862FDB" w:rsidRDefault="00113C2A">
      <w:pPr>
        <w:widowControl/>
        <w:shd w:val="clear" w:color="auto" w:fill="FFFFFF"/>
        <w:tabs>
          <w:tab w:val="left" w:pos="284"/>
          <w:tab w:val="left" w:pos="851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Много вина – мало ………..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 Ума)</w:t>
      </w:r>
    </w:p>
    <w:p w:rsidR="00862FDB" w:rsidRDefault="00113C2A">
      <w:pPr>
        <w:widowControl/>
        <w:shd w:val="clear" w:color="auto" w:fill="FFFFFF"/>
        <w:tabs>
          <w:tab w:val="left" w:pos="284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  <w:t xml:space="preserve">В каком слове сто отрицаний?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Стонет)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Как называется любое массовое заболевание людей?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Эпидемия)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5. Назовите «самую упрямую вещь в мире»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Факт)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6.  Самый мирный итог поединка? (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Ответ: Ничья)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7. Привычка, которая мешает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Вредная)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8.</w:t>
      </w:r>
      <w: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Заболевание желудка, развитию которого способствует употребление алк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голя?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Гастрит, язва, рак желудка)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Вопросы для второй команды: 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«Где опьянение, там и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….(Ответ:</w:t>
      </w:r>
      <w:proofErr w:type="gramEnd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 Преступление)</w:t>
      </w: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284"/>
        </w:tabs>
        <w:suppressAutoHyphens w:val="0"/>
        <w:spacing w:after="0" w:line="240" w:lineRule="auto"/>
        <w:ind w:hanging="108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Крупное спортивное мероприятие?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Олимпиада)</w:t>
      </w: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Алкогольной считается продукция в которой содержится?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Этил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вый спирт)</w:t>
      </w: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284"/>
        </w:tabs>
        <w:suppressAutoHyphens w:val="0"/>
        <w:spacing w:after="0" w:line="240" w:lineRule="auto"/>
        <w:ind w:hanging="108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Самый умный вид спорта?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Шахматы)</w:t>
      </w: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С чем сравнивает чужую душу пословица?  </w:t>
      </w:r>
      <w:proofErr w:type="gramStart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С потемками)</w:t>
      </w:r>
      <w:proofErr w:type="gramEnd"/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Тягостное пристрастие к чему- либо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Зависимость)</w:t>
      </w: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Продолжите фразу: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Здоровье на деньги …..</w:t>
      </w:r>
      <w:r>
        <w:rPr>
          <w:rFonts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 Не купишь)</w:t>
      </w:r>
    </w:p>
    <w:p w:rsidR="00862FDB" w:rsidRDefault="00113C2A">
      <w:pPr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За распитие алкоголя в общественных местах грозит…. (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Ответ: Админ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стративное наказание в виде штрафа).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Вопросы для третьей команды: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  <w:t xml:space="preserve">Тренировка организма холодом?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Закаливание)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  <w:t xml:space="preserve">Отсутствие без уважительных причин на работе или в школе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Прогул)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  <w:t xml:space="preserve">Употребление алкоголя провоцирует развитие хронических ….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Заболеваний)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  <w:t xml:space="preserve">Что надо делать по утрам, чтобы быть бодрым и здоровым?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З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рядку)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Регулярное употребление спиртных напитков постепенно ведет к форм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рованию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…….(Ответ:</w:t>
      </w:r>
      <w:proofErr w:type="gramEnd"/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  Алкогольной зависимости)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ab/>
        <w:t>Спортивный снаряд для перетягивания? (Канат)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7. Спортивная зимняя игра, в неё играют настоящие мужчины?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 (Хоккей)</w:t>
      </w: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Назовите самый распространённый напиток, позволяющий утолить жажду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(Ответ: вода)</w:t>
      </w:r>
    </w:p>
    <w:p w:rsidR="00862FDB" w:rsidRDefault="00862FDB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highlight w:val="green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Четвертый тур «Черный ящик»</w:t>
      </w:r>
    </w:p>
    <w:p w:rsidR="00862FDB" w:rsidRDefault="00862FDB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 одном из баров Сингапура стулья для посетителей выполнены в виде предмета, полностью раскрывающего пагубный характер последствий упо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ребления алкоголя. Стоит отметить, что и само заведение по своей стилист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ке сильно отличается от подобных ему. Что находится в чёрном ящике? 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lastRenderedPageBreak/>
        <w:t>вет: инвалидное кресло (в ящике лежит фото стульев в виде инвалидного кресла (Приложение 1.1.1)).</w:t>
      </w:r>
    </w:p>
    <w:p w:rsidR="00862FDB" w:rsidRDefault="00862FDB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* Справочно: речь идет о сингапурском баре «Клиника»</w:t>
      </w:r>
    </w:p>
    <w:p w:rsidR="00862FDB" w:rsidRDefault="00862FDB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За правильный ответ команда получает по 5 баллов. Время на обдум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вание 1минута.</w:t>
      </w:r>
    </w:p>
    <w:p w:rsidR="00862FDB" w:rsidRDefault="00862FDB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tabs>
          <w:tab w:val="left" w:pos="426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eastAsia="ru-RU"/>
        </w:rPr>
        <w:t>Подсчет баллов, набранных за игру.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Заключительный этап: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Ведущий оглашает итоговые баллы и называет команду-победителя.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Всем участникам спасибо, надеюсь, вы извлекли много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лезной информации из нашей игры. До новых встреч!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br w:type="page"/>
      </w: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right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Приложение 1.1.1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right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  <w:t>Изображение для «Черного ящика»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</w:p>
    <w:p w:rsidR="00862FDB" w:rsidRPr="00391B68" w:rsidRDefault="00113C2A" w:rsidP="00391B68">
      <w:pPr>
        <w:widowControl/>
        <w:shd w:val="clear" w:color="auto" w:fill="FFFFFF"/>
        <w:suppressAutoHyphens w:val="0"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4980" cy="3679190"/>
            <wp:effectExtent l="0" t="0" r="0" b="0"/>
            <wp:docPr id="1" name="Рисунок 19" descr="C:\Users\Специалист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 descr="C:\Users\Специалист\Desktop\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FDB" w:rsidRPr="00391B68" w:rsidSect="00391B68">
      <w:pgSz w:w="11906" w:h="16838"/>
      <w:pgMar w:top="851" w:right="845" w:bottom="709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D30"/>
    <w:multiLevelType w:val="multilevel"/>
    <w:tmpl w:val="F022EF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EAE3304"/>
    <w:multiLevelType w:val="multilevel"/>
    <w:tmpl w:val="A0AED5C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7E806A1"/>
    <w:multiLevelType w:val="multilevel"/>
    <w:tmpl w:val="DF86C46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8162A62"/>
    <w:multiLevelType w:val="multilevel"/>
    <w:tmpl w:val="4E5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90636D7"/>
    <w:multiLevelType w:val="multilevel"/>
    <w:tmpl w:val="0688E3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0BE6034"/>
    <w:multiLevelType w:val="multilevel"/>
    <w:tmpl w:val="CD98D742"/>
    <w:lvl w:ilvl="0">
      <w:start w:val="1"/>
      <w:numFmt w:val="decimal"/>
      <w:lvlText w:val="%1)"/>
      <w:lvlJc w:val="lef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6">
    <w:nsid w:val="565E21CF"/>
    <w:multiLevelType w:val="multilevel"/>
    <w:tmpl w:val="86DC210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75B79C7"/>
    <w:multiLevelType w:val="multilevel"/>
    <w:tmpl w:val="2DF69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B1E633B"/>
    <w:multiLevelType w:val="multilevel"/>
    <w:tmpl w:val="19E0E95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0101A83"/>
    <w:multiLevelType w:val="multilevel"/>
    <w:tmpl w:val="8EEC63E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65A7031E"/>
    <w:multiLevelType w:val="multilevel"/>
    <w:tmpl w:val="8DBCEB8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AE77A1A"/>
    <w:multiLevelType w:val="multilevel"/>
    <w:tmpl w:val="18027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D4C2405"/>
    <w:multiLevelType w:val="multilevel"/>
    <w:tmpl w:val="FD1E2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E6E2881"/>
    <w:multiLevelType w:val="multilevel"/>
    <w:tmpl w:val="4A1C7060"/>
    <w:lvl w:ilvl="0">
      <w:start w:val="1"/>
      <w:numFmt w:val="decimal"/>
      <w:lvlText w:val="%1)"/>
      <w:lvlJc w:val="lef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2FDB"/>
    <w:rsid w:val="00113C2A"/>
    <w:rsid w:val="00391B68"/>
    <w:rsid w:val="00666180"/>
    <w:rsid w:val="0086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E"/>
    <w:pPr>
      <w:widowControl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</w:rPr>
  </w:style>
  <w:style w:type="paragraph" w:styleId="1">
    <w:name w:val="heading 1"/>
    <w:basedOn w:val="a"/>
    <w:link w:val="10"/>
    <w:qFormat/>
    <w:rsid w:val="00CE05BB"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D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1"/>
    <w:next w:val="a0"/>
    <w:qFormat/>
    <w:rsid w:val="00C01FE6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5">
    <w:name w:val="Hyperlink"/>
    <w:basedOn w:val="a1"/>
    <w:uiPriority w:val="99"/>
    <w:unhideWhenUsed/>
    <w:rsid w:val="000C5B20"/>
    <w:rPr>
      <w:color w:val="0000FF" w:themeColor="hyperlink"/>
      <w:u w:val="single"/>
    </w:rPr>
  </w:style>
  <w:style w:type="character" w:customStyle="1" w:styleId="blk">
    <w:name w:val="blk"/>
    <w:basedOn w:val="a1"/>
    <w:qFormat/>
    <w:rsid w:val="00797542"/>
  </w:style>
  <w:style w:type="character" w:customStyle="1" w:styleId="apple-converted-space">
    <w:name w:val="apple-converted-space"/>
    <w:basedOn w:val="a1"/>
    <w:qFormat/>
    <w:rsid w:val="00797542"/>
  </w:style>
  <w:style w:type="character" w:styleId="a6">
    <w:name w:val="FollowedHyperlink"/>
    <w:basedOn w:val="a1"/>
    <w:uiPriority w:val="99"/>
    <w:semiHidden/>
    <w:unhideWhenUsed/>
    <w:rsid w:val="000C5B20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1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1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7">
    <w:name w:val="Выделение жирным"/>
    <w:qFormat/>
    <w:rsid w:val="00C01FE6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8">
    <w:name w:val="Верхний колонтитул Знак"/>
    <w:basedOn w:val="a1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Нижний колонтитул Знак"/>
    <w:basedOn w:val="a1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Маркеры списка"/>
    <w:qFormat/>
    <w:rsid w:val="00C01FE6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C01FE6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customStyle="1" w:styleId="c3">
    <w:name w:val="c3"/>
    <w:basedOn w:val="a1"/>
    <w:qFormat/>
    <w:rsid w:val="0075583D"/>
  </w:style>
  <w:style w:type="character" w:customStyle="1" w:styleId="c8">
    <w:name w:val="c8"/>
    <w:basedOn w:val="a1"/>
    <w:qFormat/>
    <w:rsid w:val="0075583D"/>
  </w:style>
  <w:style w:type="character" w:customStyle="1" w:styleId="c5">
    <w:name w:val="c5"/>
    <w:basedOn w:val="a1"/>
    <w:qFormat/>
    <w:rsid w:val="0075583D"/>
  </w:style>
  <w:style w:type="character" w:customStyle="1" w:styleId="c2">
    <w:name w:val="c2"/>
    <w:basedOn w:val="a1"/>
    <w:qFormat/>
    <w:rsid w:val="0075583D"/>
  </w:style>
  <w:style w:type="character" w:styleId="ab">
    <w:name w:val="Strong"/>
    <w:basedOn w:val="a1"/>
    <w:uiPriority w:val="22"/>
    <w:qFormat/>
    <w:rsid w:val="001F0066"/>
    <w:rPr>
      <w:b/>
      <w:bCs/>
    </w:rPr>
  </w:style>
  <w:style w:type="character" w:customStyle="1" w:styleId="author-item">
    <w:name w:val="author-item"/>
    <w:basedOn w:val="a1"/>
    <w:qFormat/>
    <w:rsid w:val="002D0748"/>
  </w:style>
  <w:style w:type="character" w:customStyle="1" w:styleId="50">
    <w:name w:val="Заголовок 5 Знак"/>
    <w:basedOn w:val="a1"/>
    <w:link w:val="5"/>
    <w:uiPriority w:val="9"/>
    <w:semiHidden/>
    <w:qFormat/>
    <w:rsid w:val="003E38B2"/>
    <w:rPr>
      <w:rFonts w:asciiTheme="majorHAnsi" w:eastAsiaTheme="majorEastAsia" w:hAnsiTheme="majorHAnsi" w:cstheme="majorBidi"/>
      <w:color w:val="243F60" w:themeColor="accent1" w:themeShade="7F"/>
      <w:kern w:val="2"/>
      <w:sz w:val="24"/>
    </w:rPr>
  </w:style>
  <w:style w:type="character" w:customStyle="1" w:styleId="ac">
    <w:name w:val="Маркеры"/>
    <w:qFormat/>
    <w:rsid w:val="00666180"/>
    <w:rPr>
      <w:rFonts w:ascii="OpenSymbol" w:eastAsia="OpenSymbol" w:hAnsi="OpenSymbol" w:cs="OpenSymbol"/>
    </w:rPr>
  </w:style>
  <w:style w:type="character" w:customStyle="1" w:styleId="ad">
    <w:name w:val="Символ нумерации"/>
    <w:qFormat/>
    <w:rsid w:val="00666180"/>
  </w:style>
  <w:style w:type="character" w:styleId="ae">
    <w:name w:val="Emphasis"/>
    <w:qFormat/>
    <w:rsid w:val="00666180"/>
    <w:rPr>
      <w:i/>
      <w:iCs/>
    </w:rPr>
  </w:style>
  <w:style w:type="paragraph" w:styleId="af">
    <w:name w:val="Title"/>
    <w:basedOn w:val="a"/>
    <w:next w:val="a0"/>
    <w:qFormat/>
    <w:rsid w:val="006661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C01FE6"/>
    <w:pPr>
      <w:spacing w:after="140" w:line="288" w:lineRule="auto"/>
    </w:pPr>
  </w:style>
  <w:style w:type="paragraph" w:styleId="af0">
    <w:name w:val="List"/>
    <w:basedOn w:val="a0"/>
    <w:rsid w:val="00C01FE6"/>
    <w:rPr>
      <w:rFonts w:cs="Mangal"/>
    </w:rPr>
  </w:style>
  <w:style w:type="paragraph" w:styleId="af1">
    <w:name w:val="caption"/>
    <w:basedOn w:val="a"/>
    <w:qFormat/>
    <w:rsid w:val="00666180"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C01FE6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66618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rsid w:val="0066618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rsid w:val="0066618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a"/>
    <w:qFormat/>
    <w:rsid w:val="00C01F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Заголовок1"/>
    <w:basedOn w:val="a"/>
    <w:next w:val="a0"/>
    <w:qFormat/>
    <w:rsid w:val="00C01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3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4">
    <w:name w:val="List Paragraph"/>
    <w:basedOn w:val="a"/>
    <w:qFormat/>
    <w:rsid w:val="00C01FE6"/>
    <w:pPr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5">
    <w:name w:val="Balloon Text"/>
    <w:basedOn w:val="a"/>
    <w:uiPriority w:val="99"/>
    <w:semiHidden/>
    <w:unhideWhenUsed/>
    <w:qFormat/>
    <w:rsid w:val="001D7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7">
    <w:name w:val="Содержимое врезки"/>
    <w:basedOn w:val="a"/>
    <w:qFormat/>
    <w:rsid w:val="00C874EC"/>
    <w:pPr>
      <w:widowControl/>
      <w:suppressAutoHyphens w:val="0"/>
      <w:textAlignment w:val="auto"/>
    </w:pPr>
    <w:rPr>
      <w:rFonts w:cstheme="minorBidi"/>
      <w:kern w:val="0"/>
      <w:sz w:val="22"/>
    </w:rPr>
  </w:style>
  <w:style w:type="paragraph" w:customStyle="1" w:styleId="af8">
    <w:name w:val="Содержимое таблицы"/>
    <w:basedOn w:val="a"/>
    <w:qFormat/>
    <w:rsid w:val="00C01FE6"/>
    <w:pPr>
      <w:suppressLineNumbers/>
    </w:pPr>
  </w:style>
  <w:style w:type="paragraph" w:customStyle="1" w:styleId="af9">
    <w:name w:val="Заголовок таблицы"/>
    <w:basedOn w:val="af8"/>
    <w:qFormat/>
    <w:rsid w:val="00C01FE6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a">
    <w:name w:val="Верхний и нижний колонтитулы"/>
    <w:basedOn w:val="a"/>
    <w:qFormat/>
    <w:rsid w:val="00C01FE6"/>
  </w:style>
  <w:style w:type="paragraph" w:customStyle="1" w:styleId="afb">
    <w:name w:val="Колонтитул"/>
    <w:basedOn w:val="a"/>
    <w:qFormat/>
    <w:rsid w:val="00666180"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foot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ый 1"/>
    <w:basedOn w:val="a"/>
    <w:qFormat/>
    <w:rsid w:val="00DE4308"/>
    <w:pPr>
      <w:widowControl/>
      <w:spacing w:before="60" w:after="60" w:line="360" w:lineRule="auto"/>
      <w:ind w:firstLine="709"/>
      <w:textAlignment w:val="auto"/>
    </w:pPr>
    <w:rPr>
      <w:rFonts w:asciiTheme="minorHAnsi" w:eastAsia="Times New Roman" w:hAnsiTheme="minorHAnsi" w:cs="Calibri"/>
      <w:color w:val="auto"/>
      <w:kern w:val="0"/>
      <w:sz w:val="22"/>
      <w:lang w:eastAsia="zh-CN"/>
    </w:rPr>
  </w:style>
  <w:style w:type="paragraph" w:customStyle="1" w:styleId="13">
    <w:name w:val="Обычная таблица1"/>
    <w:qFormat/>
    <w:rsid w:val="00C01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BC466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850388"/>
    <w:pPr>
      <w:widowControl w:val="0"/>
      <w:suppressAutoHyphens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75583D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post">
    <w:name w:val="post"/>
    <w:basedOn w:val="a"/>
    <w:qFormat/>
    <w:rsid w:val="00C42BD3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paragraph" w:customStyle="1" w:styleId="c6">
    <w:name w:val="c6"/>
    <w:basedOn w:val="a"/>
    <w:qFormat/>
    <w:rsid w:val="00B83AF0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numbering" w:customStyle="1" w:styleId="WW8Num5">
    <w:name w:val="WW8Num5"/>
    <w:qFormat/>
    <w:rsid w:val="00C01FE6"/>
  </w:style>
  <w:style w:type="table" w:styleId="afe">
    <w:name w:val="Table Grid"/>
    <w:basedOn w:val="a2"/>
    <w:uiPriority w:val="5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uiPriority w:val="59"/>
    <w:rsid w:val="002C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C011-C5ED-415A-A159-F76E414C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6</cp:revision>
  <cp:lastPrinted>2019-05-17T15:46:00Z</cp:lastPrinted>
  <dcterms:created xsi:type="dcterms:W3CDTF">2024-09-01T05:26:00Z</dcterms:created>
  <dcterms:modified xsi:type="dcterms:W3CDTF">2025-03-03T07:04:00Z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