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C" w:rsidRDefault="00AF6BC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мероприятия, направленного на популяризацию профилактического добровольчества </w:t>
      </w:r>
    </w:p>
    <w:p w:rsidR="001F138C" w:rsidRDefault="00AF6BC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«Добрая воля – добрые дела!».</w:t>
      </w:r>
    </w:p>
    <w:p w:rsidR="001F138C" w:rsidRDefault="001F138C">
      <w:pPr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иные учреждения.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bCs/>
          <w:sz w:val="28"/>
          <w:szCs w:val="28"/>
        </w:rPr>
        <w:t>подростки от 14 лет и молодежь, в том числе участники профилактического движения.</w:t>
      </w:r>
    </w:p>
    <w:p w:rsidR="001F138C" w:rsidRDefault="00AF6BC6">
      <w:pPr>
        <w:tabs>
          <w:tab w:val="left" w:pos="1006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bCs/>
          <w:sz w:val="28"/>
          <w:szCs w:val="28"/>
        </w:rPr>
        <w:t>45-60 минут.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1F138C" w:rsidRDefault="00AF6BC6">
      <w:pPr>
        <w:spacing w:after="0" w:line="240" w:lineRule="auto"/>
        <w:ind w:right="141" w:firstLine="851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развитие волонтёрского профилактического движения Тюменской области.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 волонтёрской деятельностью, в том числе профилактической;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на участие в волонтерской деятельности;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активной гражданской позиции и отзывчивости.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мультимедийное оборудование.</w:t>
      </w:r>
    </w:p>
    <w:p w:rsidR="001F138C" w:rsidRDefault="001F138C">
      <w:pPr>
        <w:spacing w:after="108" w:line="240" w:lineRule="auto"/>
        <w:ind w:right="141"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F138C" w:rsidRDefault="00AF6BC6">
      <w:pPr>
        <w:spacing w:after="0" w:line="240" w:lineRule="auto"/>
        <w:ind w:right="141"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водной части мероприятия вниманию участников демонстрируется видеосюжет о волонтерской деятельности. Ссылка для скачивания:  </w:t>
      </w:r>
      <w:hyperlink r:id="rId6">
        <w:r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https://cloud.mail.ru/public/1WDY/WeTZc16pk</w:t>
        </w:r>
      </w:hyperlink>
    </w:p>
    <w:p w:rsidR="001F138C" w:rsidRDefault="001F138C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Как вы уже поняли из нашего видеосюжета сегодня мы с Вами будем говорить о людях с большой буквы, о людях с большим сердцем, о всех тех, кто ежедневно замечает нуждающихся и не проходит мимо. В рамках этой встречи нам предстоит обсудить тему добровольчества: кто такой доброволец, какие направления существуют, чем занимаются волонтеры, и самое главное, постараемся найти ответ на вопрос: как волонтерство может помочь мне в будущем?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кратко, то волонтёры - это обычные люди, как я и вы, которые по собственному желанию, без чьего-либо принуждения, помогают людям. Как уже говорилось в России около семи миллионов человек вовлечены в волонтёрское движение, и они пользуются уважением и поддержкой в обществе.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результатам опроса Всероссийского центра изучения общественного мнения граждан нашей страны, в 2024 году </w:t>
      </w:r>
      <w:r>
        <w:rPr>
          <w:rFonts w:ascii="Times New Roman" w:hAnsi="Times New Roman" w:cs="Times New Roman"/>
          <w:sz w:val="28"/>
          <w:szCs w:val="28"/>
        </w:rPr>
        <w:t xml:space="preserve">98% россиян в той или иной степени осведомлены о деятельности добровольцев. Лично принимали участие в добровольческой деятельности 28% опрошенных, а 20% делают это регулярно. Среди последних 62% заявили, что занимаются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индивидуальном порядке, 10% — в составе специальной организации.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https://www.kommersant.ru/doc/6636122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принимали участие в волонтерских акциях? Как часто вы это делаете?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участников).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бы вы продолжать совершать добрые дела, не получив за них слов благодарности?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участников).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бы вы посвящать волонтерству своё свободное время?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участников).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из видео мы увидели, что волонтером может стать абсолютно любой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человек, ведь на сегодняшний день в нашей стране успешно развивается ряд направлений добровольческой деятельности, и каждый желающий может подобрать для себя именно ту деятельность, которая ему ближе.  Кому-то нравится заботиться о животных, кто-то любит организовывать спортивные или досуговые мероприятия, кто-то отлично фотографирует или монтирует видео, кто- то освоил работу в графическом редакторе и может создавать листовки или афиши, а кто-то просто умеет шить/вязать, и с легкостью готов поделиться с нуждающимися своими изделиями.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Тюменской области существует 15 добровольческих направлений: </w:t>
      </w:r>
      <w:r w:rsidR="003B0586">
        <w:rPr>
          <w:rFonts w:ascii="Times New Roman" w:hAnsi="Times New Roman" w:cs="Times New Roman"/>
          <w:sz w:val="28"/>
          <w:szCs w:val="28"/>
        </w:rPr>
        <w:t>событийное</w:t>
      </w:r>
      <w:r>
        <w:rPr>
          <w:rFonts w:ascii="Times New Roman" w:hAnsi="Times New Roman" w:cs="Times New Roman"/>
          <w:sz w:val="28"/>
          <w:szCs w:val="28"/>
        </w:rPr>
        <w:t>, инклюзивное, поисково-спасательное, медицинское «Волонтеры – медики, патриотическое «Волонтеры - Победы», Волонтеры Культуры и международное добровольчество, социальное, информационное, корпоративное, профилактическое, экологическое, спортивное, культурное, гражданская активность РДШ, серебряное. Для того чтобы официально присоединиться к добровольцам Тюменской области необходимо пройти регистрацию на портале Dobro.ru. Ссылка на источник: https://www.pioner72.ru/napravleniya-i-proekty/tsentr-podderzhki/</w:t>
      </w: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  <w:r>
        <w:rPr>
          <w:rFonts w:eastAsia="Calibri"/>
          <w:color w:val="00000A"/>
          <w:kern w:val="2"/>
          <w:sz w:val="28"/>
          <w:szCs w:val="28"/>
          <w:lang w:eastAsia="en-US"/>
        </w:rPr>
        <w:t>Проектов, организаторов общественных движений и волонтеров с каждым г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о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дом становится все больше, и сориентироваться в мире бескорыстной помощи было бы совсем непросто, если бы не платформа «Добро.ру». Здесь собраны и системат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и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зированы тысячи проектов из всех регионов России и зарегистрированы миллионы волонтеров. С помощью платформы можно стать добровольцем, совершенствоват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ь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ся, создавать и продвигать собственные инициативы. 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 зарегистрироваться и какие преимущества дает регистрация мы узнаем из следующего сюжета. </w:t>
      </w:r>
    </w:p>
    <w:p w:rsidR="001F138C" w:rsidRDefault="001F138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Демонстрация видеосюжета о портале Dobro.ru. </w:t>
      </w:r>
      <w:r>
        <w:rPr>
          <w:rFonts w:ascii="Times New Roman" w:hAnsi="Times New Roman" w:cs="Times New Roman"/>
          <w:i/>
          <w:sz w:val="28"/>
          <w:szCs w:val="28"/>
        </w:rPr>
        <w:t>Ссылка для скачивания:</w:t>
      </w:r>
      <w:r>
        <w:rPr>
          <w:i/>
        </w:rPr>
        <w:t xml:space="preserve"> </w:t>
      </w:r>
      <w:hyperlink r:id="rId7">
        <w:r>
          <w:rPr>
            <w:rStyle w:val="a5"/>
            <w:rFonts w:ascii="Times New Roman" w:hAnsi="Times New Roman" w:cs="Times New Roman"/>
            <w:i/>
            <w:sz w:val="28"/>
            <w:szCs w:val="28"/>
          </w:rPr>
          <w:t>https://cloud.mail.ru/public/dwY7/p13D1hL7H</w:t>
        </w:r>
      </w:hyperlink>
    </w:p>
    <w:p w:rsidR="001F138C" w:rsidRDefault="001F138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Одним из активно развивающихся направлений, является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лактическое добровольчество. Такие отряды созданы во всех 26 муниципальных районах нашей области.</w:t>
      </w:r>
    </w:p>
    <w:p w:rsidR="001F138C" w:rsidRDefault="001F138C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064D6" w:rsidRDefault="00AF6BC6" w:rsidP="006064D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i/>
          <w:sz w:val="28"/>
          <w:szCs w:val="28"/>
        </w:rPr>
      </w:pPr>
      <w:r w:rsidRPr="00BF31B5">
        <w:rPr>
          <w:i/>
          <w:sz w:val="28"/>
          <w:szCs w:val="28"/>
        </w:rPr>
        <w:t xml:space="preserve">Демонстрация презентации о деятельности волонтеров профилактики. Ссылка: </w:t>
      </w:r>
      <w:hyperlink r:id="rId8" w:history="1">
        <w:r w:rsidR="006064D6" w:rsidRPr="00BF31B5">
          <w:rPr>
            <w:rStyle w:val="a5"/>
            <w:i/>
            <w:sz w:val="28"/>
            <w:szCs w:val="28"/>
          </w:rPr>
          <w:t>https://cloud.mail.ru/public/K7AX/YHXWVpnhk</w:t>
        </w:r>
      </w:hyperlink>
    </w:p>
    <w:p w:rsidR="001F138C" w:rsidRDefault="00AF6BC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профилактики участвуют в проведении различных мероприятий по пропаганде здорового образа жизни, профилактике алкоголизма, наркомании и табакокурения. Организуют акции с распространением профилактических листовок, с проведением опросов населения, с разъяснением о вреде для организма психоактивных веществ.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Ребята-волонтеры оказывают помощь правоохранительным органам в предупреждении и выявлении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правонарушений, участвуя в рейдах с сотрудниками Госавтоинспекции, участковыми полиции и др. мероприятиях, а также в акциях по выявлению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запрещенной информацией и в проверках общественных мест на наличие фильтров для безопасного выхода в Интернет. Принимают участие в выявлении и уничтожении/закрашивании рекламы наркотиков на зданиях и различных сооружениях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Это очень значимая деятельность! И поверьте, такие простые действия играют существенную роль в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предупреждении распространения табакокурения, алкоголизма и наркомании.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лишь небольшая часть тех дел, которые выполняют волонтеры на благо нашего общества!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профилактическом добровольчестве помощь больше носит нематериальный характер, поэтому ее часто незаслуженно не замечают и недооценивают.  Но ведь мы то с вами знаем, что дружеские слова поддержки или чуткое предостережение способны уберечь человека от беды… Иногда человеку достаточно быть услышанным, понятым и осознать, что он не один. </w:t>
      </w: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осознать всю значимость профилактического добровольчества для общества, мне хотелось бы вам зачитать Притчу о мальчике и морских звездах.</w:t>
      </w:r>
    </w:p>
    <w:p w:rsidR="001F138C" w:rsidRDefault="00AF6BC6">
      <w:pPr>
        <w:spacing w:after="0" w:line="240" w:lineRule="auto"/>
        <w:ind w:right="14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Притча о мальчике и морских звездах.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Человек шел по берегу и вдруг увидел мальчика, который поднимал что-то с песка и бросал в море.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 Зачем ты бросаешь эти морские звезды в воду? — спросил человек, подходя ближе.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 Если они останутся на берегу до завтрашнего утра, когда начнется отлив, то погибнут, — ответил мальчик, не прекращая своего занятия.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 Но это же просто глупо! — закричал человек. — Оглянись! Здесь миллионы морских звезд, берег просто усеян ими. Твои попытки ничего не изменят!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поднял следующую морскую звезду, на мгновение задумался, бросил ее в море и сказал: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 Нет, мои попытки изменят очень много…  для этой звезды.</w:t>
      </w:r>
    </w:p>
    <w:p w:rsidR="001F138C" w:rsidRDefault="001F138C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на этом притча не заканчивается, я дочитаю вам ее позже. Если бы вы были автором этой притчи, то какой бы финал предложили. </w:t>
      </w:r>
    </w:p>
    <w:p w:rsidR="001F138C" w:rsidRDefault="001F138C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озвучивают свой вариант концовки притчи.</w:t>
      </w:r>
    </w:p>
    <w:p w:rsidR="001F138C" w:rsidRDefault="001F138C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Благодарю вас за интересные ответы! Добрые дела окружающих действительно будят в нас душевное тепло: они заставляют человека обратить внимание на проблемы, остановиться и задуматься, прислушаться и услышать просьбы о помощи. Конечно же автор притчи не мог не продемонстрировать нам то, как одно маленькое доброе дело способно объединить сотни людей.</w:t>
      </w:r>
    </w:p>
    <w:p w:rsidR="001F138C" w:rsidRDefault="001F138C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Продолжение притчи: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звезды.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когда встало солнце, на пляже не осталось ни одной не спасенной звезды.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Как вы считаете, о чем эта притча?  </w:t>
      </w:r>
      <w:r>
        <w:rPr>
          <w:rFonts w:ascii="Times New Roman" w:hAnsi="Times New Roman" w:cs="Times New Roman"/>
          <w:i/>
          <w:sz w:val="28"/>
          <w:szCs w:val="28"/>
        </w:rPr>
        <w:t>(Ответы участников)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притча о доброте и личной ответственности каждого.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 люди говорят себе: "Стой! Это же глупо! Ты не можешь ничего изменить!". Говорят, и ...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останавливаются, хотя минуту назад с воодушевлением шли к намеченной цели. Хотя на самом деле нет ничего глупее, чем бездействовать и смотреть как рушится мир, в котором ты живёшь.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день делать одно маленькое доброе дело, то в конце жизни окажется, что ты спас миллион жизней. А можно искать экономический смысл и ждать, когда вдруг придет тот самый случай, что позволит в одночасье стать счастливым, богатым, заслужить уважение окружающих. Но случай может не подвернуться…. Поэтому спешите делать добрые дела!</w:t>
      </w:r>
    </w:p>
    <w:p w:rsidR="001F138C" w:rsidRDefault="00AF6BC6">
      <w:pPr>
        <w:spacing w:after="0" w:line="240" w:lineRule="auto"/>
        <w:ind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«Тот, кто ждет возможности сделать сразу много хорошего, никогда ничего не сделает. Жизнь состоит из мелочей. Очень редко появляется возможность сделать сразу очень многое. Истинное величие состоит в том, чтобы быть великим в мелочах».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Сэмюэль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Джонсон, 1709-1784, английский писатель и мыслитель).</w:t>
      </w:r>
    </w:p>
    <w:p w:rsidR="001F138C" w:rsidRDefault="001F138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F138C" w:rsidRDefault="00AF6BC6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потренироваться в умении делать добрые дела предлагаю провести упражнение «Волшебная палочка».</w:t>
      </w:r>
    </w:p>
    <w:p w:rsidR="001F138C" w:rsidRDefault="001F138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38C" w:rsidRDefault="00AF6BC6">
      <w:pPr>
        <w:widowControl/>
        <w:shd w:val="clear" w:color="auto" w:fill="FFFFFF"/>
        <w:suppressAutoHyphens w:val="0"/>
        <w:spacing w:after="150" w:line="240" w:lineRule="auto"/>
        <w:ind w:firstLine="709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«Волшебная палочка»</w:t>
      </w:r>
    </w:p>
    <w:p w:rsidR="001F138C" w:rsidRDefault="00AF6BC6">
      <w:pPr>
        <w:widowControl/>
        <w:shd w:val="clear" w:color="auto" w:fill="FFFFFF"/>
        <w:suppressAutoHyphens w:val="0"/>
        <w:spacing w:after="15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говорят: «Добро творит чудеса». Сейчас я дам вам «волшебную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лочку» (можно заменить на другой предмет), вы передадите ее по кругу и отныне все те, кто ее возьмет, превратятся в волшебников. Включите свою фантазию,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ставьте, что каждый из вас стал добрым волшебником. Что бы вы сделали, став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рым волшебником?</w:t>
      </w:r>
    </w:p>
    <w:p w:rsidR="001F138C" w:rsidRDefault="00AF6BC6">
      <w:pPr>
        <w:widowControl/>
        <w:shd w:val="clear" w:color="auto" w:fill="FFFFFF"/>
        <w:suppressAutoHyphens w:val="0"/>
        <w:spacing w:after="150" w:line="240" w:lineRule="auto"/>
        <w:ind w:firstLine="709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озвучивают свои добрые намерения.</w:t>
      </w:r>
    </w:p>
    <w:p w:rsidR="001F138C" w:rsidRDefault="00AF6BC6">
      <w:pPr>
        <w:widowControl/>
        <w:shd w:val="clear" w:color="auto" w:fill="FFFFFF"/>
        <w:suppressAutoHyphens w:val="0"/>
        <w:spacing w:after="150" w:line="240" w:lineRule="auto"/>
        <w:ind w:firstLine="709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чего, предмет передается ведущему.</w:t>
      </w:r>
    </w:p>
    <w:p w:rsidR="001F138C" w:rsidRDefault="00AF6BC6">
      <w:pPr>
        <w:widowControl/>
        <w:shd w:val="clear" w:color="auto" w:fill="FFFFFF"/>
        <w:suppressAutoHyphens w:val="0"/>
        <w:spacing w:after="150" w:line="240" w:lineRule="auto"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Если бы я стал (-а) волшебником, я бы сделал (-а) так, чтобы все ваши желания сбылись, и в мире воцарилось добро.</w:t>
      </w:r>
    </w:p>
    <w:p w:rsidR="001F138C" w:rsidRDefault="00AF6BC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color w:val="00000A"/>
          <w:kern w:val="2"/>
          <w:sz w:val="28"/>
          <w:szCs w:val="28"/>
          <w:u w:val="single"/>
          <w:lang w:eastAsia="en-US"/>
        </w:rPr>
      </w:pPr>
      <w:r>
        <w:rPr>
          <w:rFonts w:eastAsia="Calibri"/>
          <w:color w:val="00000A"/>
          <w:kern w:val="2"/>
          <w:sz w:val="28"/>
          <w:szCs w:val="28"/>
          <w:u w:val="single"/>
          <w:lang w:eastAsia="en-US"/>
        </w:rPr>
        <w:t>Вопросы для обсуждения:</w:t>
      </w:r>
    </w:p>
    <w:p w:rsidR="001F138C" w:rsidRDefault="00AF6BC6">
      <w:pPr>
        <w:pStyle w:val="c0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  <w:r>
        <w:rPr>
          <w:rFonts w:eastAsia="Calibri"/>
          <w:color w:val="00000A"/>
          <w:kern w:val="2"/>
          <w:sz w:val="28"/>
          <w:szCs w:val="28"/>
          <w:lang w:eastAsia="en-US"/>
        </w:rPr>
        <w:t xml:space="preserve">Легко ли было придумать доброе дело? </w:t>
      </w:r>
    </w:p>
    <w:p w:rsidR="001F138C" w:rsidRDefault="00AF6BC6">
      <w:pPr>
        <w:pStyle w:val="c0"/>
        <w:shd w:val="clear" w:color="auto" w:fill="FFFFFF"/>
        <w:spacing w:beforeAutospacing="0" w:after="0" w:afterAutospacing="0"/>
        <w:ind w:left="1429"/>
        <w:jc w:val="both"/>
        <w:rPr>
          <w:rFonts w:eastAsia="Calibri"/>
          <w:i/>
          <w:color w:val="00000A"/>
          <w:kern w:val="2"/>
          <w:sz w:val="28"/>
          <w:szCs w:val="28"/>
          <w:lang w:eastAsia="en-US"/>
        </w:rPr>
      </w:pPr>
      <w:r>
        <w:rPr>
          <w:rFonts w:eastAsia="Calibri"/>
          <w:i/>
          <w:color w:val="00000A"/>
          <w:kern w:val="2"/>
          <w:sz w:val="28"/>
          <w:szCs w:val="28"/>
          <w:lang w:eastAsia="en-US"/>
        </w:rPr>
        <w:t>Комментарий: Человеку, который не нуждается в помощи, достаточно сложно понять потребности нуждающихся. На самом деле людям в первую очередь нужны самые простые вещи: внимание, поддержка, в</w:t>
      </w:r>
      <w:r>
        <w:rPr>
          <w:rFonts w:eastAsia="Calibri"/>
          <w:i/>
          <w:color w:val="00000A"/>
          <w:kern w:val="2"/>
          <w:sz w:val="28"/>
          <w:szCs w:val="28"/>
          <w:lang w:eastAsia="en-US"/>
        </w:rPr>
        <w:t>е</w:t>
      </w:r>
      <w:r>
        <w:rPr>
          <w:rFonts w:eastAsia="Calibri"/>
          <w:i/>
          <w:color w:val="00000A"/>
          <w:kern w:val="2"/>
          <w:sz w:val="28"/>
          <w:szCs w:val="28"/>
          <w:lang w:eastAsia="en-US"/>
        </w:rPr>
        <w:t>ра.</w:t>
      </w:r>
    </w:p>
    <w:p w:rsidR="001F138C" w:rsidRDefault="00AF6BC6">
      <w:pPr>
        <w:pStyle w:val="c0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  <w:r>
        <w:rPr>
          <w:rFonts w:eastAsia="Calibri"/>
          <w:color w:val="00000A"/>
          <w:kern w:val="2"/>
          <w:sz w:val="28"/>
          <w:szCs w:val="28"/>
          <w:lang w:eastAsia="en-US"/>
        </w:rPr>
        <w:t>Какие ответы участников вам запомнились больше всего? Почему?</w:t>
      </w:r>
    </w:p>
    <w:p w:rsidR="001F138C" w:rsidRDefault="00AF6BC6">
      <w:pPr>
        <w:pStyle w:val="c0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  <w:r>
        <w:rPr>
          <w:rFonts w:eastAsia="Calibri"/>
          <w:color w:val="00000A"/>
          <w:kern w:val="2"/>
          <w:sz w:val="28"/>
          <w:szCs w:val="28"/>
          <w:lang w:eastAsia="en-US"/>
        </w:rPr>
        <w:t>Приятно ли вам было осознавать, что вы можете сделать кого-то счас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т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ливым, исполнить чью-то мечту?</w:t>
      </w:r>
    </w:p>
    <w:p w:rsidR="001F138C" w:rsidRDefault="001F138C">
      <w:pPr>
        <w:pStyle w:val="c0"/>
        <w:shd w:val="clear" w:color="auto" w:fill="FFFFFF"/>
        <w:spacing w:beforeAutospacing="0" w:after="0" w:afterAutospacing="0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Ведущий: 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Длинный путь начинается с первых шагов, ваши желания сделать кому-то добро помогают вам перейти от идей к действиям, научиться делать добрые дела без подготовки, здесь и сейчас.</w:t>
      </w:r>
    </w:p>
    <w:p w:rsidR="001F138C" w:rsidRDefault="001F138C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b/>
          <w:color w:val="00000A"/>
          <w:kern w:val="2"/>
          <w:sz w:val="28"/>
          <w:szCs w:val="28"/>
          <w:lang w:eastAsia="en-US"/>
        </w:rPr>
      </w:pPr>
      <w:r>
        <w:rPr>
          <w:rFonts w:eastAsia="Calibri"/>
          <w:b/>
          <w:color w:val="00000A"/>
          <w:kern w:val="2"/>
          <w:sz w:val="28"/>
          <w:szCs w:val="28"/>
          <w:lang w:eastAsia="en-US"/>
        </w:rPr>
        <w:t>Заключительная часть</w:t>
      </w: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Спасибо вам за работу! Ребята, столько есть прекрасных причин стать волонтером. Задумайтесь, а что бы вы могли сделать хорошего, доброго,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лезного для других. Надеюсь, вам понравилось сегодняшняя встреча и вас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совала тема профилактического добровольчества. Присоединяйтесь к волонтерам профилактики, принимайте участие в акциях и делитесь своими новостями!</w:t>
      </w: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«Предложить новость» о проведенных профилактических мероприятиях или узнать об интересных событиях, организованных волонтерами профилактики в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гих районах области, можно в группе социальной сети ВКонтакте </w:t>
      </w:r>
      <w:r>
        <w:rPr>
          <w:rFonts w:eastAsia="TimesNewRomanPSMT"/>
          <w:sz w:val="28"/>
          <w:szCs w:val="28"/>
        </w:rPr>
        <w:t>«Всё в твоих р</w:t>
      </w:r>
      <w:r>
        <w:rPr>
          <w:rFonts w:eastAsia="TimesNewRomanPSMT"/>
          <w:sz w:val="28"/>
          <w:szCs w:val="28"/>
        </w:rPr>
        <w:t>у</w:t>
      </w:r>
      <w:r>
        <w:rPr>
          <w:rFonts w:eastAsia="TimesNewRomanPSMT"/>
          <w:sz w:val="28"/>
          <w:szCs w:val="28"/>
        </w:rPr>
        <w:t>ках!» (</w:t>
      </w:r>
      <w:hyperlink r:id="rId9">
        <w:r>
          <w:rPr>
            <w:rFonts w:eastAsia="TimesNewRomanPSMT"/>
            <w:sz w:val="28"/>
            <w:szCs w:val="28"/>
          </w:rPr>
          <w:t>https://vk.com/volontery72</w:t>
        </w:r>
      </w:hyperlink>
      <w:r>
        <w:rPr>
          <w:rFonts w:eastAsia="TimesNewRomanPSMT"/>
          <w:sz w:val="28"/>
          <w:szCs w:val="28"/>
        </w:rPr>
        <w:t>).</w:t>
      </w: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Подписывайтесь на группу </w:t>
      </w:r>
      <w:r>
        <w:rPr>
          <w:rFonts w:eastAsia="TimesNewRomanPSMT"/>
          <w:sz w:val="28"/>
          <w:szCs w:val="28"/>
        </w:rPr>
        <w:t xml:space="preserve">«Всё в твоих руках!» </w:t>
      </w:r>
      <w:r>
        <w:rPr>
          <w:sz w:val="28"/>
          <w:szCs w:val="28"/>
        </w:rPr>
        <w:t>и узнавайте первыми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курсах, играх и челленджах для добровольцев. </w:t>
      </w:r>
    </w:p>
    <w:p w:rsidR="001F138C" w:rsidRDefault="00AF6BC6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  <w:r>
        <w:rPr>
          <w:rFonts w:eastAsia="Calibri"/>
          <w:color w:val="00000A"/>
          <w:kern w:val="2"/>
          <w:sz w:val="28"/>
          <w:szCs w:val="28"/>
          <w:lang w:eastAsia="en-US"/>
        </w:rPr>
        <w:t>Сегодня вы наметили тропу доброты, желаю вам, чтобы эта тропа преврат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и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лась в широкий путь, которым вы будете идти уверенно, даря всем радость и л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>ю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 xml:space="preserve">бовь. </w:t>
      </w:r>
      <w:r>
        <w:rPr>
          <w:rFonts w:ascii="Georgia" w:hAnsi="Georgia"/>
          <w:color w:val="101010"/>
          <w:sz w:val="27"/>
          <w:szCs w:val="27"/>
          <w:shd w:val="clear" w:color="auto" w:fill="FFFFFF"/>
        </w:rPr>
        <w:t>В этот замечательный день я хочу пожелать вам хорошего настроения, удачи и пусть всегда вас окружают только добрые люди.</w:t>
      </w:r>
      <w:r>
        <w:rPr>
          <w:rFonts w:eastAsia="Calibri"/>
          <w:color w:val="00000A"/>
          <w:kern w:val="2"/>
          <w:sz w:val="28"/>
          <w:szCs w:val="28"/>
          <w:lang w:eastAsia="en-US"/>
        </w:rPr>
        <w:t xml:space="preserve"> Ж</w:t>
      </w:r>
      <w:r>
        <w:rPr>
          <w:sz w:val="28"/>
          <w:szCs w:val="28"/>
        </w:rPr>
        <w:t>елаю, чтобы ваша личная копилка добрых дел наполнялась, а вы с уверенность могли назвать себя счастливым человеком.</w:t>
      </w:r>
    </w:p>
    <w:p w:rsidR="001757E0" w:rsidRDefault="00AF6BC6" w:rsidP="00FE4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1757E0">
          <w:pgSz w:w="11906" w:h="16838"/>
          <w:pgMar w:top="426" w:right="566" w:bottom="851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>Я благодарю Вас за внимание и плодотворную работу.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до новых встреч, друзья!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1F138C" w:rsidRDefault="001F138C">
      <w:pPr>
        <w:widowControl/>
        <w:tabs>
          <w:tab w:val="left" w:pos="0"/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R="001F138C" w:rsidSect="00895A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D6E"/>
    <w:multiLevelType w:val="multilevel"/>
    <w:tmpl w:val="21029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BE0E9C"/>
    <w:multiLevelType w:val="multilevel"/>
    <w:tmpl w:val="76C8324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6DE4D46"/>
    <w:multiLevelType w:val="multilevel"/>
    <w:tmpl w:val="56CEB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63A33C23"/>
    <w:multiLevelType w:val="multilevel"/>
    <w:tmpl w:val="AD10D38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755F211F"/>
    <w:multiLevelType w:val="multilevel"/>
    <w:tmpl w:val="BE60E9D8"/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doNotBreakWrappedTables/>
  </w:compat>
  <w:rsids>
    <w:rsidRoot w:val="001F138C"/>
    <w:rsid w:val="001757E0"/>
    <w:rsid w:val="001F138C"/>
    <w:rsid w:val="003B0586"/>
    <w:rsid w:val="004B0C9F"/>
    <w:rsid w:val="006064D6"/>
    <w:rsid w:val="00856951"/>
    <w:rsid w:val="00895A81"/>
    <w:rsid w:val="00AF6BC6"/>
    <w:rsid w:val="00BF31B5"/>
    <w:rsid w:val="00E10DEA"/>
    <w:rsid w:val="00EA39B1"/>
    <w:rsid w:val="00FE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1"/>
    <w:pPr>
      <w:widowControl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</w:rPr>
  </w:style>
  <w:style w:type="paragraph" w:styleId="1">
    <w:name w:val="heading 1"/>
    <w:basedOn w:val="a"/>
    <w:qFormat/>
    <w:rsid w:val="00CE05BB"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5">
    <w:name w:val="Hyperlink"/>
    <w:basedOn w:val="a0"/>
    <w:uiPriority w:val="99"/>
    <w:unhideWhenUsed/>
    <w:rsid w:val="00755A55"/>
    <w:rPr>
      <w:color w:val="0000FF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styleId="a6">
    <w:name w:val="FollowedHyperlink"/>
    <w:basedOn w:val="a0"/>
    <w:uiPriority w:val="99"/>
    <w:semiHidden/>
    <w:unhideWhenUsed/>
    <w:rsid w:val="00146B9C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7">
    <w:name w:val="Выделение жирным"/>
    <w:qFormat/>
    <w:rsid w:val="0021661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8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a">
    <w:name w:val="Маркеры списка"/>
    <w:qFormat/>
    <w:rsid w:val="0021661B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21661B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b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c">
    <w:name w:val="Emphasis"/>
    <w:qFormat/>
    <w:rsid w:val="0021661B"/>
    <w:rPr>
      <w:i/>
      <w:iCs/>
    </w:rPr>
  </w:style>
  <w:style w:type="character" w:customStyle="1" w:styleId="c4">
    <w:name w:val="c4"/>
    <w:basedOn w:val="a0"/>
    <w:qFormat/>
    <w:rsid w:val="004E4389"/>
  </w:style>
  <w:style w:type="character" w:customStyle="1" w:styleId="c1">
    <w:name w:val="c1"/>
    <w:basedOn w:val="a0"/>
    <w:qFormat/>
    <w:rsid w:val="004E4389"/>
  </w:style>
  <w:style w:type="character" w:customStyle="1" w:styleId="ad">
    <w:name w:val="Маркеры"/>
    <w:qFormat/>
    <w:rsid w:val="00895A81"/>
    <w:rPr>
      <w:rFonts w:ascii="OpenSymbol" w:eastAsia="OpenSymbol" w:hAnsi="OpenSymbol" w:cs="OpenSymbol"/>
    </w:rPr>
  </w:style>
  <w:style w:type="paragraph" w:styleId="ae">
    <w:name w:val="Title"/>
    <w:basedOn w:val="a"/>
    <w:next w:val="af"/>
    <w:qFormat/>
    <w:rsid w:val="00895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21661B"/>
    <w:pPr>
      <w:spacing w:after="140" w:line="288" w:lineRule="auto"/>
    </w:pPr>
  </w:style>
  <w:style w:type="paragraph" w:styleId="af0">
    <w:name w:val="List"/>
    <w:basedOn w:val="af"/>
    <w:rsid w:val="0021661B"/>
    <w:rPr>
      <w:rFonts w:cs="Mangal"/>
    </w:rPr>
  </w:style>
  <w:style w:type="paragraph" w:styleId="af1">
    <w:name w:val="caption"/>
    <w:basedOn w:val="a"/>
    <w:qFormat/>
    <w:rsid w:val="00895A81"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21661B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895A8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rsid w:val="00895A8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qFormat/>
    <w:rsid w:val="0021661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Заголовок1"/>
    <w:basedOn w:val="a"/>
    <w:next w:val="af"/>
    <w:qFormat/>
    <w:rsid w:val="002166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3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4">
    <w:name w:val="List Paragraph"/>
    <w:basedOn w:val="a"/>
    <w:uiPriority w:val="34"/>
    <w:qFormat/>
    <w:rsid w:val="0021661B"/>
    <w:pPr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5">
    <w:name w:val="Balloon Text"/>
    <w:basedOn w:val="a"/>
    <w:uiPriority w:val="99"/>
    <w:semiHidden/>
    <w:unhideWhenUsed/>
    <w:qFormat/>
    <w:rsid w:val="001D7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7">
    <w:name w:val="Содержимое врезки"/>
    <w:basedOn w:val="a"/>
    <w:qFormat/>
    <w:rsid w:val="00C874EC"/>
    <w:pPr>
      <w:widowControl/>
      <w:suppressAutoHyphens w:val="0"/>
      <w:textAlignment w:val="auto"/>
    </w:pPr>
    <w:rPr>
      <w:rFonts w:cstheme="minorBidi"/>
      <w:kern w:val="0"/>
      <w:sz w:val="22"/>
    </w:rPr>
  </w:style>
  <w:style w:type="paragraph" w:customStyle="1" w:styleId="af8">
    <w:name w:val="Содержимое таблицы"/>
    <w:basedOn w:val="a"/>
    <w:qFormat/>
    <w:rsid w:val="0021661B"/>
    <w:pPr>
      <w:suppressLineNumbers/>
    </w:pPr>
  </w:style>
  <w:style w:type="paragraph" w:customStyle="1" w:styleId="af9">
    <w:name w:val="Заголовок таблицы"/>
    <w:basedOn w:val="af8"/>
    <w:qFormat/>
    <w:rsid w:val="0021661B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a">
    <w:name w:val="Верхний и нижний колонтитулы"/>
    <w:basedOn w:val="a"/>
    <w:qFormat/>
    <w:rsid w:val="0021661B"/>
  </w:style>
  <w:style w:type="paragraph" w:customStyle="1" w:styleId="afb">
    <w:name w:val="Колонтитул"/>
    <w:basedOn w:val="a"/>
    <w:qFormat/>
    <w:rsid w:val="00895A81"/>
  </w:style>
  <w:style w:type="paragraph" w:styleId="afc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Обычный 1"/>
    <w:basedOn w:val="a"/>
    <w:qFormat/>
    <w:rsid w:val="00DE4308"/>
    <w:pPr>
      <w:widowControl/>
      <w:spacing w:before="60" w:after="60" w:line="360" w:lineRule="auto"/>
      <w:ind w:firstLine="709"/>
      <w:textAlignment w:val="auto"/>
    </w:pPr>
    <w:rPr>
      <w:rFonts w:asciiTheme="minorHAnsi" w:eastAsia="Times New Roman" w:hAnsiTheme="minorHAnsi" w:cs="Calibri"/>
      <w:color w:val="auto"/>
      <w:kern w:val="0"/>
      <w:sz w:val="22"/>
      <w:lang w:eastAsia="zh-CN"/>
    </w:rPr>
  </w:style>
  <w:style w:type="paragraph" w:customStyle="1" w:styleId="13">
    <w:name w:val="Обычная таблица1"/>
    <w:qFormat/>
    <w:rsid w:val="00216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widowControl/>
      <w:suppressAutoHyphens w:val="0"/>
      <w:ind w:left="720"/>
      <w:textAlignment w:val="auto"/>
    </w:pPr>
    <w:rPr>
      <w:rFonts w:eastAsia="Times New Roman" w:cs="Calibri"/>
      <w:color w:val="auto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docdata">
    <w:name w:val="docdata"/>
    <w:basedOn w:val="a"/>
    <w:qFormat/>
    <w:rsid w:val="00ED6637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c0">
    <w:name w:val="c0"/>
    <w:basedOn w:val="a"/>
    <w:qFormat/>
    <w:rsid w:val="004E4389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numbering" w:customStyle="1" w:styleId="WW8Num5">
    <w:name w:val="WW8Num5"/>
    <w:qFormat/>
    <w:rsid w:val="0021661B"/>
  </w:style>
  <w:style w:type="table" w:styleId="afd">
    <w:name w:val="Table Grid"/>
    <w:basedOn w:val="a1"/>
    <w:uiPriority w:val="3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7AX/YHXWVpnhk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dwY7/p13D1hL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1WDY/WeTZc16p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olontery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660D-07D3-4FDA-A8DD-C9DB7775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5288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181</cp:revision>
  <cp:lastPrinted>2023-11-14T07:43:00Z</cp:lastPrinted>
  <dcterms:created xsi:type="dcterms:W3CDTF">2022-11-25T10:42:00Z</dcterms:created>
  <dcterms:modified xsi:type="dcterms:W3CDTF">2025-03-03T07:18:00Z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