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AC" w:rsidRDefault="00353735">
      <w:pPr>
        <w:keepNext/>
        <w:keepLines/>
        <w:spacing w:before="200" w:after="0" w:line="240" w:lineRule="auto"/>
        <w:jc w:val="right"/>
        <w:outlineLvl w:val="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Приложение  1</w:t>
      </w:r>
      <w:proofErr w:type="gramEnd"/>
    </w:p>
    <w:p w:rsidR="006409AC" w:rsidRDefault="00640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AC" w:rsidRDefault="00353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Концепция проведения областных профилактических мероприятий, </w:t>
      </w:r>
    </w:p>
    <w:p w:rsidR="006409AC" w:rsidRDefault="00353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направленных на профилактику распространения ВИЧ/СПИДа и приуроченных ко Всемирному дню памяти </w:t>
      </w:r>
    </w:p>
    <w:p w:rsidR="006409AC" w:rsidRDefault="00353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жертв СПИДа (третье воскресенье мая) </w:t>
      </w:r>
    </w:p>
    <w:p w:rsidR="006409AC" w:rsidRDefault="006409A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9AC" w:rsidRDefault="003537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Областные профилактические мероприятия, направленные на профилактику распространения ВИЧ/СПИДа, проводятся в рамках тематического блока «Скажи жизни: ДА!» проекта «Тюменская область – территория здорового образа жизни!». </w:t>
      </w:r>
    </w:p>
    <w:p w:rsidR="006409AC" w:rsidRDefault="006409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409AC" w:rsidRDefault="00353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 мероприятий: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ные образования Тюменской области.</w:t>
      </w:r>
    </w:p>
    <w:p w:rsidR="006409AC" w:rsidRDefault="003537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: с 13 по 24 мая 2024 года. </w:t>
      </w:r>
    </w:p>
    <w:p w:rsidR="006409AC" w:rsidRDefault="00353735">
      <w:pPr>
        <w:pStyle w:val="Standard"/>
        <w:ind w:firstLine="709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Цель мероприятий: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привлечение внимания населения к проблемам распространения ВИЧ/СПИДа.</w:t>
      </w:r>
    </w:p>
    <w:p w:rsidR="006409AC" w:rsidRDefault="00353735">
      <w:pPr>
        <w:pStyle w:val="af1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Организаторы: </w:t>
      </w:r>
    </w:p>
    <w:p w:rsidR="006409AC" w:rsidRDefault="00353735">
      <w:pPr>
        <w:pStyle w:val="af1"/>
        <w:tabs>
          <w:tab w:val="left" w:pos="993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ГАУ ТО «Областной центр профилактики и реабилитации» (далее </w:t>
      </w:r>
      <w:r>
        <w:rPr>
          <w:sz w:val="28"/>
          <w:szCs w:val="28"/>
        </w:rPr>
        <w:t>– ГАУ ТО «ОЦПР»);</w:t>
      </w:r>
    </w:p>
    <w:p w:rsidR="006409AC" w:rsidRDefault="00353735">
      <w:pPr>
        <w:pStyle w:val="af1"/>
        <w:tabs>
          <w:tab w:val="left" w:pos="993"/>
        </w:tabs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- Органы и учреждения системы профилактики муниципальных образований Тюменской области.</w:t>
      </w:r>
    </w:p>
    <w:p w:rsidR="006409AC" w:rsidRDefault="006409AC">
      <w:pPr>
        <w:pStyle w:val="af1"/>
        <w:widowControl w:val="0"/>
        <w:shd w:val="clear" w:color="auto" w:fill="FFFFFF"/>
        <w:jc w:val="both"/>
        <w:rPr>
          <w:b/>
          <w:sz w:val="28"/>
          <w:szCs w:val="28"/>
          <w:highlight w:val="yellow"/>
        </w:rPr>
      </w:pPr>
    </w:p>
    <w:p w:rsidR="006409AC" w:rsidRDefault="00353735">
      <w:pPr>
        <w:pStyle w:val="af1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мероприятий:</w:t>
      </w:r>
    </w:p>
    <w:p w:rsidR="006409AC" w:rsidRDefault="006409AC">
      <w:pPr>
        <w:pStyle w:val="af1"/>
        <w:shd w:val="clear" w:color="auto" w:fill="FFFFFF"/>
        <w:jc w:val="center"/>
        <w:rPr>
          <w:b/>
          <w:sz w:val="28"/>
          <w:szCs w:val="28"/>
        </w:rPr>
      </w:pP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Муниципальные образования Тюменской области:</w:t>
      </w:r>
    </w:p>
    <w:p w:rsidR="006409AC" w:rsidRDefault="006409AC">
      <w:pPr>
        <w:shd w:val="clear" w:color="auto" w:fill="FFFFFF"/>
        <w:spacing w:after="0" w:line="240" w:lineRule="auto"/>
        <w:jc w:val="both"/>
        <w:rPr>
          <w:color w:val="auto"/>
          <w:sz w:val="28"/>
          <w:szCs w:val="28"/>
        </w:rPr>
      </w:pPr>
    </w:p>
    <w:p w:rsidR="006409AC" w:rsidRDefault="00353735">
      <w:pPr>
        <w:pStyle w:val="af1"/>
        <w:numPr>
          <w:ilvl w:val="0"/>
          <w:numId w:val="1"/>
        </w:numPr>
        <w:ind w:left="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и проведение </w:t>
      </w:r>
      <w:r>
        <w:rPr>
          <w:b/>
          <w:color w:val="auto"/>
          <w:sz w:val="28"/>
          <w:szCs w:val="28"/>
        </w:rPr>
        <w:t>массового мероприятия, направленного</w:t>
      </w:r>
      <w:r>
        <w:rPr>
          <w:color w:val="auto"/>
          <w:sz w:val="28"/>
          <w:szCs w:val="28"/>
        </w:rPr>
        <w:t xml:space="preserve"> на профилактику распространения ВИЧ-инфекции.</w:t>
      </w:r>
    </w:p>
    <w:p w:rsidR="006409AC" w:rsidRDefault="00353735">
      <w:pPr>
        <w:pStyle w:val="af1"/>
        <w:numPr>
          <w:ilvl w:val="0"/>
          <w:numId w:val="1"/>
        </w:numPr>
        <w:ind w:left="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Сценарий проведения</w:t>
      </w:r>
      <w:r>
        <w:t xml:space="preserve"> </w:t>
      </w:r>
      <w:r>
        <w:rPr>
          <w:color w:val="auto"/>
          <w:sz w:val="28"/>
          <w:szCs w:val="28"/>
        </w:rPr>
        <w:t>в муниципальных образованиях массового мероприятия, направленного на профилактику распространения ВИЧ-</w:t>
      </w:r>
      <w:proofErr w:type="gramStart"/>
      <w:r>
        <w:rPr>
          <w:color w:val="auto"/>
          <w:sz w:val="28"/>
          <w:szCs w:val="28"/>
        </w:rPr>
        <w:t>инфекции  (</w:t>
      </w:r>
      <w:proofErr w:type="gramEnd"/>
      <w:r>
        <w:rPr>
          <w:color w:val="auto"/>
          <w:sz w:val="28"/>
          <w:szCs w:val="28"/>
        </w:rPr>
        <w:t>Приложение 1.1).</w:t>
      </w:r>
    </w:p>
    <w:p w:rsidR="006409AC" w:rsidRDefault="006409AC">
      <w:pPr>
        <w:pStyle w:val="af1"/>
        <w:ind w:left="708"/>
        <w:jc w:val="both"/>
        <w:rPr>
          <w:color w:val="auto"/>
          <w:sz w:val="28"/>
          <w:szCs w:val="28"/>
        </w:rPr>
      </w:pPr>
    </w:p>
    <w:p w:rsidR="006409AC" w:rsidRDefault="00353735">
      <w:pPr>
        <w:pStyle w:val="af1"/>
        <w:ind w:left="708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Срок проведения: </w:t>
      </w:r>
      <w:r>
        <w:rPr>
          <w:b/>
          <w:color w:val="auto"/>
          <w:sz w:val="28"/>
          <w:szCs w:val="28"/>
        </w:rPr>
        <w:t>с 13 по 24 мая 2024 г.</w:t>
      </w:r>
    </w:p>
    <w:p w:rsidR="006409AC" w:rsidRDefault="006409AC">
      <w:pPr>
        <w:pStyle w:val="af1"/>
        <w:ind w:left="708"/>
        <w:jc w:val="both"/>
        <w:rPr>
          <w:b/>
          <w:color w:val="auto"/>
          <w:sz w:val="28"/>
          <w:szCs w:val="28"/>
        </w:rPr>
      </w:pPr>
    </w:p>
    <w:p w:rsidR="006409AC" w:rsidRDefault="00353735">
      <w:pPr>
        <w:pStyle w:val="af1"/>
        <w:ind w:left="0" w:firstLine="737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>
        <w:rPr>
          <w:b/>
          <w:color w:val="auto"/>
          <w:sz w:val="28"/>
          <w:szCs w:val="28"/>
        </w:rPr>
        <w:t>. Участие в инте</w:t>
      </w:r>
      <w:r>
        <w:rPr>
          <w:b/>
          <w:color w:val="auto"/>
          <w:sz w:val="28"/>
          <w:szCs w:val="28"/>
        </w:rPr>
        <w:t>рнет-кампании</w:t>
      </w:r>
      <w:r>
        <w:rPr>
          <w:color w:val="auto"/>
          <w:sz w:val="28"/>
          <w:szCs w:val="28"/>
        </w:rPr>
        <w:t>, направленной на повышение информационной грамотности населения по профилактике распространения ВИЧ/СПИДа посредством транслирования информационного материала, в том числе ретранслирование материалов ГАУ ТО «ОЦПР» в социальных сетях органов и</w:t>
      </w:r>
      <w:r>
        <w:rPr>
          <w:color w:val="auto"/>
          <w:sz w:val="28"/>
          <w:szCs w:val="28"/>
        </w:rPr>
        <w:t xml:space="preserve"> учреждений системы профилактики.</w:t>
      </w:r>
    </w:p>
    <w:p w:rsidR="006409AC" w:rsidRDefault="006409AC">
      <w:pPr>
        <w:pStyle w:val="af1"/>
        <w:ind w:left="709"/>
        <w:jc w:val="both"/>
        <w:rPr>
          <w:b/>
          <w:color w:val="auto"/>
          <w:sz w:val="28"/>
          <w:szCs w:val="28"/>
        </w:rPr>
      </w:pPr>
    </w:p>
    <w:p w:rsidR="006409AC" w:rsidRDefault="00353735">
      <w:pPr>
        <w:pStyle w:val="Standard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Социальные сети ГАУ ТО «ОЦПР»:</w:t>
      </w:r>
    </w:p>
    <w:p w:rsidR="006409AC" w:rsidRDefault="00353735">
      <w:pPr>
        <w:pStyle w:val="Standard"/>
        <w:ind w:firstLine="709"/>
        <w:jc w:val="both"/>
      </w:pPr>
      <w:hyperlink r:id="rId6">
        <w:r>
          <w:rPr>
            <w:rFonts w:eastAsia="Calibri"/>
            <w:color w:val="0000FF"/>
            <w:sz w:val="28"/>
            <w:u w:val="single"/>
          </w:rPr>
          <w:t>https://vk.com/volontery72</w:t>
        </w:r>
      </w:hyperlink>
    </w:p>
    <w:p w:rsidR="006409AC" w:rsidRDefault="00353735">
      <w:pPr>
        <w:pStyle w:val="Standard"/>
        <w:ind w:firstLine="709"/>
        <w:jc w:val="both"/>
      </w:pPr>
      <w:hyperlink r:id="rId7">
        <w:r>
          <w:rPr>
            <w:rFonts w:eastAsia="Calibri"/>
            <w:color w:val="0000FF"/>
            <w:sz w:val="28"/>
            <w:u w:val="single"/>
          </w:rPr>
          <w:t>https://vk.com/ocpr_72</w:t>
        </w:r>
      </w:hyperlink>
    </w:p>
    <w:p w:rsidR="006409AC" w:rsidRDefault="00353735">
      <w:pPr>
        <w:pStyle w:val="Standard"/>
        <w:ind w:firstLine="709"/>
        <w:jc w:val="both"/>
      </w:pPr>
      <w:hyperlink r:id="rId8">
        <w:r>
          <w:rPr>
            <w:rFonts w:eastAsia="Calibri"/>
            <w:color w:val="0000FF"/>
            <w:sz w:val="28"/>
            <w:szCs w:val="28"/>
            <w:u w:val="single"/>
          </w:rPr>
          <w:t>https://</w:t>
        </w:r>
        <w:r>
          <w:rPr>
            <w:rFonts w:eastAsia="Calibri"/>
            <w:color w:val="0000FF"/>
            <w:sz w:val="28"/>
            <w:szCs w:val="28"/>
            <w:u w:val="single"/>
          </w:rPr>
          <w:t>t.me/narcostop72</w:t>
        </w:r>
      </w:hyperlink>
    </w:p>
    <w:p w:rsidR="006409AC" w:rsidRDefault="00353735">
      <w:pPr>
        <w:pStyle w:val="Standard"/>
        <w:ind w:firstLine="709"/>
        <w:jc w:val="both"/>
      </w:pPr>
      <w:hyperlink r:id="rId9">
        <w:r>
          <w:rPr>
            <w:rFonts w:eastAsia="Calibri"/>
            <w:color w:val="0000FF"/>
            <w:sz w:val="28"/>
            <w:szCs w:val="28"/>
            <w:u w:val="single"/>
          </w:rPr>
          <w:t>https://ok.ru/group53561658703970</w:t>
        </w:r>
      </w:hyperlink>
    </w:p>
    <w:p w:rsidR="006409AC" w:rsidRDefault="006409AC">
      <w:pPr>
        <w:pStyle w:val="af1"/>
        <w:ind w:left="0" w:firstLine="709"/>
        <w:jc w:val="both"/>
        <w:rPr>
          <w:sz w:val="28"/>
          <w:szCs w:val="28"/>
        </w:rPr>
      </w:pPr>
    </w:p>
    <w:p w:rsidR="006409AC" w:rsidRDefault="00353735">
      <w:pPr>
        <w:pStyle w:val="af1"/>
        <w:ind w:left="708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 xml:space="preserve">Срок проведения: </w:t>
      </w:r>
      <w:r>
        <w:rPr>
          <w:b/>
          <w:color w:val="auto"/>
          <w:sz w:val="28"/>
          <w:szCs w:val="28"/>
        </w:rPr>
        <w:t>с 19 по 24 мая 2024 г.</w:t>
      </w:r>
    </w:p>
    <w:p w:rsidR="006409AC" w:rsidRDefault="006409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9AC" w:rsidRDefault="00353735">
      <w:pPr>
        <w:pStyle w:val="Standard"/>
        <w:ind w:firstLine="709"/>
        <w:jc w:val="both"/>
        <w:rPr>
          <w:rFonts w:eastAsia="Calibri"/>
          <w:i/>
          <w:color w:val="auto"/>
          <w:sz w:val="28"/>
          <w:szCs w:val="28"/>
        </w:rPr>
      </w:pPr>
      <w:r>
        <w:rPr>
          <w:rFonts w:eastAsia="Calibri"/>
          <w:i/>
          <w:color w:val="auto"/>
          <w:sz w:val="28"/>
          <w:szCs w:val="28"/>
        </w:rPr>
        <w:t xml:space="preserve">Анонсирующая и итоговая информация о проведении областных мероприятий размещается учреждениями/волонтерскими </w:t>
      </w:r>
      <w:r>
        <w:rPr>
          <w:rFonts w:eastAsia="Calibri"/>
          <w:i/>
          <w:color w:val="auto"/>
          <w:sz w:val="28"/>
          <w:szCs w:val="28"/>
        </w:rPr>
        <w:t>отрядами/объединениями на официальных информационных ресурсах (сайт, официальная страница или сообщество в социальных сетях) и средствах массовой информации.</w:t>
      </w:r>
    </w:p>
    <w:p w:rsidR="006409AC" w:rsidRDefault="00353735">
      <w:pPr>
        <w:pStyle w:val="Standard"/>
        <w:ind w:firstLine="709"/>
        <w:jc w:val="both"/>
        <w:rPr>
          <w:rFonts w:eastAsia="Calibri"/>
          <w:b/>
          <w:i/>
          <w:color w:val="auto"/>
          <w:sz w:val="28"/>
          <w:szCs w:val="28"/>
        </w:rPr>
      </w:pPr>
      <w:r>
        <w:rPr>
          <w:rFonts w:eastAsia="Calibri"/>
          <w:i/>
          <w:color w:val="auto"/>
          <w:sz w:val="28"/>
          <w:szCs w:val="28"/>
        </w:rPr>
        <w:t>Кроме того, опубликованная по итогам мероприятия информация дублируется для размещения в социальны</w:t>
      </w:r>
      <w:r>
        <w:rPr>
          <w:rFonts w:eastAsia="Calibri"/>
          <w:i/>
          <w:color w:val="auto"/>
          <w:sz w:val="28"/>
          <w:szCs w:val="28"/>
        </w:rPr>
        <w:t xml:space="preserve">х сетях ГАУ ТО «ОЦПР». </w:t>
      </w:r>
      <w:r>
        <w:rPr>
          <w:rFonts w:eastAsia="Calibri"/>
          <w:b/>
          <w:i/>
          <w:color w:val="auto"/>
          <w:sz w:val="28"/>
          <w:szCs w:val="28"/>
        </w:rPr>
        <w:t xml:space="preserve">Для этого необходимо </w:t>
      </w:r>
      <w:r>
        <w:rPr>
          <w:rFonts w:eastAsia="Calibri"/>
          <w:i/>
          <w:color w:val="auto"/>
          <w:sz w:val="28"/>
          <w:szCs w:val="28"/>
        </w:rPr>
        <w:t xml:space="preserve">в сообществе «Всё в твоих руках!|Волонтеры профилактики» </w:t>
      </w:r>
      <w:r>
        <w:rPr>
          <w:rFonts w:eastAsia="Calibri"/>
          <w:color w:val="auto"/>
          <w:sz w:val="28"/>
          <w:szCs w:val="28"/>
        </w:rPr>
        <w:t>(</w:t>
      </w:r>
      <w:hyperlink r:id="rId10">
        <w:r>
          <w:rPr>
            <w:rFonts w:eastAsia="Calibri"/>
            <w:color w:val="0000FF"/>
            <w:sz w:val="26"/>
            <w:szCs w:val="26"/>
            <w:u w:val="single"/>
          </w:rPr>
          <w:t>https://vk.com/volontery72</w:t>
        </w:r>
      </w:hyperlink>
      <w:r>
        <w:rPr>
          <w:rFonts w:eastAsia="Calibri"/>
          <w:color w:val="auto"/>
          <w:sz w:val="28"/>
          <w:szCs w:val="28"/>
        </w:rPr>
        <w:t xml:space="preserve">) социальной сети «ВКонтакте» </w:t>
      </w:r>
      <w:r>
        <w:rPr>
          <w:rFonts w:eastAsia="Calibri"/>
          <w:i/>
          <w:color w:val="auto"/>
          <w:sz w:val="28"/>
          <w:szCs w:val="28"/>
        </w:rPr>
        <w:t>через строку на стене «Предложите новость» разместит</w:t>
      </w:r>
      <w:r>
        <w:rPr>
          <w:rFonts w:eastAsia="Calibri"/>
          <w:i/>
          <w:color w:val="auto"/>
          <w:sz w:val="28"/>
          <w:szCs w:val="28"/>
        </w:rPr>
        <w:t xml:space="preserve">ь пост </w:t>
      </w:r>
      <w:r>
        <w:rPr>
          <w:rFonts w:eastAsia="Calibri"/>
          <w:b/>
          <w:i/>
          <w:color w:val="auto"/>
          <w:sz w:val="28"/>
          <w:szCs w:val="28"/>
        </w:rPr>
        <w:t>в течение 3-х дней после проведения мероприятия.</w:t>
      </w:r>
    </w:p>
    <w:p w:rsidR="006409AC" w:rsidRDefault="006409AC">
      <w:pPr>
        <w:pStyle w:val="Standard"/>
        <w:ind w:firstLine="709"/>
        <w:jc w:val="both"/>
      </w:pPr>
    </w:p>
    <w:p w:rsidR="006409AC" w:rsidRPr="00353735" w:rsidRDefault="00353735">
      <w:pPr>
        <w:pStyle w:val="af1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353735">
        <w:rPr>
          <w:b/>
          <w:color w:val="auto"/>
          <w:sz w:val="28"/>
          <w:szCs w:val="28"/>
        </w:rPr>
        <w:t xml:space="preserve">Размещение на стендах </w:t>
      </w:r>
      <w:r w:rsidRPr="00353735">
        <w:rPr>
          <w:color w:val="auto"/>
          <w:sz w:val="28"/>
          <w:szCs w:val="28"/>
        </w:rPr>
        <w:t>учреждений и организаций тематической информации для аудитории 16+ с использованием баннера ко Дню памяти жертв СПИДа (</w:t>
      </w:r>
      <w:hyperlink r:id="rId11">
        <w:r w:rsidRPr="00353735">
          <w:rPr>
            <w:rStyle w:val="a9"/>
            <w:sz w:val="28"/>
            <w:szCs w:val="28"/>
          </w:rPr>
          <w:t>https://cloud.mail.ru/public/VuWz/TVt731Vi5</w:t>
        </w:r>
      </w:hyperlink>
      <w:r w:rsidRPr="00353735">
        <w:rPr>
          <w:color w:val="auto"/>
          <w:sz w:val="28"/>
          <w:szCs w:val="28"/>
        </w:rPr>
        <w:t xml:space="preserve">), методических рекомендаций ГБУЗ ТО «Центр профилактики и борьбы со СПИД». Ссылка для скачивания материалов: </w:t>
      </w:r>
      <w:hyperlink r:id="rId12">
        <w:r w:rsidRPr="00353735">
          <w:rPr>
            <w:sz w:val="28"/>
            <w:szCs w:val="28"/>
          </w:rPr>
          <w:t>https://cloud.mail.ru/public/WdSv/n3V1Dp22h</w:t>
        </w:r>
      </w:hyperlink>
    </w:p>
    <w:p w:rsidR="006409AC" w:rsidRPr="00353735" w:rsidRDefault="00353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735">
        <w:rPr>
          <w:rFonts w:ascii="Times New Roman" w:hAnsi="Times New Roman"/>
          <w:sz w:val="28"/>
          <w:szCs w:val="28"/>
        </w:rPr>
        <w:t xml:space="preserve"> В том числе рекомендуется использование материалов Официального Интернет-портала Минздрава России о профилактике ВИЧ/СПИДа:</w:t>
      </w:r>
    </w:p>
    <w:p w:rsidR="006409AC" w:rsidRPr="00353735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hyperlink>
        <w:r w:rsidRPr="00353735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</w:rPr>
          <w:t>https://o-spide.ru/wp-content/uploads/permanent/%</w:t>
        </w:r>
        <w:r w:rsidRPr="00353735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</w:rPr>
          <w:t>D0%92%D0%98%D0%A7%20%D0%B2%20%D0%A0%D0%BE%D1%81%D1%81%D0%B8%D0%B8.%20%D0%AD%D1%82%D0%B0%D0%BF%D1%8B%20%D0%B1%D0%BE%D1%80%D1%8C%D0%B1%D1%8B.pdf</w:t>
        </w:r>
      </w:hyperlink>
    </w:p>
    <w:p w:rsidR="006409AC" w:rsidRPr="00353735" w:rsidRDefault="006409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</w:p>
    <w:p w:rsidR="006409AC" w:rsidRPr="00353735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hyperlink>
        <w:r w:rsidRPr="00353735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</w:rPr>
          <w:t>https://o-spide.ru/wp-content/uploads/2022/11/%D0%92%D0%98%D0%A7-%D0%B2-%D0%B1%D1%8B%D1%82%D1%8</w:t>
        </w:r>
        <w:r w:rsidRPr="00353735">
          <w:rPr>
            <w:rStyle w:val="a9"/>
            <w:rFonts w:ascii="Times New Roman" w:hAnsi="Times New Roman" w:cs="Times New Roman"/>
            <w:i/>
            <w:color w:val="auto"/>
            <w:sz w:val="28"/>
            <w:szCs w:val="28"/>
          </w:rPr>
          <w:t>3.-%D0%9F%D1%80%D0%B0%D0%B2%D0%B8%D0%BB%D0%B0-%D0%B3%D0%B8%D0%B3%D0%B8%D0%B5%D0%BD%D1%8B.pdf</w:t>
        </w:r>
      </w:hyperlink>
    </w:p>
    <w:p w:rsidR="006409AC" w:rsidRPr="00353735" w:rsidRDefault="006409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6409AC" w:rsidRPr="00353735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hyperlink r:id="rId13">
        <w:r w:rsidRPr="00353735">
          <w:rPr>
            <w:rStyle w:val="a9"/>
            <w:rFonts w:ascii="Times New Roman" w:hAnsi="Times New Roman" w:cs="Times New Roman"/>
            <w:i/>
            <w:sz w:val="28"/>
            <w:szCs w:val="28"/>
          </w:rPr>
          <w:t>https://o-spide.ru/wp-content/uploads/permanent/%D0%9A%D0%B0%D0%BA%20</w:t>
        </w:r>
        <w:r w:rsidRPr="00353735">
          <w:rPr>
            <w:rStyle w:val="a9"/>
            <w:rFonts w:ascii="Times New Roman" w:hAnsi="Times New Roman" w:cs="Times New Roman"/>
            <w:i/>
            <w:sz w:val="28"/>
            <w:szCs w:val="28"/>
          </w:rPr>
          <w:t>%D0%BC%D0%B8%D1%80%20%D0%B1%D0%BE%D1%80%D0%BE%D0%BB%D1%81%D1%8F%20%D1%81%20%D0%92%D0%98%D0%A7.pdf</w:t>
        </w:r>
      </w:hyperlink>
    </w:p>
    <w:p w:rsidR="006409AC" w:rsidRPr="00353735" w:rsidRDefault="006409AC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6409AC" w:rsidRDefault="00353735">
      <w:pPr>
        <w:pStyle w:val="af1"/>
        <w:suppressAutoHyphens w:val="0"/>
        <w:ind w:left="0" w:firstLine="709"/>
        <w:jc w:val="both"/>
        <w:textAlignment w:val="auto"/>
        <w:rPr>
          <w:rFonts w:eastAsia="Calibri"/>
          <w:i/>
          <w:sz w:val="28"/>
          <w:szCs w:val="28"/>
          <w:lang w:eastAsia="en-US"/>
        </w:rPr>
      </w:pPr>
      <w:r w:rsidRPr="00353735">
        <w:rPr>
          <w:rFonts w:eastAsia="Calibri"/>
          <w:i/>
          <w:sz w:val="28"/>
          <w:szCs w:val="28"/>
          <w:lang w:eastAsia="en-US"/>
        </w:rPr>
        <w:t>ГАУ ТО «Областной центр профилактики и реабилитации</w:t>
      </w:r>
      <w:r>
        <w:rPr>
          <w:rFonts w:eastAsia="Calibri"/>
          <w:i/>
          <w:sz w:val="28"/>
          <w:szCs w:val="28"/>
          <w:lang w:eastAsia="en-US"/>
        </w:rPr>
        <w:t>»:</w:t>
      </w:r>
    </w:p>
    <w:p w:rsidR="006409AC" w:rsidRDefault="006409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09AC" w:rsidRDefault="00353735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Организация и проведение волонтерами профилактики площадки в рамках массового мероприятия, </w:t>
      </w:r>
      <w:r>
        <w:rPr>
          <w:rFonts w:ascii="Times New Roman" w:hAnsi="Times New Roman"/>
          <w:sz w:val="28"/>
          <w:szCs w:val="28"/>
        </w:rPr>
        <w:t>направленной на привлечение внимания к проблеме распространения ВИЧ-инфекции и профилактику заболевания в г. Тюмени.</w:t>
      </w:r>
    </w:p>
    <w:p w:rsidR="006409AC" w:rsidRDefault="00353735">
      <w:pPr>
        <w:pStyle w:val="af1"/>
        <w:numPr>
          <w:ilvl w:val="0"/>
          <w:numId w:val="5"/>
        </w:numPr>
        <w:ind w:left="709" w:firstLine="0"/>
        <w:jc w:val="both"/>
        <w:rPr>
          <w:rFonts w:eastAsia="Calibri" w:cs="F"/>
          <w:kern w:val="2"/>
          <w:sz w:val="28"/>
          <w:szCs w:val="28"/>
          <w:lang w:eastAsia="en-US"/>
        </w:rPr>
      </w:pPr>
      <w:r>
        <w:rPr>
          <w:rFonts w:eastAsia="Calibri" w:cs="F"/>
          <w:kern w:val="2"/>
          <w:sz w:val="28"/>
          <w:szCs w:val="28"/>
          <w:lang w:eastAsia="en-US"/>
        </w:rPr>
        <w:t>Сценарный план работы в г. Тюмени площадки волонтеров профилактического движения (Приложение 1.2).</w:t>
      </w:r>
    </w:p>
    <w:p w:rsidR="006409AC" w:rsidRDefault="006409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9AC" w:rsidRDefault="00353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Срок проведения: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 13 по 24 мая 2024 г.</w:t>
      </w:r>
    </w:p>
    <w:p w:rsidR="006409AC" w:rsidRDefault="006409AC">
      <w:pPr>
        <w:tabs>
          <w:tab w:val="left" w:pos="-568"/>
        </w:tabs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6409AC" w:rsidRDefault="00353735">
      <w:pPr>
        <w:tabs>
          <w:tab w:val="left" w:pos="-568"/>
        </w:tabs>
        <w:spacing w:after="0" w:line="240" w:lineRule="auto"/>
        <w:ind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и проведение информационной кампании в сети Интернет, направленной на повышение информационной грамотности населения по профилактике распространения ВИЧ/СПИДа в социальных сетях: «ВКонтакте», </w:t>
      </w:r>
      <w:r>
        <w:rPr>
          <w:rFonts w:ascii="Times New Roman" w:hAnsi="Times New Roman"/>
          <w:sz w:val="28"/>
          <w:szCs w:val="28"/>
        </w:rPr>
        <w:lastRenderedPageBreak/>
        <w:t xml:space="preserve">«Одноклассники». </w:t>
      </w:r>
    </w:p>
    <w:p w:rsidR="006409AC" w:rsidRDefault="006409AC">
      <w:pPr>
        <w:tabs>
          <w:tab w:val="left" w:pos="-568"/>
        </w:tabs>
        <w:spacing w:after="0" w:line="240" w:lineRule="auto"/>
        <w:ind w:firstLine="567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Социальные сети ГАУ ТО «ОЦПР</w:t>
      </w:r>
      <w:r>
        <w:rPr>
          <w:rFonts w:ascii="Times New Roman" w:hAnsi="Times New Roman" w:cs="Times New Roman"/>
          <w:i/>
          <w:sz w:val="28"/>
          <w:szCs w:val="28"/>
        </w:rPr>
        <w:t>»:</w:t>
      </w:r>
    </w:p>
    <w:p w:rsidR="006409AC" w:rsidRDefault="00353735">
      <w:pPr>
        <w:pStyle w:val="Standard"/>
        <w:ind w:firstLine="709"/>
        <w:jc w:val="both"/>
      </w:pPr>
      <w:hyperlink r:id="rId14">
        <w:r>
          <w:rPr>
            <w:rFonts w:eastAsia="Calibri"/>
            <w:color w:val="0000FF"/>
            <w:sz w:val="28"/>
            <w:u w:val="single"/>
          </w:rPr>
          <w:t>https://vk.com/volontery72</w:t>
        </w:r>
      </w:hyperlink>
    </w:p>
    <w:p w:rsidR="006409AC" w:rsidRDefault="00353735">
      <w:pPr>
        <w:pStyle w:val="Standard"/>
        <w:ind w:firstLine="709"/>
        <w:jc w:val="both"/>
      </w:pPr>
      <w:hyperlink r:id="rId15">
        <w:r>
          <w:rPr>
            <w:rFonts w:eastAsia="Calibri"/>
            <w:color w:val="0000FF"/>
            <w:sz w:val="28"/>
            <w:u w:val="single"/>
          </w:rPr>
          <w:t>https://vk.com/ocpr_72</w:t>
        </w:r>
      </w:hyperlink>
    </w:p>
    <w:p w:rsidR="006409AC" w:rsidRDefault="00353735">
      <w:pPr>
        <w:pStyle w:val="Standard"/>
        <w:ind w:firstLine="709"/>
        <w:jc w:val="both"/>
      </w:pPr>
      <w:hyperlink r:id="rId16">
        <w:r>
          <w:rPr>
            <w:rFonts w:eastAsia="Calibri"/>
            <w:color w:val="0000FF"/>
            <w:sz w:val="28"/>
            <w:szCs w:val="28"/>
            <w:u w:val="single"/>
          </w:rPr>
          <w:t>https://t.me/narcostop72</w:t>
        </w:r>
      </w:hyperlink>
    </w:p>
    <w:p w:rsidR="006409AC" w:rsidRDefault="00353735">
      <w:pPr>
        <w:pStyle w:val="Standard"/>
        <w:ind w:firstLine="709"/>
        <w:jc w:val="both"/>
      </w:pPr>
      <w:hyperlink r:id="rId17">
        <w:r>
          <w:rPr>
            <w:rFonts w:eastAsia="Calibri"/>
            <w:color w:val="0000FF"/>
            <w:sz w:val="28"/>
            <w:szCs w:val="28"/>
            <w:u w:val="single"/>
          </w:rPr>
          <w:t>https://ok.ru/group53561658703970</w:t>
        </w:r>
      </w:hyperlink>
    </w:p>
    <w:p w:rsidR="006409AC" w:rsidRDefault="006409AC">
      <w:pPr>
        <w:pStyle w:val="af1"/>
        <w:ind w:left="0" w:firstLine="709"/>
        <w:jc w:val="both"/>
        <w:rPr>
          <w:sz w:val="28"/>
          <w:szCs w:val="28"/>
          <w:highlight w:val="yellow"/>
        </w:rPr>
      </w:pPr>
    </w:p>
    <w:p w:rsidR="006409AC" w:rsidRDefault="00353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Срок проведения: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 13 по 24 мая 2024 г.</w:t>
      </w:r>
    </w:p>
    <w:p w:rsidR="006409AC" w:rsidRDefault="006409AC">
      <w:pPr>
        <w:jc w:val="right"/>
        <w:rPr>
          <w:rFonts w:ascii="Times New Roman" w:hAnsi="Times New Roman"/>
          <w:sz w:val="28"/>
          <w:szCs w:val="28"/>
        </w:rPr>
      </w:pPr>
    </w:p>
    <w:p w:rsidR="006409AC" w:rsidRDefault="006409AC">
      <w:pPr>
        <w:jc w:val="right"/>
        <w:rPr>
          <w:rFonts w:ascii="Times New Roman" w:hAnsi="Times New Roman"/>
          <w:sz w:val="28"/>
          <w:szCs w:val="28"/>
        </w:rPr>
      </w:pPr>
    </w:p>
    <w:p w:rsidR="006409AC" w:rsidRDefault="006409AC">
      <w:pPr>
        <w:jc w:val="right"/>
        <w:rPr>
          <w:rFonts w:ascii="Times New Roman" w:hAnsi="Times New Roman"/>
          <w:sz w:val="28"/>
          <w:szCs w:val="28"/>
        </w:rPr>
      </w:pPr>
    </w:p>
    <w:p w:rsidR="006409AC" w:rsidRDefault="006409AC">
      <w:pPr>
        <w:jc w:val="right"/>
        <w:rPr>
          <w:rFonts w:ascii="Times New Roman" w:hAnsi="Times New Roman"/>
          <w:sz w:val="28"/>
          <w:szCs w:val="28"/>
        </w:rPr>
      </w:pPr>
    </w:p>
    <w:p w:rsidR="006409AC" w:rsidRDefault="006409AC">
      <w:pPr>
        <w:jc w:val="right"/>
        <w:rPr>
          <w:rFonts w:ascii="Times New Roman" w:hAnsi="Times New Roman"/>
          <w:sz w:val="28"/>
          <w:szCs w:val="28"/>
        </w:rPr>
      </w:pPr>
    </w:p>
    <w:p w:rsidR="006409AC" w:rsidRDefault="00353735">
      <w:pPr>
        <w:widowControl/>
        <w:spacing w:after="0" w:line="240" w:lineRule="auto"/>
        <w:textAlignment w:val="auto"/>
        <w:rPr>
          <w:rFonts w:ascii="Times New Roman" w:hAnsi="Times New Roman"/>
          <w:sz w:val="28"/>
          <w:szCs w:val="28"/>
        </w:rPr>
      </w:pPr>
      <w:r>
        <w:br w:type="page"/>
      </w:r>
    </w:p>
    <w:p w:rsidR="006409AC" w:rsidRDefault="0035373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1.1</w:t>
      </w:r>
    </w:p>
    <w:p w:rsidR="006409AC" w:rsidRDefault="00353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сценарий проведения массового мероприятия, направленного на профилактику распространения </w:t>
      </w:r>
      <w:r>
        <w:rPr>
          <w:rFonts w:ascii="Times New Roman" w:hAnsi="Times New Roman" w:cs="Times New Roman"/>
          <w:b/>
          <w:sz w:val="28"/>
          <w:szCs w:val="28"/>
        </w:rPr>
        <w:t>ВИЧ-инфекции</w:t>
      </w:r>
    </w:p>
    <w:p w:rsidR="006409AC" w:rsidRDefault="00640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9AC" w:rsidRDefault="0035373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места массового скопления населения, торговые центры, дома культуры, иные учреждения.</w:t>
      </w:r>
    </w:p>
    <w:p w:rsidR="006409AC" w:rsidRDefault="0035373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граждане от 16 лет.</w:t>
      </w:r>
    </w:p>
    <w:p w:rsidR="006409AC" w:rsidRDefault="00353735">
      <w:pPr>
        <w:spacing w:after="0" w:line="240" w:lineRule="auto"/>
        <w:ind w:firstLine="709"/>
        <w:jc w:val="both"/>
        <w:rPr>
          <w:rFonts w:ascii="Arial" w:hAnsi="Arial" w:cs="Times New Roman"/>
          <w:b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распространения ВИЧ/СПИДа, пропаганда здорового и безопасного образа жизни.</w:t>
      </w:r>
    </w:p>
    <w:p w:rsidR="006409AC" w:rsidRDefault="0035373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Специалисты, использующие сценарий для проведения мероприятия, могут редактировать материал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зависимости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имеющихся ресурсов и возможностей.</w:t>
      </w:r>
    </w:p>
    <w:p w:rsidR="006409AC" w:rsidRDefault="0035373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09AC" w:rsidRDefault="0035373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информированности участников мероприятия по вопросам профилактики распространения ВИ</w:t>
      </w:r>
      <w:r>
        <w:rPr>
          <w:rFonts w:ascii="Times New Roman" w:hAnsi="Times New Roman" w:cs="Times New Roman"/>
          <w:sz w:val="28"/>
          <w:szCs w:val="28"/>
        </w:rPr>
        <w:t>Ч/СПИДа;</w:t>
      </w:r>
    </w:p>
    <w:p w:rsidR="006409AC" w:rsidRDefault="0035373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ведения здорового и образа жизни.</w:t>
      </w:r>
    </w:p>
    <w:p w:rsidR="006409AC" w:rsidRDefault="0035373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Оформление: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красные ленточки, красные шары, информационные баннеры (при наличии).</w:t>
      </w:r>
    </w:p>
    <w:p w:rsidR="006409AC" w:rsidRDefault="00353735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формат предусматривает проведение в общественных местах профилактических мероприятий с привлеч</w:t>
      </w:r>
      <w:r>
        <w:rPr>
          <w:rFonts w:ascii="Times New Roman" w:hAnsi="Times New Roman" w:cs="Times New Roman"/>
          <w:sz w:val="28"/>
          <w:szCs w:val="28"/>
        </w:rPr>
        <w:t>ением к участию специалистов системы здравоохранения, а также активистов волонтерского профилактического движения.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к мероприятию определяется и оборудуется информационная площадка (с размещением стойки, тематического баннера или стенда, п</w:t>
      </w:r>
      <w:r>
        <w:rPr>
          <w:rFonts w:ascii="Times New Roman" w:hAnsi="Times New Roman" w:cs="Times New Roman"/>
          <w:sz w:val="28"/>
          <w:szCs w:val="28"/>
        </w:rPr>
        <w:t>алатки и т.д.), где проводятся: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познавательная блиц-игра «Зона риска» (Методика проведения и материалы в Приложении 1.1.1);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консультирование населения медицинским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работником /волонтерами по вопросам профилактики ВИЧ/СПИДА;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тестирование медицинской </w:t>
      </w:r>
      <w:r>
        <w:rPr>
          <w:rFonts w:ascii="Times New Roman" w:hAnsi="Times New Roman" w:cs="Times New Roman"/>
          <w:sz w:val="28"/>
          <w:szCs w:val="28"/>
        </w:rPr>
        <w:t>организацией на определение ВИЧ-статуса (при наличии возможностей);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распространение  тематической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информационной  продукции, в  том числе с адресами и телефонами медицинских организаций, в которых можно бесплатно и анонимно сдать тест на ВИЧ (Материалы р</w:t>
      </w:r>
      <w:r>
        <w:rPr>
          <w:rFonts w:ascii="Times New Roman" w:hAnsi="Times New Roman" w:cs="Times New Roman"/>
          <w:sz w:val="28"/>
          <w:szCs w:val="28"/>
        </w:rPr>
        <w:t xml:space="preserve">екомендованные ГБУЗ ТО «Центр профилактики и борьбы со СПИД». Ссылка для скачивания: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>https://cloud.mail.ru/public/WdSv/n3V1Dp22h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распространение среди населения тематической сувенирной </w:t>
      </w:r>
      <w:r>
        <w:rPr>
          <w:rFonts w:ascii="Times New Roman" w:hAnsi="Times New Roman" w:cs="Times New Roman"/>
          <w:sz w:val="28"/>
          <w:szCs w:val="28"/>
        </w:rPr>
        <w:t>продукции и красных ленточек - символа акции (при наличии возможности).</w:t>
      </w:r>
    </w:p>
    <w:p w:rsidR="006409AC" w:rsidRDefault="0064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9AC" w:rsidRDefault="006409AC">
      <w:pPr>
        <w:jc w:val="right"/>
        <w:rPr>
          <w:rFonts w:ascii="Times New Roman" w:hAnsi="Times New Roman"/>
          <w:sz w:val="28"/>
          <w:szCs w:val="28"/>
        </w:rPr>
      </w:pPr>
    </w:p>
    <w:p w:rsidR="006409AC" w:rsidRDefault="006409AC">
      <w:pPr>
        <w:spacing w:after="0" w:line="240" w:lineRule="auto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6409AC" w:rsidRDefault="006409AC">
      <w:pPr>
        <w:spacing w:after="0" w:line="240" w:lineRule="auto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6409AC" w:rsidRDefault="006409AC">
      <w:pPr>
        <w:spacing w:after="0" w:line="240" w:lineRule="auto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6409AC" w:rsidRDefault="00353735">
      <w:pPr>
        <w:widowControl/>
        <w:spacing w:after="0" w:line="240" w:lineRule="auto"/>
        <w:textAlignment w:val="auto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br w:type="page"/>
      </w:r>
    </w:p>
    <w:p w:rsidR="006409AC" w:rsidRDefault="00353735">
      <w:pPr>
        <w:spacing w:after="0" w:line="240" w:lineRule="auto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Приложение 1.1.1</w:t>
      </w:r>
    </w:p>
    <w:p w:rsidR="006409AC" w:rsidRDefault="006409AC">
      <w:pPr>
        <w:spacing w:after="0" w:line="240" w:lineRule="auto"/>
        <w:jc w:val="right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6409AC" w:rsidRPr="00353735" w:rsidRDefault="00353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35373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Познавательная блиц-игра «Зона риска»</w:t>
      </w:r>
    </w:p>
    <w:p w:rsidR="006409AC" w:rsidRDefault="006409A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409AC" w:rsidRDefault="0035373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Познавательная блиц-игра «Зона риска» рекомендована для лиц 16+. Мероприятие носит обучающий характер и нацелено на инфо</w:t>
      </w:r>
      <w:r>
        <w:rPr>
          <w:rFonts w:ascii="Times New Roman" w:hAnsi="Times New Roman" w:cs="Times New Roman"/>
          <w:i/>
          <w:sz w:val="28"/>
          <w:szCs w:val="28"/>
        </w:rPr>
        <w:t xml:space="preserve">рмирование об основных путях передачи ВИЧ-инфекции и формирование навыков самостоятельной оценки риска заражения ВИЧ-инфекцией при различных формах поведения и бытовых контактах. </w:t>
      </w:r>
    </w:p>
    <w:p w:rsidR="006409AC" w:rsidRDefault="006409A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рекомендуется проводить с привлечением волонтеров профилактичес</w:t>
      </w:r>
      <w:r>
        <w:rPr>
          <w:rFonts w:ascii="Times New Roman" w:hAnsi="Times New Roman" w:cs="Times New Roman"/>
          <w:sz w:val="28"/>
          <w:szCs w:val="28"/>
        </w:rPr>
        <w:t xml:space="preserve">кого движения. </w:t>
      </w:r>
    </w:p>
    <w:p w:rsidR="006409AC" w:rsidRDefault="00640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 общего и профессионального образования, места массового пребывания населения (парки, скверы, площади и т.д.).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обучающиеся учреждений общего и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представители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волонтерских отрядов (16+), взрослое население.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color w:val="000000"/>
          <w:sz w:val="28"/>
          <w:szCs w:val="28"/>
        </w:rPr>
        <w:t>10-15 минут.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распространения ВИЧ/СПИДа.</w:t>
      </w:r>
    </w:p>
    <w:p w:rsidR="006409AC" w:rsidRDefault="00353735">
      <w:pPr>
        <w:spacing w:after="0" w:line="240" w:lineRule="auto"/>
        <w:ind w:firstLine="709"/>
        <w:jc w:val="both"/>
        <w:rPr>
          <w:rFonts w:ascii="Arial" w:hAnsi="Arial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409AC" w:rsidRDefault="0035373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информированности участников мероприятия об основных путях передачи ВИЧ-инфекции;</w:t>
      </w:r>
    </w:p>
    <w:p w:rsidR="006409AC" w:rsidRDefault="0035373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самостоятельной оценки степени риска заражения ВИЧ-инфекцией при различных формах поведения и бытовых контактах.</w:t>
      </w:r>
    </w:p>
    <w:p w:rsidR="006409AC" w:rsidRDefault="006409AC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09AC" w:rsidRPr="00353735" w:rsidRDefault="0035373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Механика проведения </w:t>
      </w:r>
      <w:r w:rsidRPr="00353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блиц-игры: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Блиц-игра проводится волонтерами профилактического движения, специалистами системы профилактики.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мероприятия каждый желающий может проверить свои знания и получить тематическую сувенирную продукцию от организаторов мероприятия (при наличии).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столе, стенде, флипчарте размещается три игровых поля, на которых обозначены степени риска заражения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ВИЧ-инфекцией: «Нет риска заражения ВИЧ», «Низкий риск заражения ВИЧ», «Высокий риск заражения ВИЧ». А также имеются свободные области, которые необходимо будет заполнить недостающими элементами.  После чего участнику выдается набор карточек с ситуациями: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чужого бритвенного станка, использование общей посуды и др.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участника – правильно разместить карточки на свободных зонах игровых полей, согласно степени риска, которая присуща той или иной ситуации.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участник затрудняется определит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степень риска либо определил неправильно, ответственный за проведение блиц-игры помогает выбрать правильный вариант ответа и комментирует, чем такой выбор обусловлен.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Участникам, справившимся с заданием блиц-игры, вручается тематическая сувенирная продук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от организаторов мероприятия (при наличии).</w:t>
      </w:r>
    </w:p>
    <w:p w:rsidR="006409AC" w:rsidRDefault="00640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9AC" w:rsidRDefault="00353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Правильные ответы на задания блиц-игры:</w:t>
      </w:r>
    </w:p>
    <w:p w:rsidR="006409AC" w:rsidRDefault="006409AC">
      <w:pPr>
        <w:widowControl/>
        <w:spacing w:after="0" w:line="240" w:lineRule="auto"/>
        <w:textAlignment w:val="auto"/>
        <w:rPr>
          <w:szCs w:val="24"/>
        </w:rPr>
      </w:pPr>
    </w:p>
    <w:p w:rsidR="006409AC" w:rsidRDefault="00353735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ет риска заражения ВИЧ</w:t>
      </w:r>
    </w:p>
    <w:p w:rsidR="006409AC" w:rsidRDefault="00353735">
      <w:pPr>
        <w:pStyle w:val="af1"/>
        <w:numPr>
          <w:ilvl w:val="0"/>
          <w:numId w:val="2"/>
        </w:numPr>
        <w:suppressAutoHyphens w:val="0"/>
        <w:spacing w:after="150"/>
        <w:ind w:left="-142" w:firstLine="502"/>
        <w:contextualSpacing/>
        <w:jc w:val="both"/>
        <w:textAlignment w:val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en-US"/>
        </w:rPr>
        <w:t>Укусы насекомых.</w:t>
      </w:r>
    </w:p>
    <w:p w:rsidR="006409AC" w:rsidRDefault="00353735">
      <w:pPr>
        <w:pStyle w:val="af1"/>
        <w:spacing w:after="150"/>
        <w:ind w:left="0" w:firstLine="360"/>
        <w:contextualSpacing/>
        <w:jc w:val="both"/>
        <w:textAlignment w:val="auto"/>
      </w:pPr>
      <w:r>
        <w:rPr>
          <w:b/>
          <w:bCs/>
          <w:i/>
          <w:color w:val="000000"/>
          <w:sz w:val="28"/>
          <w:szCs w:val="28"/>
          <w:lang w:eastAsia="en-US"/>
        </w:rPr>
        <w:t xml:space="preserve">Комментарий специалиста: </w:t>
      </w:r>
      <w:r>
        <w:rPr>
          <w:bCs/>
          <w:i/>
          <w:color w:val="000000"/>
          <w:sz w:val="28"/>
          <w:szCs w:val="28"/>
        </w:rPr>
        <w:t xml:space="preserve">Нет риска заражения. Вирус иммунодефицита человека не живет в организме насекомых и животных, </w:t>
      </w:r>
      <w:r>
        <w:rPr>
          <w:bCs/>
          <w:i/>
          <w:color w:val="000000"/>
          <w:sz w:val="28"/>
          <w:szCs w:val="28"/>
        </w:rPr>
        <w:t>поэтому при контакте с насекомыми и животными нет риска заразиться ВИЧ-инфекцией.</w:t>
      </w:r>
    </w:p>
    <w:p w:rsidR="006409AC" w:rsidRDefault="006409AC">
      <w:pPr>
        <w:pStyle w:val="af1"/>
        <w:suppressAutoHyphens w:val="0"/>
        <w:spacing w:after="150"/>
        <w:ind w:left="0" w:firstLine="360"/>
        <w:contextualSpacing/>
        <w:jc w:val="both"/>
        <w:textAlignment w:val="auto"/>
        <w:rPr>
          <w:bCs/>
          <w:i/>
          <w:color w:val="000000"/>
          <w:sz w:val="28"/>
          <w:szCs w:val="28"/>
        </w:rPr>
      </w:pPr>
    </w:p>
    <w:p w:rsidR="006409AC" w:rsidRDefault="00353735">
      <w:pPr>
        <w:pStyle w:val="af1"/>
        <w:numPr>
          <w:ilvl w:val="0"/>
          <w:numId w:val="2"/>
        </w:numPr>
        <w:suppressAutoHyphens w:val="0"/>
        <w:ind w:left="0" w:firstLine="360"/>
        <w:contextualSpacing/>
        <w:jc w:val="both"/>
        <w:textAlignment w:val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Использование общей посуды.</w:t>
      </w:r>
    </w:p>
    <w:p w:rsidR="006409AC" w:rsidRDefault="00353735">
      <w:pPr>
        <w:pStyle w:val="af1"/>
        <w:suppressAutoHyphens w:val="0"/>
        <w:ind w:left="0" w:firstLine="360"/>
        <w:contextualSpacing/>
        <w:jc w:val="both"/>
        <w:textAlignment w:val="auto"/>
        <w:rPr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eastAsia="en-US"/>
        </w:rPr>
        <w:t xml:space="preserve">Комментарий специалиста: </w:t>
      </w:r>
      <w:r>
        <w:rPr>
          <w:bCs/>
          <w:i/>
          <w:color w:val="000000"/>
          <w:sz w:val="28"/>
          <w:szCs w:val="28"/>
        </w:rPr>
        <w:t xml:space="preserve">Нет риска заражения. Бытовым </w:t>
      </w:r>
      <w:proofErr w:type="gramStart"/>
      <w:r>
        <w:rPr>
          <w:bCs/>
          <w:i/>
          <w:color w:val="000000"/>
          <w:sz w:val="28"/>
          <w:szCs w:val="28"/>
        </w:rPr>
        <w:t>путём вирус</w:t>
      </w:r>
      <w:proofErr w:type="gramEnd"/>
      <w:r>
        <w:rPr>
          <w:bCs/>
          <w:i/>
          <w:color w:val="000000"/>
          <w:sz w:val="28"/>
          <w:szCs w:val="28"/>
        </w:rPr>
        <w:t xml:space="preserve"> не передается. Нельзя заразиться ВИЧ через общую посуду.</w:t>
      </w:r>
    </w:p>
    <w:p w:rsidR="006409AC" w:rsidRDefault="006409AC">
      <w:pPr>
        <w:pStyle w:val="af1"/>
        <w:suppressAutoHyphens w:val="0"/>
        <w:ind w:left="0" w:firstLine="360"/>
        <w:contextualSpacing/>
        <w:jc w:val="both"/>
        <w:textAlignment w:val="auto"/>
        <w:rPr>
          <w:bCs/>
          <w:i/>
          <w:color w:val="000000"/>
          <w:sz w:val="28"/>
          <w:szCs w:val="28"/>
        </w:rPr>
      </w:pPr>
    </w:p>
    <w:p w:rsidR="006409AC" w:rsidRDefault="00353735">
      <w:pPr>
        <w:pStyle w:val="af1"/>
        <w:numPr>
          <w:ilvl w:val="0"/>
          <w:numId w:val="2"/>
        </w:numPr>
        <w:suppressAutoHyphens w:val="0"/>
        <w:ind w:left="0" w:firstLine="360"/>
        <w:contextualSpacing/>
        <w:jc w:val="both"/>
        <w:textAlignment w:val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Посещение общей бани/</w:t>
      </w:r>
      <w:r>
        <w:rPr>
          <w:b/>
          <w:bCs/>
          <w:color w:val="000000"/>
          <w:sz w:val="28"/>
          <w:szCs w:val="28"/>
        </w:rPr>
        <w:t>сауны.</w:t>
      </w:r>
    </w:p>
    <w:p w:rsidR="006409AC" w:rsidRDefault="00353735">
      <w:pPr>
        <w:pStyle w:val="af1"/>
        <w:ind w:left="0" w:firstLine="360"/>
        <w:contextualSpacing/>
        <w:jc w:val="both"/>
        <w:textAlignment w:val="auto"/>
      </w:pPr>
      <w:r>
        <w:rPr>
          <w:b/>
          <w:bCs/>
          <w:i/>
          <w:color w:val="000000"/>
          <w:sz w:val="28"/>
          <w:szCs w:val="28"/>
          <w:lang w:eastAsia="en-US"/>
        </w:rPr>
        <w:t xml:space="preserve">Комментарий специалиста: </w:t>
      </w:r>
      <w:r>
        <w:rPr>
          <w:bCs/>
          <w:i/>
          <w:color w:val="000000"/>
          <w:sz w:val="28"/>
          <w:szCs w:val="28"/>
        </w:rPr>
        <w:t>Нет риска заражения. При посещении общей бани заражения не происходит, так как вирус быстро погибает вне организма носителя, чувствителен к воздействию температуры (снижает инфекционные свойства при температуре 56°С, погибае</w:t>
      </w:r>
      <w:r>
        <w:rPr>
          <w:bCs/>
          <w:i/>
          <w:color w:val="000000"/>
          <w:sz w:val="28"/>
          <w:szCs w:val="28"/>
        </w:rPr>
        <w:t>т через 10 минут при нагревании до 70-80 °С).</w:t>
      </w:r>
    </w:p>
    <w:p w:rsidR="006409AC" w:rsidRDefault="006409AC">
      <w:pPr>
        <w:pStyle w:val="af1"/>
        <w:suppressAutoHyphens w:val="0"/>
        <w:ind w:left="0" w:firstLine="360"/>
        <w:contextualSpacing/>
        <w:jc w:val="both"/>
        <w:textAlignment w:val="auto"/>
        <w:rPr>
          <w:bCs/>
          <w:color w:val="000000"/>
          <w:sz w:val="28"/>
          <w:szCs w:val="28"/>
        </w:rPr>
      </w:pPr>
    </w:p>
    <w:p w:rsidR="006409AC" w:rsidRDefault="00353735">
      <w:pPr>
        <w:pStyle w:val="af1"/>
        <w:numPr>
          <w:ilvl w:val="0"/>
          <w:numId w:val="2"/>
        </w:numPr>
        <w:suppressAutoHyphens w:val="0"/>
        <w:ind w:left="0" w:firstLine="360"/>
        <w:contextualSpacing/>
        <w:jc w:val="both"/>
        <w:textAlignment w:val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Воздушно-капельным путем при чихании.</w:t>
      </w:r>
      <w:r>
        <w:rPr>
          <w:bCs/>
          <w:color w:val="000000"/>
          <w:sz w:val="28"/>
          <w:szCs w:val="28"/>
        </w:rPr>
        <w:t xml:space="preserve"> </w:t>
      </w:r>
    </w:p>
    <w:p w:rsidR="006409AC" w:rsidRDefault="00353735">
      <w:pPr>
        <w:pStyle w:val="af1"/>
        <w:ind w:left="0" w:firstLine="360"/>
        <w:contextualSpacing/>
        <w:jc w:val="both"/>
        <w:textAlignment w:val="auto"/>
      </w:pPr>
      <w:r>
        <w:rPr>
          <w:b/>
          <w:bCs/>
          <w:i/>
          <w:color w:val="000000"/>
          <w:sz w:val="28"/>
          <w:szCs w:val="28"/>
          <w:lang w:eastAsia="en-US"/>
        </w:rPr>
        <w:t xml:space="preserve">Комментарий специалиста: </w:t>
      </w:r>
      <w:r>
        <w:rPr>
          <w:bCs/>
          <w:i/>
          <w:color w:val="000000"/>
          <w:sz w:val="28"/>
          <w:szCs w:val="28"/>
        </w:rPr>
        <w:t>Нет риска заражения. При чихании заразиться через слюну невозможно, так как вирус погибает во внешней среде, а кожный покров препятствует проникн</w:t>
      </w:r>
      <w:r>
        <w:rPr>
          <w:bCs/>
          <w:i/>
          <w:color w:val="000000"/>
          <w:sz w:val="28"/>
          <w:szCs w:val="28"/>
        </w:rPr>
        <w:t>овению вируса в организм.</w:t>
      </w:r>
    </w:p>
    <w:p w:rsidR="006409AC" w:rsidRDefault="006409AC">
      <w:pPr>
        <w:suppressAutoHyphens w:val="0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09AC" w:rsidRDefault="0035373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Низкий риск заражения ВИЧ</w:t>
      </w:r>
    </w:p>
    <w:p w:rsidR="006409AC" w:rsidRDefault="006409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09AC" w:rsidRDefault="00353735">
      <w:pPr>
        <w:pStyle w:val="af1"/>
        <w:numPr>
          <w:ilvl w:val="0"/>
          <w:numId w:val="3"/>
        </w:numPr>
        <w:suppressAutoHyphens w:val="0"/>
        <w:spacing w:after="150"/>
        <w:ind w:left="0" w:firstLine="360"/>
        <w:contextualSpacing/>
        <w:jc w:val="both"/>
        <w:textAlignment w:val="auto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Посещение маникюрного салона.</w:t>
      </w:r>
    </w:p>
    <w:p w:rsidR="006409AC" w:rsidRDefault="00353735">
      <w:pPr>
        <w:pStyle w:val="af1"/>
        <w:spacing w:after="150"/>
        <w:ind w:left="0" w:firstLine="360"/>
        <w:contextualSpacing/>
        <w:jc w:val="both"/>
        <w:textAlignment w:val="auto"/>
      </w:pPr>
      <w:r>
        <w:rPr>
          <w:b/>
          <w:bCs/>
          <w:i/>
          <w:color w:val="000000"/>
          <w:sz w:val="28"/>
          <w:szCs w:val="28"/>
          <w:lang w:eastAsia="en-US"/>
        </w:rPr>
        <w:t xml:space="preserve">Комментарий специалиста: </w:t>
      </w:r>
      <w:r>
        <w:rPr>
          <w:bCs/>
          <w:i/>
          <w:color w:val="000000"/>
          <w:sz w:val="28"/>
          <w:szCs w:val="28"/>
        </w:rPr>
        <w:t>Низкий риск заражения.  Если в салоне не соблюдаются правила обработки инструментов</w:t>
      </w:r>
      <w:r>
        <w:rPr>
          <w:bCs/>
          <w:i/>
          <w:sz w:val="28"/>
          <w:szCs w:val="28"/>
        </w:rPr>
        <w:t xml:space="preserve">, то заражение может произойти через контакт крови больного с </w:t>
      </w:r>
      <w:r>
        <w:rPr>
          <w:bCs/>
          <w:i/>
          <w:sz w:val="28"/>
          <w:szCs w:val="28"/>
        </w:rPr>
        <w:t>кровью здорового, при порезе нестерильным инструментом. Следите, чтобы инструменты для маникюра вскрывались из стерилизационного пакета при вас.</w:t>
      </w:r>
    </w:p>
    <w:p w:rsidR="006409AC" w:rsidRDefault="006409AC">
      <w:pPr>
        <w:pStyle w:val="af1"/>
        <w:suppressAutoHyphens w:val="0"/>
        <w:spacing w:after="150"/>
        <w:ind w:left="0" w:firstLine="360"/>
        <w:contextualSpacing/>
        <w:jc w:val="both"/>
        <w:textAlignment w:val="auto"/>
        <w:rPr>
          <w:b/>
          <w:bCs/>
          <w:color w:val="000000"/>
          <w:sz w:val="28"/>
          <w:szCs w:val="28"/>
          <w:lang w:eastAsia="en-US"/>
        </w:rPr>
      </w:pPr>
    </w:p>
    <w:p w:rsidR="006409AC" w:rsidRDefault="00353735">
      <w:pPr>
        <w:pStyle w:val="af1"/>
        <w:numPr>
          <w:ilvl w:val="0"/>
          <w:numId w:val="3"/>
        </w:numPr>
        <w:suppressAutoHyphens w:val="0"/>
        <w:spacing w:after="150"/>
        <w:ind w:left="0" w:firstLine="360"/>
        <w:contextualSpacing/>
        <w:jc w:val="both"/>
        <w:textAlignment w:val="auto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Использование чужого бритвенного станка.</w:t>
      </w:r>
    </w:p>
    <w:p w:rsidR="006409AC" w:rsidRDefault="00353735">
      <w:pPr>
        <w:pStyle w:val="af1"/>
        <w:spacing w:after="150"/>
        <w:ind w:left="0" w:firstLine="360"/>
        <w:contextualSpacing/>
        <w:jc w:val="both"/>
        <w:textAlignment w:val="auto"/>
      </w:pPr>
      <w:r>
        <w:rPr>
          <w:b/>
          <w:bCs/>
          <w:i/>
          <w:color w:val="000000"/>
          <w:sz w:val="28"/>
          <w:szCs w:val="28"/>
          <w:lang w:eastAsia="en-US"/>
        </w:rPr>
        <w:t xml:space="preserve">Комментарий специалиста: </w:t>
      </w:r>
      <w:r>
        <w:rPr>
          <w:bCs/>
          <w:i/>
          <w:color w:val="000000"/>
          <w:sz w:val="28"/>
          <w:szCs w:val="28"/>
        </w:rPr>
        <w:t>Низкий риск заражения. Во время бритья возмо</w:t>
      </w:r>
      <w:r>
        <w:rPr>
          <w:bCs/>
          <w:i/>
          <w:color w:val="000000"/>
          <w:sz w:val="28"/>
          <w:szCs w:val="28"/>
        </w:rPr>
        <w:t>жны порезы, при которых частички крови остаются на станке.  Если другой человек тоже порежется во время бритья, то возможен риск заражения.</w:t>
      </w:r>
    </w:p>
    <w:p w:rsidR="006409AC" w:rsidRDefault="006409AC">
      <w:pPr>
        <w:pStyle w:val="af1"/>
        <w:suppressAutoHyphens w:val="0"/>
        <w:spacing w:after="150"/>
        <w:ind w:left="0" w:firstLine="360"/>
        <w:contextualSpacing/>
        <w:jc w:val="both"/>
        <w:textAlignment w:val="auto"/>
        <w:rPr>
          <w:b/>
          <w:bCs/>
          <w:i/>
          <w:color w:val="000000"/>
          <w:sz w:val="28"/>
          <w:szCs w:val="28"/>
          <w:lang w:eastAsia="en-US"/>
        </w:rPr>
      </w:pPr>
    </w:p>
    <w:p w:rsidR="006409AC" w:rsidRDefault="00353735">
      <w:pPr>
        <w:pStyle w:val="af1"/>
        <w:numPr>
          <w:ilvl w:val="0"/>
          <w:numId w:val="3"/>
        </w:numPr>
        <w:suppressAutoHyphens w:val="0"/>
        <w:spacing w:after="150"/>
        <w:ind w:left="0" w:firstLine="360"/>
        <w:contextualSpacing/>
        <w:jc w:val="both"/>
        <w:textAlignment w:val="auto"/>
        <w:rPr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b/>
          <w:bCs/>
          <w:color w:val="000000"/>
          <w:sz w:val="28"/>
          <w:szCs w:val="28"/>
          <w:lang w:eastAsia="en-US"/>
        </w:rPr>
        <w:t>Татуаж</w:t>
      </w:r>
      <w:proofErr w:type="spellEnd"/>
      <w:r>
        <w:rPr>
          <w:b/>
          <w:bCs/>
          <w:color w:val="000000"/>
          <w:sz w:val="28"/>
          <w:szCs w:val="28"/>
          <w:lang w:eastAsia="en-US"/>
        </w:rPr>
        <w:t xml:space="preserve"> с использованием многоразового инструмента.</w:t>
      </w:r>
    </w:p>
    <w:p w:rsidR="006409AC" w:rsidRDefault="00353735">
      <w:pPr>
        <w:pStyle w:val="af1"/>
        <w:spacing w:after="150"/>
        <w:ind w:left="0" w:firstLine="360"/>
        <w:contextualSpacing/>
        <w:jc w:val="both"/>
        <w:textAlignment w:val="auto"/>
      </w:pPr>
      <w:r>
        <w:rPr>
          <w:b/>
          <w:bCs/>
          <w:i/>
          <w:color w:val="000000"/>
          <w:sz w:val="28"/>
          <w:szCs w:val="28"/>
          <w:lang w:eastAsia="en-US"/>
        </w:rPr>
        <w:t>Комментарий специалиста</w:t>
      </w:r>
      <w:r>
        <w:rPr>
          <w:b/>
          <w:bCs/>
          <w:color w:val="000000"/>
          <w:sz w:val="28"/>
          <w:szCs w:val="28"/>
          <w:lang w:eastAsia="en-US"/>
        </w:rPr>
        <w:t xml:space="preserve">: </w:t>
      </w:r>
      <w:r>
        <w:rPr>
          <w:bCs/>
          <w:i/>
          <w:color w:val="000000"/>
          <w:sz w:val="28"/>
          <w:szCs w:val="28"/>
        </w:rPr>
        <w:t>Низкий риск заражения. Если многоразовы</w:t>
      </w:r>
      <w:r>
        <w:rPr>
          <w:bCs/>
          <w:i/>
          <w:color w:val="000000"/>
          <w:sz w:val="28"/>
          <w:szCs w:val="28"/>
        </w:rPr>
        <w:t>й инструмент для татуажа не был должным образом обработан (в стерилизационном оборудовании), есть вероятность, что на инструменте могут сохраниться частички ВИЧ-инфицированной крови. Следите, чтобы иглы для татуажа вскрывались из стерилизационного пакета п</w:t>
      </w:r>
      <w:r>
        <w:rPr>
          <w:bCs/>
          <w:i/>
          <w:color w:val="000000"/>
          <w:sz w:val="28"/>
          <w:szCs w:val="28"/>
        </w:rPr>
        <w:t>ри вас.</w:t>
      </w:r>
    </w:p>
    <w:p w:rsidR="006409AC" w:rsidRDefault="006409AC">
      <w:pPr>
        <w:pStyle w:val="af1"/>
        <w:suppressAutoHyphens w:val="0"/>
        <w:spacing w:after="150"/>
        <w:ind w:left="0" w:firstLine="360"/>
        <w:contextualSpacing/>
        <w:jc w:val="both"/>
        <w:textAlignment w:val="auto"/>
        <w:rPr>
          <w:b/>
          <w:bCs/>
          <w:color w:val="000000"/>
          <w:sz w:val="28"/>
          <w:szCs w:val="28"/>
          <w:lang w:eastAsia="en-US"/>
        </w:rPr>
      </w:pPr>
    </w:p>
    <w:p w:rsidR="006409AC" w:rsidRDefault="00353735">
      <w:pPr>
        <w:pStyle w:val="af1"/>
        <w:numPr>
          <w:ilvl w:val="0"/>
          <w:numId w:val="3"/>
        </w:numPr>
        <w:suppressAutoHyphens w:val="0"/>
        <w:spacing w:after="150"/>
        <w:ind w:left="0" w:firstLine="360"/>
        <w:contextualSpacing/>
        <w:jc w:val="both"/>
        <w:textAlignment w:val="auto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Переливание крови.</w:t>
      </w:r>
    </w:p>
    <w:p w:rsidR="006409AC" w:rsidRDefault="00353735">
      <w:pPr>
        <w:pStyle w:val="af1"/>
        <w:spacing w:after="150"/>
        <w:ind w:left="0" w:firstLine="360"/>
        <w:contextualSpacing/>
        <w:jc w:val="both"/>
        <w:textAlignment w:val="auto"/>
      </w:pPr>
      <w:r>
        <w:rPr>
          <w:b/>
          <w:bCs/>
          <w:i/>
          <w:color w:val="000000"/>
          <w:sz w:val="28"/>
          <w:szCs w:val="28"/>
          <w:lang w:eastAsia="en-US"/>
        </w:rPr>
        <w:t xml:space="preserve">Комментарий специалиста: </w:t>
      </w:r>
      <w:r>
        <w:rPr>
          <w:bCs/>
          <w:i/>
          <w:color w:val="000000"/>
          <w:sz w:val="28"/>
          <w:szCs w:val="28"/>
        </w:rPr>
        <w:t xml:space="preserve">Низкий риск заражения. Прежде чем попасть в организм другого человека донорская кровь, проходит проверку, в том числе на </w:t>
      </w:r>
      <w:r>
        <w:rPr>
          <w:bCs/>
          <w:i/>
          <w:color w:val="000000"/>
          <w:sz w:val="28"/>
          <w:szCs w:val="28"/>
        </w:rPr>
        <w:lastRenderedPageBreak/>
        <w:t>наличие вируса.  Заражение возможно только в экстренных случаях, когда   на спасен</w:t>
      </w:r>
      <w:r>
        <w:rPr>
          <w:bCs/>
          <w:i/>
          <w:color w:val="000000"/>
          <w:sz w:val="28"/>
          <w:szCs w:val="28"/>
        </w:rPr>
        <w:t>ие жизни человека остаются считанные минуты и врачи вынуждены переливать непроверенную кровь. Как показывает практика, такие случаи единичны.</w:t>
      </w:r>
    </w:p>
    <w:p w:rsidR="006409AC" w:rsidRDefault="00353735">
      <w:pPr>
        <w:suppressAutoHyphens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Высокий риск заражения ВИЧ</w:t>
      </w:r>
    </w:p>
    <w:p w:rsidR="006409AC" w:rsidRDefault="00353735">
      <w:pPr>
        <w:pStyle w:val="af1"/>
        <w:numPr>
          <w:ilvl w:val="0"/>
          <w:numId w:val="4"/>
        </w:numPr>
        <w:suppressAutoHyphens w:val="0"/>
        <w:spacing w:after="150"/>
        <w:ind w:left="0" w:firstLine="426"/>
        <w:contextualSpacing/>
        <w:jc w:val="both"/>
        <w:textAlignment w:val="auto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Драка с ВИЧ-инфицированным человеком.</w:t>
      </w:r>
    </w:p>
    <w:p w:rsidR="006409AC" w:rsidRDefault="00353735">
      <w:pPr>
        <w:pStyle w:val="af1"/>
        <w:spacing w:after="150"/>
        <w:ind w:left="0" w:firstLine="426"/>
        <w:contextualSpacing/>
        <w:jc w:val="both"/>
        <w:textAlignment w:val="auto"/>
      </w:pPr>
      <w:r>
        <w:rPr>
          <w:b/>
          <w:bCs/>
          <w:i/>
          <w:color w:val="000000"/>
          <w:sz w:val="28"/>
          <w:szCs w:val="28"/>
          <w:lang w:eastAsia="en-US"/>
        </w:rPr>
        <w:t xml:space="preserve">Комментарий специалиста: </w:t>
      </w:r>
      <w:r>
        <w:rPr>
          <w:bCs/>
          <w:i/>
          <w:color w:val="000000"/>
          <w:sz w:val="28"/>
          <w:szCs w:val="28"/>
        </w:rPr>
        <w:t xml:space="preserve">Высокий риск заражения. </w:t>
      </w:r>
      <w:r>
        <w:rPr>
          <w:bCs/>
          <w:i/>
          <w:color w:val="000000"/>
          <w:sz w:val="28"/>
          <w:szCs w:val="28"/>
        </w:rPr>
        <w:t>При непосредственном контакте раневых поверхностей (открытых ран) ВИЧ-инфицированного и здорового человека вирус с большой долей вероятностью может попасть в кровь последнего. Есть официально подтвержденные случаи передачи ВИЧ-инфекции таким способом.</w:t>
      </w:r>
    </w:p>
    <w:p w:rsidR="006409AC" w:rsidRDefault="006409AC">
      <w:pPr>
        <w:pStyle w:val="af1"/>
        <w:suppressAutoHyphens w:val="0"/>
        <w:spacing w:after="150"/>
        <w:ind w:left="0" w:firstLine="426"/>
        <w:contextualSpacing/>
        <w:jc w:val="both"/>
        <w:textAlignment w:val="auto"/>
        <w:rPr>
          <w:b/>
          <w:bCs/>
          <w:color w:val="000000"/>
          <w:sz w:val="28"/>
          <w:szCs w:val="28"/>
          <w:lang w:eastAsia="en-US"/>
        </w:rPr>
      </w:pPr>
    </w:p>
    <w:p w:rsidR="006409AC" w:rsidRDefault="00353735">
      <w:pPr>
        <w:pStyle w:val="af1"/>
        <w:numPr>
          <w:ilvl w:val="0"/>
          <w:numId w:val="4"/>
        </w:numPr>
        <w:suppressAutoHyphens w:val="0"/>
        <w:spacing w:after="150"/>
        <w:ind w:left="0" w:firstLine="426"/>
        <w:contextualSpacing/>
        <w:jc w:val="both"/>
        <w:textAlignment w:val="auto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От </w:t>
      </w:r>
      <w:r>
        <w:rPr>
          <w:b/>
          <w:bCs/>
          <w:color w:val="000000"/>
          <w:sz w:val="28"/>
          <w:szCs w:val="28"/>
          <w:lang w:eastAsia="en-US"/>
        </w:rPr>
        <w:t>матери к ребенку во время беременности и родов.</w:t>
      </w:r>
    </w:p>
    <w:p w:rsidR="006409AC" w:rsidRDefault="00353735">
      <w:pPr>
        <w:pStyle w:val="af1"/>
        <w:spacing w:after="150"/>
        <w:ind w:left="0" w:firstLine="360"/>
        <w:contextualSpacing/>
        <w:jc w:val="both"/>
        <w:textAlignment w:val="auto"/>
      </w:pPr>
      <w:r>
        <w:rPr>
          <w:b/>
          <w:bCs/>
          <w:i/>
          <w:color w:val="000000"/>
          <w:sz w:val="28"/>
          <w:szCs w:val="28"/>
          <w:lang w:eastAsia="en-US"/>
        </w:rPr>
        <w:t xml:space="preserve">Комментарий специалиста: </w:t>
      </w:r>
      <w:r>
        <w:rPr>
          <w:bCs/>
          <w:i/>
          <w:sz w:val="28"/>
          <w:szCs w:val="28"/>
        </w:rPr>
        <w:t xml:space="preserve">Высокий риск заражения. Во время беременности, родов, при кормлении грудью высок риск заражения ребенка ВИЧ-инфекцией. В случае если ВИЧ – инфицированная беременная женщина постоянно </w:t>
      </w:r>
      <w:r>
        <w:rPr>
          <w:bCs/>
          <w:i/>
          <w:sz w:val="28"/>
          <w:szCs w:val="28"/>
        </w:rPr>
        <w:t>принимает своевременно назначенную терапию и следует всем рекомендациям врача, то практически в 99% случаев у нее родится ребенок, не инфицированный ВИЧ-инфекцией.</w:t>
      </w:r>
    </w:p>
    <w:p w:rsidR="006409AC" w:rsidRDefault="006409AC">
      <w:pPr>
        <w:pStyle w:val="af1"/>
        <w:suppressAutoHyphens w:val="0"/>
        <w:spacing w:after="150"/>
        <w:ind w:left="0" w:firstLine="360"/>
        <w:contextualSpacing/>
        <w:jc w:val="both"/>
        <w:textAlignment w:val="auto"/>
        <w:rPr>
          <w:b/>
          <w:bCs/>
          <w:color w:val="000000"/>
          <w:sz w:val="28"/>
          <w:szCs w:val="28"/>
          <w:lang w:eastAsia="en-US"/>
        </w:rPr>
      </w:pPr>
    </w:p>
    <w:p w:rsidR="006409AC" w:rsidRDefault="00353735">
      <w:pPr>
        <w:pStyle w:val="af1"/>
        <w:numPr>
          <w:ilvl w:val="0"/>
          <w:numId w:val="4"/>
        </w:numPr>
        <w:suppressAutoHyphens w:val="0"/>
        <w:spacing w:after="150"/>
        <w:ind w:left="0" w:firstLine="426"/>
        <w:contextualSpacing/>
        <w:jc w:val="both"/>
        <w:textAlignment w:val="auto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 Незащищенный половой контакт.</w:t>
      </w:r>
    </w:p>
    <w:p w:rsidR="006409AC" w:rsidRDefault="00353735">
      <w:pPr>
        <w:pStyle w:val="af1"/>
        <w:suppressAutoHyphens w:val="0"/>
        <w:spacing w:after="150"/>
        <w:ind w:left="0" w:firstLine="426"/>
        <w:contextualSpacing/>
        <w:jc w:val="both"/>
        <w:textAlignment w:val="auto"/>
        <w:rPr>
          <w:b/>
          <w:bCs/>
          <w:i/>
          <w:color w:val="000000"/>
          <w:sz w:val="28"/>
          <w:szCs w:val="28"/>
          <w:lang w:eastAsia="en-US"/>
        </w:rPr>
      </w:pPr>
      <w:r>
        <w:rPr>
          <w:b/>
          <w:bCs/>
          <w:i/>
          <w:color w:val="000000"/>
          <w:sz w:val="28"/>
          <w:szCs w:val="28"/>
          <w:lang w:eastAsia="en-US"/>
        </w:rPr>
        <w:t xml:space="preserve">Комментарий специалиста: </w:t>
      </w:r>
      <w:r>
        <w:rPr>
          <w:bCs/>
          <w:i/>
          <w:color w:val="000000"/>
          <w:sz w:val="28"/>
          <w:szCs w:val="28"/>
        </w:rPr>
        <w:t xml:space="preserve">Высокий риск заражения. </w:t>
      </w:r>
    </w:p>
    <w:p w:rsidR="006409AC" w:rsidRDefault="006409AC">
      <w:pPr>
        <w:pStyle w:val="af1"/>
        <w:suppressAutoHyphens w:val="0"/>
        <w:spacing w:after="150"/>
        <w:ind w:left="0" w:firstLine="426"/>
        <w:contextualSpacing/>
        <w:jc w:val="both"/>
        <w:textAlignment w:val="auto"/>
        <w:rPr>
          <w:bCs/>
          <w:i/>
          <w:color w:val="000000"/>
          <w:sz w:val="28"/>
          <w:szCs w:val="28"/>
        </w:rPr>
      </w:pPr>
    </w:p>
    <w:p w:rsidR="006409AC" w:rsidRDefault="00353735">
      <w:pPr>
        <w:pStyle w:val="af1"/>
        <w:numPr>
          <w:ilvl w:val="0"/>
          <w:numId w:val="4"/>
        </w:numPr>
        <w:suppressAutoHyphens w:val="0"/>
        <w:spacing w:after="150"/>
        <w:contextualSpacing/>
        <w:jc w:val="both"/>
        <w:textAlignment w:val="auto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Использование нестерильного медицинского инструментария</w:t>
      </w:r>
      <w:r>
        <w:rPr>
          <w:bCs/>
          <w:color w:val="000000"/>
          <w:sz w:val="28"/>
          <w:szCs w:val="28"/>
        </w:rPr>
        <w:t xml:space="preserve"> (иглы, шприцы).</w:t>
      </w:r>
    </w:p>
    <w:p w:rsidR="006409AC" w:rsidRDefault="00353735">
      <w:pPr>
        <w:pStyle w:val="af1"/>
        <w:suppressAutoHyphens w:val="0"/>
        <w:spacing w:after="150"/>
        <w:ind w:left="0" w:firstLine="426"/>
        <w:contextualSpacing/>
        <w:jc w:val="both"/>
        <w:textAlignment w:val="auto"/>
        <w:rPr>
          <w:b/>
          <w:bCs/>
          <w:i/>
          <w:color w:val="000000"/>
          <w:sz w:val="28"/>
          <w:szCs w:val="28"/>
          <w:lang w:eastAsia="en-US"/>
        </w:rPr>
      </w:pPr>
      <w:r>
        <w:rPr>
          <w:b/>
          <w:bCs/>
          <w:i/>
          <w:color w:val="000000"/>
          <w:sz w:val="28"/>
          <w:szCs w:val="28"/>
          <w:lang w:eastAsia="en-US"/>
        </w:rPr>
        <w:t xml:space="preserve">Комментарий специалиста: </w:t>
      </w:r>
      <w:r>
        <w:rPr>
          <w:bCs/>
          <w:i/>
          <w:color w:val="000000"/>
          <w:sz w:val="28"/>
          <w:szCs w:val="28"/>
        </w:rPr>
        <w:t>Высокий риск заражения. Пользуйтесь только стерильным медицинским инструментарием. Следите за тем, чтобы упаковки инструментария (иглы, шприцы и т.д.) вскрывал</w:t>
      </w:r>
      <w:r>
        <w:rPr>
          <w:bCs/>
          <w:i/>
          <w:color w:val="000000"/>
          <w:sz w:val="28"/>
          <w:szCs w:val="28"/>
        </w:rPr>
        <w:t>ись при вас.</w:t>
      </w:r>
    </w:p>
    <w:p w:rsidR="006409AC" w:rsidRDefault="006409AC">
      <w:pPr>
        <w:pStyle w:val="af1"/>
        <w:ind w:firstLine="284"/>
        <w:jc w:val="both"/>
        <w:rPr>
          <w:b/>
          <w:bCs/>
          <w:i/>
          <w:color w:val="000000"/>
          <w:sz w:val="28"/>
          <w:szCs w:val="28"/>
          <w:lang w:eastAsia="en-US"/>
        </w:rPr>
      </w:pPr>
    </w:p>
    <w:p w:rsidR="006409AC" w:rsidRDefault="006409AC">
      <w:pPr>
        <w:suppressAutoHyphens w:val="0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09AC" w:rsidRDefault="006409AC"/>
    <w:p w:rsidR="006409AC" w:rsidRDefault="00353735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br w:type="page"/>
      </w:r>
    </w:p>
    <w:p w:rsidR="006409AC" w:rsidRDefault="00640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6409AC" w:rsidRDefault="00640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AC" w:rsidRDefault="003537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Макеты игровых полей и карточек для блиц-игры «Зона риска»</w:t>
      </w:r>
      <w:r>
        <w:rPr>
          <w:noProof/>
          <w:lang w:eastAsia="ru-RU"/>
        </w:rPr>
        <w:drawing>
          <wp:inline distT="0" distB="0" distL="0" distR="0">
            <wp:extent cx="5189855" cy="7339965"/>
            <wp:effectExtent l="0" t="0" r="0" b="0"/>
            <wp:docPr id="1" name="Рисунок 1" descr="C:\Users\Специалист\AppData\Local\Microsoft\Windows\INetCache\Content.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Специалист\AppData\Local\Microsoft\Windows\INetCache\Content.Word\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733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5050" cy="8648700"/>
            <wp:effectExtent l="0" t="0" r="0" b="0"/>
            <wp:docPr id="2" name="Изображение2" descr="C:\Users\Специалист\AppData\Local\Microsoft\Windows\INetCache\Content.Word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C:\Users\Специалист\AppData\Local\Microsoft\Windows\INetCache\Content.Word\7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9AC" w:rsidRDefault="00640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AC" w:rsidRDefault="00353735">
      <w:pPr>
        <w:widowControl/>
        <w:spacing w:after="0" w:line="240" w:lineRule="auto"/>
        <w:textAlignment w:val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5050" cy="8648700"/>
            <wp:effectExtent l="0" t="0" r="0" b="0"/>
            <wp:docPr id="3" name="Рисунок 3" descr="C:\Users\Специалист\AppData\Local\Microsoft\Windows\INetCache\Content.Word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Специалист\AppData\Local\Microsoft\Windows\INetCache\Content.Word\6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9AC" w:rsidRDefault="003537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5050" cy="8648700"/>
            <wp:effectExtent l="0" t="0" r="0" b="0"/>
            <wp:docPr id="4" name="Рисунок 4" descr="C:\Users\Специалист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Специалист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5050" cy="8648700"/>
            <wp:effectExtent l="0" t="0" r="0" b="0"/>
            <wp:docPr id="5" name="Рисунок 5" descr="C:\Users\Специалист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Специалист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5050" cy="8648700"/>
            <wp:effectExtent l="0" t="0" r="0" b="0"/>
            <wp:docPr id="6" name="Рисунок 6" descr="C:\Users\Специалист\AppData\Local\Microsoft\Windows\INetCache\Content.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Специалист\AppData\Local\Microsoft\Windows\INetCache\Content.Word\4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15050" cy="8648700"/>
            <wp:effectExtent l="0" t="0" r="0" b="0"/>
            <wp:docPr id="7" name="Рисунок 7" descr="C:\Users\Специалист\AppData\Local\Microsoft\Windows\INetCache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Специалист\AppData\Local\Microsoft\Windows\INetCache\Content.Word\3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9AC" w:rsidRDefault="00353735">
      <w:pPr>
        <w:widowControl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6409AC" w:rsidRDefault="003537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1.2</w:t>
      </w:r>
    </w:p>
    <w:p w:rsidR="006409AC" w:rsidRDefault="00353735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Сценарный план работы в г. Тюмени площадки волонтеров профилактического движения </w:t>
      </w:r>
    </w:p>
    <w:p w:rsidR="006409AC" w:rsidRDefault="006409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9AC" w:rsidRDefault="00353735">
      <w:pPr>
        <w:spacing w:after="0" w:line="240" w:lineRule="auto"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color w:val="auto"/>
          <w:sz w:val="28"/>
          <w:szCs w:val="28"/>
        </w:rPr>
        <w:t>19 мая 2024г.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г. Тюмень, Цветной бульвар.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с 12.00 до 15.00 час.</w:t>
      </w:r>
    </w:p>
    <w:p w:rsidR="006409AC" w:rsidRDefault="0035373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жители и гости города Тюмени 16+, ожидаемое количество участников - 100 чел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09AC" w:rsidRDefault="00353735">
      <w:pPr>
        <w:spacing w:after="0" w:line="240" w:lineRule="auto"/>
        <w:ind w:firstLine="709"/>
        <w:jc w:val="both"/>
        <w:rPr>
          <w:rFonts w:ascii="Arial" w:hAnsi="Arial" w:cs="Times New Roman"/>
          <w:b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распространения ВИЧ/СПИДа, пропаганда здорового и безопасного образа жизни.</w:t>
      </w:r>
    </w:p>
    <w:p w:rsidR="006409AC" w:rsidRDefault="0035373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</w:t>
      </w:r>
      <w:r>
        <w:rPr>
          <w:rFonts w:ascii="Times New Roman" w:hAnsi="Times New Roman" w:cs="Times New Roman"/>
          <w:b/>
          <w:sz w:val="28"/>
          <w:szCs w:val="28"/>
        </w:rPr>
        <w:t>анты оформления, соответствующие тематике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парусные флаги ГАУ ТО «ОЦПР» – 4 шт.</w:t>
      </w:r>
    </w:p>
    <w:p w:rsidR="006409AC" w:rsidRDefault="00353735">
      <w:pPr>
        <w:spacing w:after="0" w:line="240" w:lineRule="auto"/>
        <w:ind w:firstLine="709"/>
        <w:jc w:val="both"/>
        <w:rPr>
          <w:rFonts w:ascii="Arial" w:hAnsi="Arial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409AC" w:rsidRDefault="00353735">
      <w:pPr>
        <w:shd w:val="clear" w:color="auto" w:fill="FFFFFF"/>
        <w:spacing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информированности населения по вопросам профилактики распространения ВИЧ/СПИДа;</w:t>
      </w:r>
    </w:p>
    <w:p w:rsidR="006409AC" w:rsidRDefault="00353735">
      <w:pPr>
        <w:shd w:val="clear" w:color="auto" w:fill="FFFFFF"/>
        <w:tabs>
          <w:tab w:val="left" w:pos="426"/>
        </w:tabs>
        <w:spacing w:after="0" w:line="240" w:lineRule="auto"/>
        <w:ind w:left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пропаганда ведения здорового и образа жизни.</w:t>
      </w:r>
    </w:p>
    <w:p w:rsidR="006409AC" w:rsidRDefault="00353735">
      <w:pPr>
        <w:shd w:val="clear" w:color="auto" w:fill="FFFFFF"/>
        <w:tabs>
          <w:tab w:val="left" w:pos="426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3735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 работы площадки: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ГАУ ТО «Областной центр профилактики и реабилитации».</w:t>
      </w:r>
    </w:p>
    <w:p w:rsidR="006409AC" w:rsidRDefault="006409AC">
      <w:pPr>
        <w:shd w:val="clear" w:color="auto" w:fill="FFFFFF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09AC" w:rsidRDefault="0035373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проведения: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волонтерами профилактического движения проводится работа на:</w:t>
      </w:r>
    </w:p>
    <w:p w:rsidR="006409AC" w:rsidRPr="00353735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интерактивной станции, где любой желающий (старше 16 лет) может принять участ</w:t>
      </w:r>
      <w:r>
        <w:rPr>
          <w:rFonts w:ascii="Times New Roman" w:hAnsi="Times New Roman" w:cs="Times New Roman"/>
          <w:sz w:val="28"/>
          <w:szCs w:val="28"/>
        </w:rPr>
        <w:t xml:space="preserve">ие в тематической </w:t>
      </w:r>
      <w:r w:rsidRPr="00353735">
        <w:rPr>
          <w:rFonts w:ascii="Times New Roman" w:hAnsi="Times New Roman" w:cs="Times New Roman"/>
          <w:sz w:val="28"/>
          <w:szCs w:val="28"/>
        </w:rPr>
        <w:t>познавательной блиц-игре «Зона риска</w:t>
      </w:r>
      <w:r w:rsidRPr="00353735">
        <w:rPr>
          <w:rFonts w:ascii="Times New Roman" w:hAnsi="Times New Roman" w:cs="Times New Roman"/>
          <w:sz w:val="28"/>
          <w:szCs w:val="28"/>
        </w:rPr>
        <w:t>»</w:t>
      </w:r>
      <w:r w:rsidRPr="00353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(Механика проведения в Приложении 1.1.1), проверить имеющийся у него уровень знаний по теме, а также получить дополнительную информацию по профилактике распространения ВИЧ-инфекции.  За участие </w:t>
      </w:r>
      <w:r w:rsidRPr="00353735">
        <w:rPr>
          <w:rFonts w:ascii="Times New Roman" w:hAnsi="Times New Roman" w:cs="Times New Roman"/>
          <w:sz w:val="28"/>
          <w:szCs w:val="28"/>
        </w:rPr>
        <w:t xml:space="preserve">в </w:t>
      </w:r>
      <w:r w:rsidRPr="00353735">
        <w:rPr>
          <w:rFonts w:ascii="Times New Roman" w:hAnsi="Times New Roman" w:cs="Times New Roman"/>
          <w:sz w:val="28"/>
          <w:szCs w:val="28"/>
        </w:rPr>
        <w:t>блиц-игре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735">
        <w:rPr>
          <w:rFonts w:ascii="Times New Roman" w:hAnsi="Times New Roman" w:cs="Times New Roman"/>
          <w:sz w:val="28"/>
          <w:szCs w:val="28"/>
        </w:rPr>
        <w:t>предусмотрено награждение 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сувенирной продукцией;</w:t>
      </w:r>
    </w:p>
    <w:p w:rsidR="006409AC" w:rsidRDefault="0035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информационном пункте по вопросам профила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ктики ВИЧ/СПИДа с распространением наглядной печатной продукции, предоставленной ГБУЗ ТО «Центр по профилактике и борьбе со СПИД».</w:t>
      </w:r>
    </w:p>
    <w:p w:rsidR="006409AC" w:rsidRDefault="0064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9AC" w:rsidRDefault="0064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9AC" w:rsidRDefault="0064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9AC" w:rsidRDefault="006409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09AC" w:rsidRDefault="006409AC">
      <w:pPr>
        <w:rPr>
          <w:rFonts w:ascii="Times New Roman" w:hAnsi="Times New Roman" w:cs="Times New Roman"/>
          <w:sz w:val="28"/>
          <w:szCs w:val="28"/>
        </w:rPr>
      </w:pPr>
    </w:p>
    <w:p w:rsidR="006409AC" w:rsidRDefault="006409AC">
      <w:pPr>
        <w:rPr>
          <w:rFonts w:ascii="Times New Roman" w:hAnsi="Times New Roman" w:cs="Times New Roman"/>
          <w:sz w:val="28"/>
          <w:szCs w:val="28"/>
        </w:rPr>
      </w:pPr>
    </w:p>
    <w:sectPr w:rsidR="006409AC">
      <w:pgSz w:w="11906" w:h="16838"/>
      <w:pgMar w:top="567" w:right="566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40156"/>
    <w:multiLevelType w:val="multilevel"/>
    <w:tmpl w:val="E8E076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967FC5"/>
    <w:multiLevelType w:val="multilevel"/>
    <w:tmpl w:val="1AE05F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0F45D1"/>
    <w:multiLevelType w:val="multilevel"/>
    <w:tmpl w:val="54B2849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31AF32AC"/>
    <w:multiLevelType w:val="multilevel"/>
    <w:tmpl w:val="3F923A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5F1E02"/>
    <w:multiLevelType w:val="multilevel"/>
    <w:tmpl w:val="E7C619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FFC7575"/>
    <w:multiLevelType w:val="multilevel"/>
    <w:tmpl w:val="9C060B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AC"/>
    <w:rsid w:val="00353735"/>
    <w:rsid w:val="0064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58B18-B857-4980-B44F-69CAECC7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0E"/>
    <w:pPr>
      <w:widowControl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2"/>
      <w:sz w:val="24"/>
    </w:rPr>
  </w:style>
  <w:style w:type="paragraph" w:styleId="1">
    <w:name w:val="heading 1"/>
    <w:basedOn w:val="a"/>
    <w:link w:val="10"/>
    <w:qFormat/>
    <w:rsid w:val="00CE05BB"/>
    <w:pPr>
      <w:keepNext/>
      <w:widowControl/>
      <w:suppressAutoHyphens w:val="0"/>
      <w:spacing w:after="0" w:line="240" w:lineRule="auto"/>
      <w:jc w:val="center"/>
      <w:textAlignment w:val="auto"/>
      <w:outlineLvl w:val="0"/>
    </w:pPr>
    <w:rPr>
      <w:rFonts w:ascii="Arial" w:hAnsi="Arial" w:cs="Arial"/>
      <w:b/>
      <w:bCs/>
      <w:caps/>
      <w:kern w:val="0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D7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D7B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6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7D26"/>
    <w:rPr>
      <w:rFonts w:ascii="Tahoma" w:eastAsia="Calibri" w:hAnsi="Tahoma" w:cs="Tahoma"/>
      <w:kern w:val="2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CE05BB"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customStyle="1" w:styleId="11">
    <w:name w:val="Гиперссылка1"/>
    <w:basedOn w:val="a0"/>
    <w:uiPriority w:val="99"/>
    <w:unhideWhenUsed/>
    <w:qFormat/>
    <w:rsid w:val="00FD01B8"/>
    <w:rPr>
      <w:color w:val="0000FF" w:themeColor="hyperlink"/>
      <w:u w:val="single"/>
    </w:rPr>
  </w:style>
  <w:style w:type="character" w:customStyle="1" w:styleId="blk">
    <w:name w:val="blk"/>
    <w:basedOn w:val="a0"/>
    <w:qFormat/>
    <w:rsid w:val="00797542"/>
  </w:style>
  <w:style w:type="character" w:customStyle="1" w:styleId="apple-converted-space">
    <w:name w:val="apple-converted-space"/>
    <w:basedOn w:val="a0"/>
    <w:qFormat/>
    <w:rsid w:val="00797542"/>
  </w:style>
  <w:style w:type="character" w:customStyle="1" w:styleId="12">
    <w:name w:val="Просмотренная гиперссылка1"/>
    <w:basedOn w:val="a0"/>
    <w:uiPriority w:val="99"/>
    <w:semiHidden/>
    <w:unhideWhenUsed/>
    <w:qFormat/>
    <w:rsid w:val="00FD01B8"/>
    <w:rPr>
      <w:color w:val="800080" w:themeColor="followedHyperlink"/>
      <w:u w:val="single"/>
    </w:rPr>
  </w:style>
  <w:style w:type="character" w:customStyle="1" w:styleId="21">
    <w:name w:val="Основной текст с отступом 2 Знак1"/>
    <w:basedOn w:val="a0"/>
    <w:uiPriority w:val="9"/>
    <w:semiHidden/>
    <w:qFormat/>
    <w:rsid w:val="00AC6B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2">
    <w:name w:val="Основной текст 2 Знак"/>
    <w:basedOn w:val="a0"/>
    <w:uiPriority w:val="99"/>
    <w:qFormat/>
    <w:rsid w:val="00AC6B29"/>
    <w:rPr>
      <w:rFonts w:ascii="Calibri" w:eastAsia="Times New Roman" w:hAnsi="Calibri" w:cs="Times New Roman"/>
      <w:lang w:eastAsia="ru-RU"/>
    </w:rPr>
  </w:style>
  <w:style w:type="character" w:customStyle="1" w:styleId="a4">
    <w:name w:val="Выделение жирным"/>
    <w:qFormat/>
    <w:rsid w:val="001F593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4"/>
    </w:rPr>
  </w:style>
  <w:style w:type="character" w:customStyle="1" w:styleId="a5">
    <w:name w:val="Верх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6">
    <w:name w:val="Нижний колонтитул Знак"/>
    <w:basedOn w:val="a0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styleId="a7">
    <w:name w:val="Emphasis"/>
    <w:basedOn w:val="a0"/>
    <w:qFormat/>
    <w:rPr>
      <w:i/>
      <w:iCs/>
    </w:rPr>
  </w:style>
  <w:style w:type="character" w:styleId="a8">
    <w:name w:val="Strong"/>
    <w:basedOn w:val="a0"/>
    <w:uiPriority w:val="22"/>
    <w:qFormat/>
    <w:rsid w:val="004A6F7B"/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936E4"/>
    <w:rPr>
      <w:rFonts w:asciiTheme="majorHAnsi" w:eastAsiaTheme="majorEastAsia" w:hAnsiTheme="majorHAnsi" w:cstheme="majorBidi"/>
      <w:color w:val="404040" w:themeColor="text1" w:themeTint="BF"/>
      <w:kern w:val="2"/>
      <w:szCs w:val="20"/>
    </w:rPr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basedOn w:val="a0"/>
    <w:uiPriority w:val="99"/>
    <w:semiHidden/>
    <w:unhideWhenUsed/>
    <w:rsid w:val="005F700E"/>
    <w:rPr>
      <w:color w:val="800080" w:themeColor="followedHyperlink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1F593B"/>
    <w:pPr>
      <w:spacing w:after="140" w:line="288" w:lineRule="auto"/>
    </w:pPr>
  </w:style>
  <w:style w:type="paragraph" w:styleId="ad">
    <w:name w:val="List"/>
    <w:basedOn w:val="ac"/>
    <w:rsid w:val="001F593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">
    <w:name w:val="index heading"/>
    <w:basedOn w:val="a"/>
    <w:qFormat/>
    <w:rsid w:val="001F593B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3">
    <w:name w:val="Заголовок1"/>
    <w:basedOn w:val="a"/>
    <w:next w:val="ac"/>
    <w:qFormat/>
    <w:rsid w:val="001F59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11">
    <w:name w:val="caption111"/>
    <w:basedOn w:val="a"/>
    <w:qFormat/>
    <w:rsid w:val="001F593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Standard">
    <w:name w:val="Standard"/>
    <w:qFormat/>
    <w:rsid w:val="0072299C"/>
    <w:pPr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Normal (Web)"/>
    <w:basedOn w:val="Standard"/>
    <w:uiPriority w:val="99"/>
    <w:qFormat/>
    <w:rsid w:val="0054394A"/>
    <w:pPr>
      <w:spacing w:before="280" w:after="280"/>
    </w:pPr>
  </w:style>
  <w:style w:type="paragraph" w:styleId="af1">
    <w:name w:val="List Paragraph"/>
    <w:basedOn w:val="Standard"/>
    <w:qFormat/>
    <w:rsid w:val="0054394A"/>
    <w:pPr>
      <w:ind w:left="720"/>
    </w:pPr>
  </w:style>
  <w:style w:type="paragraph" w:customStyle="1" w:styleId="mttl">
    <w:name w:val="m_ttl"/>
    <w:basedOn w:val="Standard"/>
    <w:qFormat/>
    <w:rsid w:val="0054394A"/>
    <w:pPr>
      <w:spacing w:before="280" w:after="280"/>
    </w:pPr>
  </w:style>
  <w:style w:type="paragraph" w:styleId="af2">
    <w:name w:val="Balloon Text"/>
    <w:basedOn w:val="a"/>
    <w:uiPriority w:val="99"/>
    <w:semiHidden/>
    <w:unhideWhenUsed/>
    <w:qFormat/>
    <w:rsid w:val="001D7D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482E45"/>
    <w:rPr>
      <w:rFonts w:ascii="Calibri" w:eastAsia="Calibri" w:hAnsi="Calibri"/>
      <w:color w:val="00000A"/>
      <w:sz w:val="24"/>
    </w:rPr>
  </w:style>
  <w:style w:type="paragraph" w:customStyle="1" w:styleId="af4">
    <w:name w:val="Содержимое врезки"/>
    <w:basedOn w:val="a"/>
    <w:qFormat/>
    <w:rsid w:val="00C874EC"/>
    <w:pPr>
      <w:widowControl/>
      <w:suppressAutoHyphens w:val="0"/>
      <w:textAlignment w:val="auto"/>
    </w:pPr>
    <w:rPr>
      <w:rFonts w:cstheme="minorBidi"/>
      <w:kern w:val="0"/>
      <w:sz w:val="22"/>
    </w:rPr>
  </w:style>
  <w:style w:type="paragraph" w:customStyle="1" w:styleId="af5">
    <w:name w:val="Содержимое таблицы"/>
    <w:basedOn w:val="a"/>
    <w:qFormat/>
    <w:rsid w:val="001F593B"/>
    <w:pPr>
      <w:suppressLineNumbers/>
    </w:pPr>
  </w:style>
  <w:style w:type="paragraph" w:customStyle="1" w:styleId="af6">
    <w:name w:val="Заголовок таблицы"/>
    <w:basedOn w:val="af5"/>
    <w:qFormat/>
    <w:rsid w:val="001F593B"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uiPriority w:val="99"/>
    <w:qFormat/>
    <w:rsid w:val="00D570D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rticledescription">
    <w:name w:val="article__description"/>
    <w:basedOn w:val="a"/>
    <w:qFormat/>
    <w:rsid w:val="00D570D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customStyle="1" w:styleId="af8">
    <w:name w:val="Колонтитул"/>
    <w:basedOn w:val="a"/>
    <w:qFormat/>
  </w:style>
  <w:style w:type="paragraph" w:styleId="af9">
    <w:name w:val="header"/>
    <w:basedOn w:val="a"/>
    <w:uiPriority w:val="99"/>
    <w:unhideWhenUsed/>
    <w:rsid w:val="00FA1990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FA19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2B3D36"/>
    <w:rPr>
      <w:rFonts w:ascii="Times New Roman" w:eastAsia="Calibri" w:hAnsi="Times New Roman" w:cs="Times New Roman"/>
      <w:color w:val="000000"/>
      <w:sz w:val="24"/>
      <w:szCs w:val="24"/>
    </w:rPr>
  </w:style>
  <w:style w:type="table" w:styleId="afb">
    <w:name w:val="Table Grid"/>
    <w:basedOn w:val="a1"/>
    <w:uiPriority w:val="39"/>
    <w:rsid w:val="0056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arcostop72" TargetMode="External"/><Relationship Id="rId13" Type="http://schemas.openxmlformats.org/officeDocument/2006/relationships/hyperlink" Target="https://o-spide.ru/wp-content/uploads/permanent/&#1050;&#1072;&#1082;%20&#1084;&#1080;&#1088;%20&#1073;&#1086;&#1088;&#1086;&#1083;&#1089;&#1103;%20&#1089;%20&#1042;&#1048;&#1063;.pdf" TargetMode="External"/><Relationship Id="rId18" Type="http://schemas.openxmlformats.org/officeDocument/2006/relationships/hyperlink" Target="https://cloud.mail.ru/public/WdSv/n3V1Dp22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hyperlink" Target="https://vk.com/ocpr_72" TargetMode="External"/><Relationship Id="rId12" Type="http://schemas.openxmlformats.org/officeDocument/2006/relationships/hyperlink" Target="https://cloud.mail.ru/public/WdSv/n3V1Dp22h" TargetMode="External"/><Relationship Id="rId17" Type="http://schemas.openxmlformats.org/officeDocument/2006/relationships/hyperlink" Target="https://ok.ru/group53561658703970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t.me/narcostop72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https://vk.com/volontery72" TargetMode="External"/><Relationship Id="rId11" Type="http://schemas.openxmlformats.org/officeDocument/2006/relationships/hyperlink" Target="https://cloud.mail.ru/public/VuWz/TVt731Vi5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vk.com/ocpr_72" TargetMode="External"/><Relationship Id="rId23" Type="http://schemas.openxmlformats.org/officeDocument/2006/relationships/image" Target="media/image5.png"/><Relationship Id="rId10" Type="http://schemas.openxmlformats.org/officeDocument/2006/relationships/hyperlink" Target="https://vk.com/volontery72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ok.ru/group53561658703970" TargetMode="External"/><Relationship Id="rId14" Type="http://schemas.openxmlformats.org/officeDocument/2006/relationships/hyperlink" Target="https://vk.com/volontery72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28A3-BFFC-476A-AD6E-A785E54A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15</Pages>
  <Words>2102</Words>
  <Characters>11982</Characters>
  <Application>Microsoft Office Word</Application>
  <DocSecurity>0</DocSecurity>
  <Lines>99</Lines>
  <Paragraphs>28</Paragraphs>
  <ScaleCrop>false</ScaleCrop>
  <Company>КонсультантПлюс Версия 4021.00.31</Company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17.03.2020 N 120-п(ред. от 29.04.2022)"О введении режима повышенной готовности"(вместе с "Порядком возобновления деятельности предприятий общественного питания по обслуживанию потребителей (гостей) с использованием зала предприятия общественного питания (зала обслуживания), возобновления и осуществления деятельности кинотеатров (кинозалов), зоопарков, аквапарков, фитнес-комплексов, стационарных механизированных аттракционов, расположенных на открытом возду</dc:title>
  <dc:subject/>
  <dc:creator>user</dc:creator>
  <dc:description/>
  <cp:lastModifiedBy>Специалист</cp:lastModifiedBy>
  <cp:revision>26</cp:revision>
  <cp:lastPrinted>2022-04-27T03:48:00Z</cp:lastPrinted>
  <dcterms:created xsi:type="dcterms:W3CDTF">2023-04-10T04:12:00Z</dcterms:created>
  <dcterms:modified xsi:type="dcterms:W3CDTF">2024-04-16T05:32:00Z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