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EF6" w:rsidRDefault="00721ED8" w:rsidP="00447BD8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A91BF7">
        <w:rPr>
          <w:rFonts w:ascii="Times New Roman" w:hAnsi="Times New Roman" w:cs="Times New Roman"/>
          <w:sz w:val="28"/>
        </w:rPr>
        <w:t xml:space="preserve">Отчет </w:t>
      </w:r>
    </w:p>
    <w:p w:rsidR="00DA3EF6" w:rsidRDefault="00721ED8" w:rsidP="00447BD8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A91BF7">
        <w:rPr>
          <w:rFonts w:ascii="Times New Roman" w:hAnsi="Times New Roman" w:cs="Times New Roman"/>
          <w:sz w:val="28"/>
        </w:rPr>
        <w:t xml:space="preserve">о результатах самообследования </w:t>
      </w:r>
    </w:p>
    <w:p w:rsidR="00447BD8" w:rsidRDefault="0005098D" w:rsidP="00447BD8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05098D">
        <w:rPr>
          <w:rFonts w:ascii="Times New Roman" w:hAnsi="Times New Roman" w:cs="Times New Roman"/>
          <w:sz w:val="28"/>
        </w:rPr>
        <w:t>АНО ДПО МФЦПОИПК РО ДОСААФ РОССИИ КРАСНОЯРСКОГО КРАЯ</w:t>
      </w:r>
    </w:p>
    <w:p w:rsidR="0005098D" w:rsidRDefault="0005098D" w:rsidP="00447BD8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05098D" w:rsidRDefault="0005098D" w:rsidP="00447BD8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AB4232" w:rsidRDefault="0005098D" w:rsidP="00E9039B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447BD8" w:rsidRPr="00A91BF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Шалинское</w:t>
      </w:r>
      <w:r w:rsidR="00A73DC9" w:rsidRPr="00A91BF7">
        <w:rPr>
          <w:rFonts w:ascii="Times New Roman" w:hAnsi="Times New Roman" w:cs="Times New Roman"/>
          <w:sz w:val="24"/>
        </w:rPr>
        <w:tab/>
      </w:r>
      <w:r w:rsidR="00447BD8">
        <w:rPr>
          <w:rFonts w:ascii="Times New Roman" w:hAnsi="Times New Roman" w:cs="Times New Roman"/>
          <w:sz w:val="24"/>
        </w:rPr>
        <w:tab/>
      </w:r>
      <w:r w:rsidR="00E9039B">
        <w:rPr>
          <w:rFonts w:ascii="Times New Roman" w:hAnsi="Times New Roman" w:cs="Times New Roman"/>
          <w:sz w:val="24"/>
        </w:rPr>
        <w:tab/>
      </w:r>
      <w:r w:rsidR="00447BD8">
        <w:rPr>
          <w:rFonts w:ascii="Times New Roman" w:hAnsi="Times New Roman" w:cs="Times New Roman"/>
          <w:sz w:val="24"/>
        </w:rPr>
        <w:tab/>
      </w:r>
      <w:r w:rsidR="00E9039B">
        <w:rPr>
          <w:rFonts w:ascii="Times New Roman" w:hAnsi="Times New Roman" w:cs="Times New Roman"/>
          <w:sz w:val="24"/>
        </w:rPr>
        <w:tab/>
      </w:r>
      <w:r w:rsidR="00E9039B">
        <w:rPr>
          <w:rFonts w:ascii="Times New Roman" w:hAnsi="Times New Roman" w:cs="Times New Roman"/>
          <w:sz w:val="24"/>
        </w:rPr>
        <w:tab/>
      </w:r>
      <w:r w:rsidR="00E9039B">
        <w:rPr>
          <w:rFonts w:ascii="Times New Roman" w:hAnsi="Times New Roman" w:cs="Times New Roman"/>
          <w:sz w:val="24"/>
        </w:rPr>
        <w:tab/>
      </w:r>
      <w:r w:rsidR="003402F2">
        <w:rPr>
          <w:rFonts w:ascii="Times New Roman" w:hAnsi="Times New Roman" w:cs="Times New Roman"/>
          <w:sz w:val="24"/>
        </w:rPr>
        <w:t xml:space="preserve">            </w:t>
      </w:r>
      <w:r w:rsidR="00E9039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14</w:t>
      </w:r>
      <w:r w:rsidR="00E9039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мая</w:t>
      </w:r>
      <w:r w:rsidR="00E9039B">
        <w:rPr>
          <w:rFonts w:ascii="Times New Roman" w:hAnsi="Times New Roman" w:cs="Times New Roman"/>
          <w:sz w:val="24"/>
        </w:rPr>
        <w:t xml:space="preserve"> </w:t>
      </w:r>
      <w:r w:rsidR="00A73DC9" w:rsidRPr="00A91BF7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="00A73DC9" w:rsidRPr="00A91BF7">
        <w:rPr>
          <w:rFonts w:ascii="Times New Roman" w:hAnsi="Times New Roman" w:cs="Times New Roman"/>
          <w:sz w:val="24"/>
        </w:rPr>
        <w:t xml:space="preserve"> г.</w:t>
      </w:r>
    </w:p>
    <w:p w:rsidR="00AB4232" w:rsidRPr="00A91BF7" w:rsidRDefault="00A73DC9" w:rsidP="00E9039B">
      <w:pPr>
        <w:pStyle w:val="10"/>
        <w:numPr>
          <w:ilvl w:val="0"/>
          <w:numId w:val="5"/>
        </w:numPr>
        <w:shd w:val="clear" w:color="auto" w:fill="auto"/>
        <w:tabs>
          <w:tab w:val="left" w:pos="855"/>
        </w:tabs>
        <w:spacing w:before="0" w:line="240" w:lineRule="auto"/>
        <w:ind w:left="500"/>
        <w:contextualSpacing/>
        <w:jc w:val="center"/>
        <w:rPr>
          <w:rFonts w:ascii="Times New Roman" w:hAnsi="Times New Roman" w:cs="Times New Roman"/>
          <w:sz w:val="28"/>
        </w:rPr>
      </w:pPr>
      <w:bookmarkStart w:id="0" w:name="bookmark0"/>
      <w:r w:rsidRPr="00A91BF7">
        <w:rPr>
          <w:rFonts w:ascii="Times New Roman" w:hAnsi="Times New Roman" w:cs="Times New Roman"/>
          <w:sz w:val="28"/>
        </w:rPr>
        <w:t>Общие сведения:</w:t>
      </w:r>
      <w:bookmarkEnd w:id="0"/>
    </w:p>
    <w:p w:rsidR="00F77644" w:rsidRDefault="00A73DC9" w:rsidP="00447BD8">
      <w:pPr>
        <w:pStyle w:val="3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869"/>
        <w:contextualSpacing/>
        <w:rPr>
          <w:rFonts w:ascii="Times New Roman" w:hAnsi="Times New Roman" w:cs="Times New Roman"/>
          <w:sz w:val="24"/>
        </w:rPr>
      </w:pPr>
      <w:r w:rsidRPr="00A91BF7">
        <w:rPr>
          <w:rFonts w:ascii="Times New Roman" w:hAnsi="Times New Roman" w:cs="Times New Roman"/>
          <w:sz w:val="24"/>
        </w:rPr>
        <w:t xml:space="preserve">Полное наименование: </w:t>
      </w:r>
      <w:r w:rsidR="0005098D" w:rsidRPr="0005098D">
        <w:rPr>
          <w:rFonts w:ascii="Times New Roman" w:hAnsi="Times New Roman" w:cs="Times New Roman"/>
          <w:sz w:val="24"/>
        </w:rPr>
        <w:t>АВТОНОМНАЯ НЕКОММЕРЧЕСКАЯ ОРГАНИЗАЦИЯ ДОПОЛНИТЕЛЬНОГО ПРОФЕССИОНАЛЬНОГО ОБРАЗОВАНИЯ "МНОГОФУНКЦИОНАЛЬНЫЙ ЦЕНТР ПРОФЕССИОНАЛЬНОГО ОБРАЗОВАНИЯ И ПОВЫШЕНИЯ КВАЛИФИКАЦИИ" РЕГИОНАЛЬНОГО ОТДЕЛЕНИЯ ОБЩЕРОССИЙСКОЙ ОБЩЕСТВЕННО-ГОСУДАРСТВЕННОЙ ОРГАНИЗАЦИИ "ДОБРОВОЛЬНОЕ ОБЩЕСТВО СОДЕЙСТВИЯ АРМИИ, АВИАЦИИ И ФЛОТУ РОССИИ" КРАСНОЯРСКОГО КРАЯ"</w:t>
      </w:r>
    </w:p>
    <w:p w:rsidR="00716C09" w:rsidRDefault="00A73DC9" w:rsidP="00716C09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16C09">
        <w:rPr>
          <w:rFonts w:ascii="Times New Roman" w:hAnsi="Times New Roman" w:cs="Times New Roman"/>
          <w:sz w:val="24"/>
        </w:rPr>
        <w:t xml:space="preserve">Сокращенное название: </w:t>
      </w:r>
      <w:r w:rsidR="00716C09" w:rsidRPr="00716C09">
        <w:rPr>
          <w:rFonts w:ascii="Times New Roman" w:hAnsi="Times New Roman" w:cs="Times New Roman"/>
          <w:b w:val="0"/>
          <w:bCs w:val="0"/>
          <w:sz w:val="28"/>
        </w:rPr>
        <w:t>АНО ДПО МФЦПОИПК РО ДОСААФ РОССИИ КРАСНОЯРСКОГО КРАЯ</w:t>
      </w:r>
    </w:p>
    <w:p w:rsidR="00F77644" w:rsidRPr="00716C09" w:rsidRDefault="00A73DC9" w:rsidP="001032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left="160" w:firstLine="709"/>
        <w:contextualSpacing/>
        <w:rPr>
          <w:rFonts w:ascii="Times New Roman" w:hAnsi="Times New Roman" w:cs="Times New Roman"/>
          <w:sz w:val="24"/>
        </w:rPr>
      </w:pPr>
      <w:r w:rsidRPr="00716C09">
        <w:rPr>
          <w:rFonts w:ascii="Times New Roman" w:hAnsi="Times New Roman" w:cs="Times New Roman"/>
          <w:sz w:val="24"/>
        </w:rPr>
        <w:t xml:space="preserve">Организационно-правовая форма: </w:t>
      </w:r>
      <w:r w:rsidR="00F77644" w:rsidRPr="00716C09">
        <w:rPr>
          <w:rFonts w:ascii="Times New Roman" w:hAnsi="Times New Roman" w:cs="Times New Roman"/>
          <w:sz w:val="24"/>
        </w:rPr>
        <w:t>автономная некоммерческая организация</w:t>
      </w:r>
    </w:p>
    <w:p w:rsidR="00FD339D" w:rsidRDefault="00A73DC9" w:rsidP="00447BD8">
      <w:pPr>
        <w:pStyle w:val="3"/>
        <w:numPr>
          <w:ilvl w:val="1"/>
          <w:numId w:val="1"/>
        </w:numPr>
        <w:shd w:val="clear" w:color="auto" w:fill="auto"/>
        <w:tabs>
          <w:tab w:val="left" w:pos="491"/>
        </w:tabs>
        <w:spacing w:before="0" w:after="0" w:line="240" w:lineRule="auto"/>
        <w:ind w:left="160" w:firstLine="709"/>
        <w:contextualSpacing/>
        <w:rPr>
          <w:rFonts w:ascii="Times New Roman" w:hAnsi="Times New Roman" w:cs="Times New Roman"/>
          <w:sz w:val="24"/>
        </w:rPr>
      </w:pPr>
      <w:r w:rsidRPr="00F77644">
        <w:rPr>
          <w:rFonts w:ascii="Times New Roman" w:hAnsi="Times New Roman" w:cs="Times New Roman"/>
          <w:sz w:val="24"/>
        </w:rPr>
        <w:t>Юридический адрес (место нахождения): 660</w:t>
      </w:r>
      <w:r w:rsidR="00F13180">
        <w:rPr>
          <w:rFonts w:ascii="Times New Roman" w:hAnsi="Times New Roman" w:cs="Times New Roman"/>
          <w:sz w:val="24"/>
        </w:rPr>
        <w:t>122</w:t>
      </w:r>
      <w:r w:rsidRPr="00F77644">
        <w:rPr>
          <w:rFonts w:ascii="Times New Roman" w:hAnsi="Times New Roman" w:cs="Times New Roman"/>
          <w:sz w:val="24"/>
        </w:rPr>
        <w:t xml:space="preserve">, Красноярский край, </w:t>
      </w:r>
      <w:r w:rsidR="00716C09">
        <w:rPr>
          <w:rFonts w:ascii="Times New Roman" w:hAnsi="Times New Roman" w:cs="Times New Roman"/>
          <w:sz w:val="24"/>
        </w:rPr>
        <w:br/>
      </w:r>
      <w:r w:rsidR="00F13180" w:rsidRPr="00F77644">
        <w:rPr>
          <w:rFonts w:ascii="Times New Roman" w:hAnsi="Times New Roman" w:cs="Times New Roman"/>
          <w:sz w:val="24"/>
        </w:rPr>
        <w:t>г. Красноярск</w:t>
      </w:r>
      <w:r w:rsidRPr="00F77644">
        <w:rPr>
          <w:rFonts w:ascii="Times New Roman" w:hAnsi="Times New Roman" w:cs="Times New Roman"/>
          <w:sz w:val="24"/>
        </w:rPr>
        <w:t>, ул.</w:t>
      </w:r>
      <w:r w:rsidR="00F13180">
        <w:rPr>
          <w:rFonts w:ascii="Times New Roman" w:hAnsi="Times New Roman" w:cs="Times New Roman"/>
          <w:sz w:val="24"/>
        </w:rPr>
        <w:t xml:space="preserve"> Затонская, д. 22</w:t>
      </w:r>
    </w:p>
    <w:p w:rsidR="00FD339D" w:rsidRDefault="00C261BA" w:rsidP="00447BD8">
      <w:pPr>
        <w:pStyle w:val="3"/>
        <w:numPr>
          <w:ilvl w:val="1"/>
          <w:numId w:val="1"/>
        </w:numPr>
        <w:shd w:val="clear" w:color="auto" w:fill="auto"/>
        <w:tabs>
          <w:tab w:val="left" w:pos="491"/>
        </w:tabs>
        <w:spacing w:before="0" w:after="0" w:line="240" w:lineRule="auto"/>
        <w:ind w:left="160" w:firstLine="709"/>
        <w:contextualSpacing/>
        <w:rPr>
          <w:rFonts w:ascii="Times New Roman" w:hAnsi="Times New Roman" w:cs="Times New Roman"/>
          <w:sz w:val="24"/>
        </w:rPr>
      </w:pPr>
      <w:r w:rsidRPr="00FD339D">
        <w:rPr>
          <w:rFonts w:ascii="Times New Roman" w:hAnsi="Times New Roman" w:cs="Times New Roman"/>
          <w:sz w:val="24"/>
        </w:rPr>
        <w:t xml:space="preserve"> </w:t>
      </w:r>
      <w:r w:rsidR="00A73DC9" w:rsidRPr="00FD339D">
        <w:rPr>
          <w:rFonts w:ascii="Times New Roman" w:hAnsi="Times New Roman" w:cs="Times New Roman"/>
          <w:sz w:val="24"/>
        </w:rPr>
        <w:t>Адрес</w:t>
      </w:r>
      <w:r w:rsidR="00721ED8">
        <w:rPr>
          <w:rFonts w:ascii="Times New Roman" w:hAnsi="Times New Roman" w:cs="Times New Roman"/>
          <w:sz w:val="24"/>
        </w:rPr>
        <w:t>а</w:t>
      </w:r>
      <w:r w:rsidR="00A73DC9" w:rsidRPr="00FD339D">
        <w:rPr>
          <w:rFonts w:ascii="Times New Roman" w:hAnsi="Times New Roman" w:cs="Times New Roman"/>
          <w:sz w:val="24"/>
        </w:rPr>
        <w:t xml:space="preserve"> мест осуществления образовательной деятельности:</w:t>
      </w:r>
      <w:r w:rsidR="00F6203F" w:rsidRPr="00FD339D">
        <w:rPr>
          <w:rFonts w:ascii="Times New Roman" w:hAnsi="Times New Roman" w:cs="Times New Roman"/>
          <w:sz w:val="24"/>
        </w:rPr>
        <w:t xml:space="preserve"> </w:t>
      </w:r>
    </w:p>
    <w:p w:rsidR="00716C09" w:rsidRPr="00716C09" w:rsidRDefault="00716C09" w:rsidP="00716C09">
      <w:pPr>
        <w:pStyle w:val="ab"/>
        <w:ind w:left="1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  <w:r w:rsidRPr="00716C09">
        <w:rPr>
          <w:rFonts w:ascii="Times New Roman" w:hAnsi="Times New Roman" w:cs="Times New Roman"/>
          <w:sz w:val="24"/>
          <w:u w:val="single"/>
        </w:rPr>
        <w:t xml:space="preserve">  </w:t>
      </w:r>
      <w:r w:rsidRPr="00716C09">
        <w:rPr>
          <w:rFonts w:ascii="Times New Roman" w:eastAsia="Times New Roman" w:hAnsi="Times New Roman" w:cs="Times New Roman"/>
          <w:color w:val="848484"/>
          <w:sz w:val="24"/>
          <w:szCs w:val="24"/>
          <w:u w:val="single"/>
          <w:lang w:eastAsia="ru-RU"/>
        </w:rPr>
        <w:t>663510, Красноярский край, с. Шалинское, ул. Ленина, 43Б.</w:t>
      </w:r>
      <w:r>
        <w:rPr>
          <w:rFonts w:ascii="Times New Roman" w:eastAsia="Times New Roman" w:hAnsi="Times New Roman" w:cs="Times New Roman"/>
          <w:color w:val="848484"/>
          <w:sz w:val="24"/>
          <w:szCs w:val="24"/>
          <w:u w:val="single"/>
          <w:lang w:eastAsia="ru-RU"/>
        </w:rPr>
        <w:t>________________________</w:t>
      </w:r>
    </w:p>
    <w:p w:rsidR="00FD339D" w:rsidRPr="00A91BF7" w:rsidRDefault="00FD339D" w:rsidP="00447BD8">
      <w:pPr>
        <w:pStyle w:val="31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  <w:sz w:val="20"/>
        </w:rPr>
      </w:pPr>
      <w:r w:rsidRPr="00A91BF7">
        <w:rPr>
          <w:rFonts w:ascii="Times New Roman" w:hAnsi="Times New Roman" w:cs="Times New Roman"/>
          <w:sz w:val="20"/>
        </w:rPr>
        <w:t>(адреса оборудованных учебных классов)</w:t>
      </w:r>
    </w:p>
    <w:p w:rsidR="00716C09" w:rsidRDefault="00716C09" w:rsidP="003402F2">
      <w:pPr>
        <w:pStyle w:val="31"/>
        <w:shd w:val="clear" w:color="auto" w:fill="auto"/>
        <w:spacing w:line="240" w:lineRule="auto"/>
        <w:contextualSpacing/>
        <w:jc w:val="left"/>
        <w:rPr>
          <w:sz w:val="20"/>
          <w:szCs w:val="20"/>
          <w:u w:val="single"/>
        </w:rPr>
      </w:pPr>
      <w:r w:rsidRPr="00716C09">
        <w:rPr>
          <w:sz w:val="24"/>
          <w:szCs w:val="24"/>
          <w:u w:val="single"/>
        </w:rPr>
        <w:t>Красноярский край, Манский район, д. Верхняя Есауловка, ориентир-жилой</w:t>
      </w:r>
      <w:r w:rsidR="003402F2">
        <w:rPr>
          <w:sz w:val="24"/>
          <w:szCs w:val="24"/>
          <w:u w:val="single"/>
        </w:rPr>
        <w:t>_________</w:t>
      </w:r>
    </w:p>
    <w:p w:rsidR="00716C09" w:rsidRDefault="00716C09" w:rsidP="00447BD8">
      <w:pPr>
        <w:pStyle w:val="31"/>
        <w:shd w:val="clear" w:color="auto" w:fill="auto"/>
        <w:spacing w:line="240" w:lineRule="auto"/>
        <w:ind w:firstLine="709"/>
        <w:contextualSpacing/>
        <w:rPr>
          <w:sz w:val="24"/>
          <w:szCs w:val="24"/>
        </w:rPr>
      </w:pPr>
      <w:r w:rsidRPr="00A91BF7">
        <w:rPr>
          <w:rFonts w:ascii="Times New Roman" w:hAnsi="Times New Roman" w:cs="Times New Roman"/>
          <w:sz w:val="20"/>
        </w:rPr>
        <w:t>(адрес закрытой площадки)</w:t>
      </w:r>
      <w:r>
        <w:rPr>
          <w:sz w:val="24"/>
          <w:szCs w:val="24"/>
        </w:rPr>
        <w:t xml:space="preserve"> </w:t>
      </w:r>
    </w:p>
    <w:p w:rsidR="00FD339D" w:rsidRPr="00716C09" w:rsidRDefault="00716C09" w:rsidP="00716C09">
      <w:pPr>
        <w:pStyle w:val="31"/>
        <w:shd w:val="clear" w:color="auto" w:fill="auto"/>
        <w:spacing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19"/>
        </w:rPr>
      </w:pPr>
      <w:r>
        <w:rPr>
          <w:sz w:val="24"/>
          <w:szCs w:val="24"/>
          <w:u w:val="single"/>
        </w:rPr>
        <w:t>___</w:t>
      </w:r>
      <w:r w:rsidRPr="00716C09">
        <w:rPr>
          <w:sz w:val="24"/>
          <w:szCs w:val="24"/>
          <w:u w:val="single"/>
        </w:rPr>
        <w:t>дом ул. Юбилейная, 2. Участок находится примерно в 160 метрах, по направлению на юго-восток от ориентира. Кадастровый номер 24:24:0302005:</w:t>
      </w:r>
      <w:proofErr w:type="gramStart"/>
      <w:r w:rsidRPr="00716C09">
        <w:rPr>
          <w:sz w:val="24"/>
          <w:szCs w:val="24"/>
          <w:u w:val="single"/>
        </w:rPr>
        <w:t>208.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pacing w:val="2"/>
          <w:sz w:val="24"/>
          <w:szCs w:val="19"/>
        </w:rPr>
        <w:t>______</w:t>
      </w:r>
      <w:r w:rsidRPr="00716C09">
        <w:rPr>
          <w:rFonts w:ascii="Times New Roman" w:hAnsi="Times New Roman" w:cs="Times New Roman"/>
          <w:spacing w:val="2"/>
          <w:sz w:val="24"/>
          <w:szCs w:val="19"/>
        </w:rPr>
        <w:t xml:space="preserve"> </w:t>
      </w:r>
    </w:p>
    <w:p w:rsidR="006F73B8" w:rsidRPr="0058350E" w:rsidRDefault="00F6203F" w:rsidP="006F73B8">
      <w:pPr>
        <w:pStyle w:val="3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ind w:firstLine="851"/>
        <w:contextualSpacing/>
        <w:rPr>
          <w:rStyle w:val="a3"/>
          <w:rFonts w:ascii="Times New Roman" w:hAnsi="Times New Roman" w:cs="Times New Roman"/>
          <w:color w:val="FF0000"/>
          <w:sz w:val="24"/>
          <w:u w:val="none"/>
        </w:rPr>
      </w:pPr>
      <w:r w:rsidRPr="006F73B8">
        <w:rPr>
          <w:rFonts w:ascii="Times New Roman" w:hAnsi="Times New Roman" w:cs="Times New Roman"/>
          <w:sz w:val="24"/>
        </w:rPr>
        <w:t xml:space="preserve"> </w:t>
      </w:r>
      <w:r w:rsidR="00A73DC9" w:rsidRPr="0058350E">
        <w:rPr>
          <w:rFonts w:ascii="Times New Roman" w:hAnsi="Times New Roman" w:cs="Times New Roman"/>
          <w:color w:val="auto"/>
          <w:sz w:val="24"/>
        </w:rPr>
        <w:t xml:space="preserve">Адрес официального сайта в сети «Интернет»: </w:t>
      </w:r>
      <w:hyperlink r:id="rId7" w:history="1">
        <w:r w:rsidR="0058350E" w:rsidRPr="0058350E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="0058350E" w:rsidRPr="0058350E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="0058350E" w:rsidRPr="0058350E">
          <w:rPr>
            <w:rStyle w:val="a3"/>
            <w:rFonts w:ascii="Times New Roman" w:hAnsi="Times New Roman" w:cs="Times New Roman"/>
            <w:sz w:val="24"/>
            <w:lang w:val="en-US"/>
          </w:rPr>
          <w:t>dosaafmansky</w:t>
        </w:r>
        <w:proofErr w:type="spellEnd"/>
        <w:r w:rsidR="0058350E" w:rsidRPr="0058350E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58350E" w:rsidRPr="0058350E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58350E" w:rsidRPr="0058350E">
          <w:rPr>
            <w:rStyle w:val="a3"/>
            <w:rFonts w:ascii="Times New Roman" w:hAnsi="Times New Roman" w:cs="Times New Roman"/>
            <w:sz w:val="24"/>
          </w:rPr>
          <w:t>/</w:t>
        </w:r>
      </w:hyperlink>
    </w:p>
    <w:p w:rsidR="00F6203F" w:rsidRPr="0058350E" w:rsidRDefault="00C261BA" w:rsidP="006F73B8">
      <w:pPr>
        <w:pStyle w:val="3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ind w:firstLine="851"/>
        <w:contextualSpacing/>
        <w:rPr>
          <w:rFonts w:ascii="Times New Roman" w:hAnsi="Times New Roman" w:cs="Times New Roman"/>
          <w:color w:val="FF0000"/>
          <w:sz w:val="24"/>
        </w:rPr>
      </w:pPr>
      <w:r w:rsidRPr="006F73B8">
        <w:rPr>
          <w:rFonts w:ascii="Times New Roman" w:hAnsi="Times New Roman" w:cs="Times New Roman"/>
          <w:color w:val="FF0000"/>
          <w:sz w:val="24"/>
        </w:rPr>
        <w:t xml:space="preserve"> </w:t>
      </w:r>
      <w:r w:rsidR="00A73DC9" w:rsidRPr="0058350E">
        <w:rPr>
          <w:rFonts w:ascii="Times New Roman" w:hAnsi="Times New Roman" w:cs="Times New Roman"/>
          <w:color w:val="auto"/>
          <w:sz w:val="24"/>
        </w:rPr>
        <w:t>Телефоны:</w:t>
      </w:r>
      <w:r w:rsidR="006D014C" w:rsidRPr="0058350E">
        <w:rPr>
          <w:rFonts w:ascii="Times New Roman" w:hAnsi="Times New Roman" w:cs="Times New Roman"/>
          <w:color w:val="auto"/>
          <w:sz w:val="24"/>
        </w:rPr>
        <w:t xml:space="preserve"> +7</w:t>
      </w:r>
      <w:r w:rsidR="00A73DC9" w:rsidRPr="0058350E">
        <w:rPr>
          <w:rFonts w:ascii="Times New Roman" w:hAnsi="Times New Roman" w:cs="Times New Roman"/>
          <w:color w:val="auto"/>
          <w:sz w:val="24"/>
        </w:rPr>
        <w:t xml:space="preserve"> (</w:t>
      </w:r>
      <w:r w:rsidR="0058350E" w:rsidRPr="0058350E">
        <w:rPr>
          <w:rFonts w:ascii="Times New Roman" w:hAnsi="Times New Roman" w:cs="Times New Roman"/>
          <w:color w:val="auto"/>
          <w:sz w:val="24"/>
        </w:rPr>
        <w:t>950</w:t>
      </w:r>
      <w:r w:rsidR="00A73DC9" w:rsidRPr="0058350E">
        <w:rPr>
          <w:rFonts w:ascii="Times New Roman" w:hAnsi="Times New Roman" w:cs="Times New Roman"/>
          <w:color w:val="auto"/>
          <w:sz w:val="24"/>
        </w:rPr>
        <w:t>)</w:t>
      </w:r>
      <w:r w:rsidR="0058350E" w:rsidRPr="0058350E">
        <w:rPr>
          <w:rFonts w:ascii="Times New Roman" w:hAnsi="Times New Roman" w:cs="Times New Roman"/>
          <w:color w:val="auto"/>
          <w:sz w:val="24"/>
        </w:rPr>
        <w:t>400</w:t>
      </w:r>
      <w:r w:rsidR="00E803E3" w:rsidRPr="0058350E">
        <w:rPr>
          <w:rFonts w:ascii="Times New Roman" w:hAnsi="Times New Roman" w:cs="Times New Roman"/>
          <w:color w:val="auto"/>
          <w:sz w:val="24"/>
        </w:rPr>
        <w:t>-</w:t>
      </w:r>
      <w:r w:rsidR="0058350E" w:rsidRPr="0058350E">
        <w:rPr>
          <w:rFonts w:ascii="Times New Roman" w:hAnsi="Times New Roman" w:cs="Times New Roman"/>
          <w:color w:val="auto"/>
          <w:sz w:val="24"/>
        </w:rPr>
        <w:t>15</w:t>
      </w:r>
      <w:r w:rsidR="00E803E3" w:rsidRPr="0058350E">
        <w:rPr>
          <w:rFonts w:ascii="Times New Roman" w:hAnsi="Times New Roman" w:cs="Times New Roman"/>
          <w:color w:val="auto"/>
          <w:sz w:val="24"/>
        </w:rPr>
        <w:t>-</w:t>
      </w:r>
      <w:r w:rsidR="0058350E" w:rsidRPr="0058350E">
        <w:rPr>
          <w:rFonts w:ascii="Times New Roman" w:hAnsi="Times New Roman" w:cs="Times New Roman"/>
          <w:color w:val="auto"/>
          <w:sz w:val="24"/>
        </w:rPr>
        <w:t>48</w:t>
      </w:r>
    </w:p>
    <w:p w:rsidR="00AB4232" w:rsidRPr="00CA106F" w:rsidRDefault="00C261BA" w:rsidP="00BD0489">
      <w:pPr>
        <w:pStyle w:val="3"/>
        <w:numPr>
          <w:ilvl w:val="1"/>
          <w:numId w:val="1"/>
        </w:numPr>
        <w:shd w:val="clear" w:color="auto" w:fill="auto"/>
        <w:tabs>
          <w:tab w:val="left" w:pos="501"/>
        </w:tabs>
        <w:spacing w:before="0" w:after="0" w:line="240" w:lineRule="auto"/>
        <w:ind w:firstLine="851"/>
        <w:contextualSpacing/>
        <w:rPr>
          <w:rFonts w:ascii="Times New Roman" w:hAnsi="Times New Roman" w:cs="Times New Roman"/>
          <w:sz w:val="24"/>
        </w:rPr>
      </w:pPr>
      <w:r w:rsidRPr="00CA106F">
        <w:rPr>
          <w:rFonts w:ascii="Times New Roman" w:hAnsi="Times New Roman" w:cs="Times New Roman"/>
          <w:color w:val="FF0000"/>
          <w:sz w:val="24"/>
        </w:rPr>
        <w:t xml:space="preserve"> </w:t>
      </w:r>
      <w:r w:rsidR="00A73DC9" w:rsidRPr="00CA106F">
        <w:rPr>
          <w:rFonts w:ascii="Times New Roman" w:hAnsi="Times New Roman" w:cs="Times New Roman"/>
          <w:sz w:val="24"/>
        </w:rPr>
        <w:t xml:space="preserve">Директор: </w:t>
      </w:r>
      <w:r w:rsidR="00BF7740" w:rsidRPr="00CA106F">
        <w:rPr>
          <w:rFonts w:ascii="Times New Roman" w:hAnsi="Times New Roman" w:cs="Times New Roman"/>
          <w:sz w:val="24"/>
        </w:rPr>
        <w:t>Тарасов Андрей Генрих</w:t>
      </w:r>
      <w:r w:rsidR="00A73DC9" w:rsidRPr="00CA106F">
        <w:rPr>
          <w:rFonts w:ascii="Times New Roman" w:hAnsi="Times New Roman" w:cs="Times New Roman"/>
          <w:sz w:val="24"/>
        </w:rPr>
        <w:t>ович</w:t>
      </w:r>
    </w:p>
    <w:p w:rsidR="00AB4232" w:rsidRPr="00A91BF7" w:rsidRDefault="00A73DC9" w:rsidP="00E9039B">
      <w:pPr>
        <w:pStyle w:val="10"/>
        <w:numPr>
          <w:ilvl w:val="0"/>
          <w:numId w:val="5"/>
        </w:numPr>
        <w:shd w:val="clear" w:color="auto" w:fill="auto"/>
        <w:tabs>
          <w:tab w:val="left" w:pos="870"/>
        </w:tabs>
        <w:spacing w:before="0" w:line="240" w:lineRule="auto"/>
        <w:ind w:left="500"/>
        <w:contextualSpacing/>
        <w:jc w:val="center"/>
        <w:rPr>
          <w:rFonts w:ascii="Times New Roman" w:hAnsi="Times New Roman" w:cs="Times New Roman"/>
          <w:sz w:val="28"/>
        </w:rPr>
      </w:pPr>
      <w:bookmarkStart w:id="1" w:name="bookmark1"/>
      <w:r w:rsidRPr="00A91BF7">
        <w:rPr>
          <w:rFonts w:ascii="Times New Roman" w:hAnsi="Times New Roman" w:cs="Times New Roman"/>
          <w:sz w:val="28"/>
        </w:rPr>
        <w:t>Организационно-правовое обеспечение деятельности:</w:t>
      </w:r>
      <w:bookmarkEnd w:id="1"/>
    </w:p>
    <w:p w:rsidR="00AB4232" w:rsidRPr="00A91BF7" w:rsidRDefault="00A73DC9" w:rsidP="001518D0">
      <w:pPr>
        <w:pStyle w:val="3"/>
        <w:numPr>
          <w:ilvl w:val="1"/>
          <w:numId w:val="5"/>
        </w:numPr>
        <w:shd w:val="clear" w:color="auto" w:fill="auto"/>
        <w:tabs>
          <w:tab w:val="left" w:pos="49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A91BF7">
        <w:rPr>
          <w:rFonts w:ascii="Times New Roman" w:hAnsi="Times New Roman" w:cs="Times New Roman"/>
          <w:sz w:val="24"/>
        </w:rPr>
        <w:t xml:space="preserve">Основной государственный регистрационный номер юридического лица (ОГРН) </w:t>
      </w:r>
      <w:r w:rsidR="00716C09" w:rsidRPr="00716C09">
        <w:rPr>
          <w:rFonts w:ascii="Times New Roman" w:hAnsi="Times New Roman" w:cs="Times New Roman"/>
          <w:sz w:val="24"/>
        </w:rPr>
        <w:t>1172468050370</w:t>
      </w:r>
      <w:r w:rsidR="006109DE">
        <w:rPr>
          <w:rFonts w:ascii="Times New Roman" w:hAnsi="Times New Roman" w:cs="Times New Roman"/>
          <w:sz w:val="24"/>
        </w:rPr>
        <w:t>.</w:t>
      </w:r>
    </w:p>
    <w:p w:rsidR="00AB4232" w:rsidRPr="00A91BF7" w:rsidRDefault="00A73DC9" w:rsidP="00E803E3">
      <w:pPr>
        <w:pStyle w:val="3"/>
        <w:numPr>
          <w:ilvl w:val="1"/>
          <w:numId w:val="5"/>
        </w:numPr>
        <w:shd w:val="clear" w:color="auto" w:fill="auto"/>
        <w:tabs>
          <w:tab w:val="left" w:pos="49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A91BF7">
        <w:rPr>
          <w:rFonts w:ascii="Times New Roman" w:hAnsi="Times New Roman" w:cs="Times New Roman"/>
          <w:sz w:val="24"/>
        </w:rPr>
        <w:t xml:space="preserve">Идентификационный номер налогоплательщика (ИНН) </w:t>
      </w:r>
      <w:r w:rsidR="0058350E" w:rsidRPr="0058350E">
        <w:rPr>
          <w:rFonts w:ascii="Times New Roman" w:hAnsi="Times New Roman" w:cs="Times New Roman"/>
          <w:sz w:val="24"/>
        </w:rPr>
        <w:t>2464138027</w:t>
      </w:r>
      <w:r w:rsidR="006109DE">
        <w:rPr>
          <w:rFonts w:ascii="Times New Roman" w:hAnsi="Times New Roman" w:cs="Times New Roman"/>
          <w:sz w:val="24"/>
        </w:rPr>
        <w:t>.</w:t>
      </w:r>
    </w:p>
    <w:p w:rsidR="00AB4232" w:rsidRPr="00A91BF7" w:rsidRDefault="00A73DC9" w:rsidP="00C261BA">
      <w:pPr>
        <w:pStyle w:val="3"/>
        <w:numPr>
          <w:ilvl w:val="1"/>
          <w:numId w:val="5"/>
        </w:numPr>
        <w:shd w:val="clear" w:color="auto" w:fill="auto"/>
        <w:tabs>
          <w:tab w:val="left" w:pos="49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A91BF7">
        <w:rPr>
          <w:rFonts w:ascii="Times New Roman" w:hAnsi="Times New Roman" w:cs="Times New Roman"/>
          <w:sz w:val="24"/>
        </w:rPr>
        <w:t xml:space="preserve">Код причины постановки на учет (КПП) </w:t>
      </w:r>
      <w:r w:rsidR="0058350E" w:rsidRPr="0058350E">
        <w:rPr>
          <w:rFonts w:ascii="Times New Roman" w:hAnsi="Times New Roman" w:cs="Times New Roman"/>
          <w:sz w:val="24"/>
        </w:rPr>
        <w:t>246401001</w:t>
      </w:r>
      <w:r w:rsidR="006109DE">
        <w:rPr>
          <w:rFonts w:ascii="Times New Roman" w:hAnsi="Times New Roman" w:cs="Times New Roman"/>
          <w:sz w:val="24"/>
        </w:rPr>
        <w:t>.</w:t>
      </w:r>
    </w:p>
    <w:p w:rsidR="003F6E96" w:rsidRDefault="00A73DC9" w:rsidP="00A91BF7">
      <w:pPr>
        <w:pStyle w:val="3"/>
        <w:numPr>
          <w:ilvl w:val="1"/>
          <w:numId w:val="5"/>
        </w:numPr>
        <w:shd w:val="clear" w:color="auto" w:fill="auto"/>
        <w:tabs>
          <w:tab w:val="left" w:pos="50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F6E96">
        <w:rPr>
          <w:rFonts w:ascii="Times New Roman" w:hAnsi="Times New Roman" w:cs="Times New Roman"/>
          <w:sz w:val="24"/>
        </w:rPr>
        <w:t xml:space="preserve">Устав: утвержден </w:t>
      </w:r>
      <w:r w:rsidR="00F87645">
        <w:rPr>
          <w:rFonts w:ascii="Times New Roman" w:hAnsi="Times New Roman" w:cs="Times New Roman"/>
          <w:sz w:val="24"/>
        </w:rPr>
        <w:t>Собранием учредителей</w:t>
      </w:r>
      <w:r w:rsidR="0081796F" w:rsidRPr="003F6E96">
        <w:rPr>
          <w:rFonts w:ascii="Times New Roman" w:hAnsi="Times New Roman" w:cs="Times New Roman"/>
          <w:sz w:val="24"/>
        </w:rPr>
        <w:t xml:space="preserve"> </w:t>
      </w:r>
      <w:r w:rsidRPr="003F6E96">
        <w:rPr>
          <w:rFonts w:ascii="Times New Roman" w:hAnsi="Times New Roman" w:cs="Times New Roman"/>
          <w:sz w:val="24"/>
        </w:rPr>
        <w:t>(Протокол</w:t>
      </w:r>
      <w:r w:rsidR="0081796F" w:rsidRPr="003F6E96">
        <w:rPr>
          <w:rFonts w:ascii="Times New Roman" w:hAnsi="Times New Roman" w:cs="Times New Roman"/>
          <w:sz w:val="24"/>
        </w:rPr>
        <w:t xml:space="preserve"> № </w:t>
      </w:r>
      <w:r w:rsidR="00F87645">
        <w:rPr>
          <w:rFonts w:ascii="Times New Roman" w:hAnsi="Times New Roman" w:cs="Times New Roman"/>
          <w:sz w:val="24"/>
        </w:rPr>
        <w:t>1</w:t>
      </w:r>
      <w:r w:rsidR="0081796F" w:rsidRPr="003F6E96">
        <w:rPr>
          <w:rFonts w:ascii="Times New Roman" w:hAnsi="Times New Roman" w:cs="Times New Roman"/>
          <w:sz w:val="24"/>
        </w:rPr>
        <w:t xml:space="preserve"> </w:t>
      </w:r>
      <w:r w:rsidRPr="003F6E96">
        <w:rPr>
          <w:rFonts w:ascii="Times New Roman" w:hAnsi="Times New Roman" w:cs="Times New Roman"/>
          <w:sz w:val="24"/>
        </w:rPr>
        <w:t xml:space="preserve">от </w:t>
      </w:r>
      <w:r w:rsidR="0058350E" w:rsidRPr="0058350E">
        <w:rPr>
          <w:rFonts w:ascii="Times New Roman" w:hAnsi="Times New Roman" w:cs="Times New Roman"/>
          <w:sz w:val="24"/>
        </w:rPr>
        <w:t>17.07.2017</w:t>
      </w:r>
      <w:r w:rsidRPr="003F6E96">
        <w:rPr>
          <w:rFonts w:ascii="Times New Roman" w:hAnsi="Times New Roman" w:cs="Times New Roman"/>
          <w:sz w:val="24"/>
        </w:rPr>
        <w:t>г.)</w:t>
      </w:r>
      <w:r w:rsidR="006109DE">
        <w:rPr>
          <w:rFonts w:ascii="Times New Roman" w:hAnsi="Times New Roman" w:cs="Times New Roman"/>
          <w:sz w:val="24"/>
        </w:rPr>
        <w:t>.</w:t>
      </w:r>
    </w:p>
    <w:p w:rsidR="003F6E96" w:rsidRDefault="00A73DC9" w:rsidP="00A91BF7">
      <w:pPr>
        <w:pStyle w:val="3"/>
        <w:numPr>
          <w:ilvl w:val="1"/>
          <w:numId w:val="5"/>
        </w:numPr>
        <w:shd w:val="clear" w:color="auto" w:fill="auto"/>
        <w:tabs>
          <w:tab w:val="left" w:pos="50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F6E96">
        <w:rPr>
          <w:rFonts w:ascii="Times New Roman" w:hAnsi="Times New Roman" w:cs="Times New Roman"/>
          <w:sz w:val="24"/>
        </w:rPr>
        <w:t>Данные лицензии на осуществление образовательной деятельности:</w:t>
      </w:r>
    </w:p>
    <w:p w:rsidR="00AB4232" w:rsidRPr="003F6E96" w:rsidRDefault="00F87645" w:rsidP="00466EE3">
      <w:pPr>
        <w:pStyle w:val="3"/>
        <w:shd w:val="clear" w:color="auto" w:fill="auto"/>
        <w:tabs>
          <w:tab w:val="left" w:pos="50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отсутствует</w:t>
      </w:r>
      <w:r w:rsidR="00A73DC9" w:rsidRPr="003F6E96">
        <w:rPr>
          <w:rFonts w:ascii="Times New Roman" w:hAnsi="Times New Roman" w:cs="Times New Roman"/>
          <w:sz w:val="24"/>
        </w:rPr>
        <w:t>.</w:t>
      </w:r>
    </w:p>
    <w:p w:rsidR="007D79D6" w:rsidRPr="00A91BF7" w:rsidRDefault="00A73DC9" w:rsidP="007D79D6">
      <w:pPr>
        <w:pStyle w:val="10"/>
        <w:numPr>
          <w:ilvl w:val="0"/>
          <w:numId w:val="5"/>
        </w:numPr>
        <w:shd w:val="clear" w:color="auto" w:fill="auto"/>
        <w:tabs>
          <w:tab w:val="left" w:pos="870"/>
        </w:tabs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2" w:name="bookmark2"/>
      <w:r w:rsidRPr="008D63BD">
        <w:rPr>
          <w:rFonts w:ascii="Times New Roman" w:hAnsi="Times New Roman" w:cs="Times New Roman"/>
          <w:sz w:val="28"/>
        </w:rPr>
        <w:t>Сведения о помещениях для ведения образовательной деятельности, закрытой</w:t>
      </w:r>
      <w:bookmarkEnd w:id="2"/>
      <w:r w:rsidR="008D63BD" w:rsidRPr="008D63BD">
        <w:rPr>
          <w:rFonts w:ascii="Times New Roman" w:hAnsi="Times New Roman" w:cs="Times New Roman"/>
          <w:sz w:val="28"/>
        </w:rPr>
        <w:t xml:space="preserve"> </w:t>
      </w:r>
      <w:r w:rsidRPr="008D63BD">
        <w:rPr>
          <w:rFonts w:ascii="Times New Roman" w:hAnsi="Times New Roman" w:cs="Times New Roman"/>
          <w:sz w:val="28"/>
        </w:rPr>
        <w:t>площадке/автодроме для обучения во</w:t>
      </w:r>
      <w:r w:rsidR="008D63BD">
        <w:rPr>
          <w:rFonts w:ascii="Times New Roman" w:hAnsi="Times New Roman" w:cs="Times New Roman"/>
          <w:sz w:val="28"/>
        </w:rPr>
        <w:t>ж</w:t>
      </w:r>
      <w:r w:rsidRPr="008D63BD">
        <w:rPr>
          <w:rFonts w:ascii="Times New Roman" w:hAnsi="Times New Roman" w:cs="Times New Roman"/>
          <w:sz w:val="28"/>
        </w:rPr>
        <w:t xml:space="preserve">дению, </w:t>
      </w:r>
      <w:r w:rsidR="007D79D6" w:rsidRPr="008D63BD">
        <w:rPr>
          <w:rFonts w:ascii="Times New Roman" w:hAnsi="Times New Roman" w:cs="Times New Roman"/>
          <w:sz w:val="28"/>
        </w:rPr>
        <w:t>автотранспортных средств</w:t>
      </w:r>
      <w:r w:rsidR="007D79D6">
        <w:rPr>
          <w:rFonts w:ascii="Times New Roman" w:hAnsi="Times New Roman" w:cs="Times New Roman"/>
          <w:sz w:val="28"/>
        </w:rPr>
        <w:t xml:space="preserve">, </w:t>
      </w:r>
      <w:r w:rsidR="007D79D6" w:rsidRPr="00A91BF7">
        <w:rPr>
          <w:rFonts w:ascii="Times New Roman" w:hAnsi="Times New Roman" w:cs="Times New Roman"/>
          <w:sz w:val="28"/>
        </w:rPr>
        <w:t>об оборудовании, технических средствах обучения, учебно-наглядных</w:t>
      </w:r>
      <w:r w:rsidR="007D79D6">
        <w:rPr>
          <w:rFonts w:ascii="Times New Roman" w:hAnsi="Times New Roman" w:cs="Times New Roman"/>
          <w:sz w:val="28"/>
        </w:rPr>
        <w:t xml:space="preserve"> </w:t>
      </w:r>
      <w:r w:rsidR="007D79D6" w:rsidRPr="00A91BF7">
        <w:rPr>
          <w:rFonts w:ascii="Times New Roman" w:hAnsi="Times New Roman" w:cs="Times New Roman"/>
          <w:sz w:val="28"/>
        </w:rPr>
        <w:t>пособиях и информационных материалов.</w:t>
      </w:r>
    </w:p>
    <w:p w:rsidR="00AB4232" w:rsidRPr="00917CF2" w:rsidRDefault="006D014C" w:rsidP="001670B4">
      <w:pPr>
        <w:pStyle w:val="10"/>
        <w:numPr>
          <w:ilvl w:val="1"/>
          <w:numId w:val="5"/>
        </w:numPr>
        <w:shd w:val="clear" w:color="auto" w:fill="auto"/>
        <w:tabs>
          <w:tab w:val="left" w:pos="59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b w:val="0"/>
          <w:sz w:val="24"/>
        </w:rPr>
      </w:pPr>
      <w:r w:rsidRPr="00917CF2">
        <w:rPr>
          <w:rFonts w:ascii="Times New Roman" w:hAnsi="Times New Roman" w:cs="Times New Roman"/>
          <w:b w:val="0"/>
          <w:sz w:val="24"/>
        </w:rPr>
        <w:t xml:space="preserve">В наличии имеется достаточное количество кабинетов для проведения теоретических и практических занятий оборудованных </w:t>
      </w:r>
      <w:r w:rsidR="00A73DC9" w:rsidRPr="00917CF2">
        <w:rPr>
          <w:rFonts w:ascii="Times New Roman" w:hAnsi="Times New Roman" w:cs="Times New Roman"/>
          <w:b w:val="0"/>
          <w:sz w:val="24"/>
        </w:rPr>
        <w:t>Наполняемость учебной группы составляет не более 30 человек</w:t>
      </w:r>
      <w:r w:rsidR="00F034AA" w:rsidRPr="00917CF2">
        <w:rPr>
          <w:rFonts w:ascii="Times New Roman" w:hAnsi="Times New Roman" w:cs="Times New Roman"/>
          <w:b w:val="0"/>
          <w:sz w:val="24"/>
        </w:rPr>
        <w:t>.</w:t>
      </w:r>
    </w:p>
    <w:p w:rsidR="00AB4232" w:rsidRPr="003402F2" w:rsidRDefault="00A73DC9" w:rsidP="00447BD8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 xml:space="preserve">Закрытая площадка для обучения вождению расположена по адресу: </w:t>
      </w:r>
      <w:r w:rsidR="003402F2" w:rsidRPr="003402F2">
        <w:rPr>
          <w:rStyle w:val="11"/>
          <w:rFonts w:ascii="Times New Roman" w:hAnsi="Times New Roman" w:cs="Times New Roman"/>
          <w:sz w:val="24"/>
          <w:u w:val="none"/>
        </w:rPr>
        <w:t xml:space="preserve">Манский район, д. Верхняя Есауловка, ориентир – жилой дом ул. Юбилейная, 2. Участок находится примерно в 160 метрах, по направлению на </w:t>
      </w:r>
      <w:proofErr w:type="spellStart"/>
      <w:r w:rsidR="003402F2" w:rsidRPr="003402F2">
        <w:rPr>
          <w:rStyle w:val="11"/>
          <w:rFonts w:ascii="Times New Roman" w:hAnsi="Times New Roman" w:cs="Times New Roman"/>
          <w:sz w:val="24"/>
          <w:u w:val="none"/>
        </w:rPr>
        <w:t>юго</w:t>
      </w:r>
      <w:proofErr w:type="spellEnd"/>
      <w:r w:rsidR="003402F2" w:rsidRPr="003402F2">
        <w:rPr>
          <w:rStyle w:val="11"/>
          <w:rFonts w:ascii="Times New Roman" w:hAnsi="Times New Roman" w:cs="Times New Roman"/>
          <w:sz w:val="24"/>
          <w:u w:val="none"/>
        </w:rPr>
        <w:t xml:space="preserve"> – восток от ориентира.</w:t>
      </w:r>
    </w:p>
    <w:p w:rsidR="00AB4232" w:rsidRPr="001D28C8" w:rsidRDefault="00A73DC9" w:rsidP="00A91BF7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highlight w:val="yellow"/>
        </w:rPr>
      </w:pPr>
      <w:r w:rsidRPr="003402F2">
        <w:rPr>
          <w:rFonts w:ascii="Times New Roman" w:hAnsi="Times New Roman" w:cs="Times New Roman"/>
          <w:sz w:val="24"/>
        </w:rPr>
        <w:t xml:space="preserve">Участки закрытой площадки, используемые для выполнения </w:t>
      </w:r>
      <w:r w:rsidR="003402F2" w:rsidRPr="003402F2">
        <w:rPr>
          <w:rFonts w:ascii="Times New Roman" w:hAnsi="Times New Roman" w:cs="Times New Roman"/>
          <w:sz w:val="24"/>
        </w:rPr>
        <w:t>учебных (контрольных) заданий,</w:t>
      </w:r>
      <w:r w:rsidRPr="003402F2">
        <w:rPr>
          <w:rFonts w:ascii="Times New Roman" w:hAnsi="Times New Roman" w:cs="Times New Roman"/>
          <w:sz w:val="24"/>
        </w:rPr>
        <w:t xml:space="preserve"> имеют ровное асфальта-бетонное покрытие, обеспечивающее круглогодичное функционирование. Также имеется ограждение, препятствующее </w:t>
      </w:r>
      <w:r w:rsidRPr="003402F2">
        <w:rPr>
          <w:rFonts w:ascii="Times New Roman" w:hAnsi="Times New Roman" w:cs="Times New Roman"/>
          <w:sz w:val="24"/>
        </w:rPr>
        <w:lastRenderedPageBreak/>
        <w:t>движению по их территории транспортных средств и пешеходов, за исключением учебных транспортных средств, используемых в процессе обучения</w:t>
      </w:r>
      <w:r w:rsidR="003402F2">
        <w:rPr>
          <w:rFonts w:ascii="Times New Roman" w:hAnsi="Times New Roman" w:cs="Times New Roman"/>
          <w:sz w:val="24"/>
        </w:rPr>
        <w:t>.</w:t>
      </w:r>
    </w:p>
    <w:p w:rsidR="00AB4232" w:rsidRPr="003402F2" w:rsidRDefault="00A73DC9" w:rsidP="00A91BF7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Наклонный участок (эстакада) имеет продольный уклон относительно поверхности автодрома в пределах нормы.</w:t>
      </w:r>
    </w:p>
    <w:p w:rsidR="00AB4232" w:rsidRPr="003402F2" w:rsidRDefault="00A73DC9" w:rsidP="00A91BF7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Размер и обустройство закрытой площадки техническими средствами организации</w:t>
      </w:r>
      <w:r w:rsidR="00447BD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дорожного движения обеспечивают выполнение каждого из учебных (контрольных) заданий,</w:t>
      </w:r>
      <w:r w:rsidR="00447BD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предусмотренных программами обучения.</w:t>
      </w:r>
    </w:p>
    <w:p w:rsidR="002E2F4B" w:rsidRPr="003402F2" w:rsidRDefault="000F6CEA" w:rsidP="00A91BF7">
      <w:pPr>
        <w:pStyle w:val="3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О</w:t>
      </w:r>
      <w:r w:rsidR="00225E19" w:rsidRPr="003402F2">
        <w:rPr>
          <w:rFonts w:ascii="Times New Roman" w:hAnsi="Times New Roman" w:cs="Times New Roman"/>
          <w:sz w:val="24"/>
        </w:rPr>
        <w:t>рганизаци</w:t>
      </w:r>
      <w:r w:rsidR="002E2F4B" w:rsidRPr="003402F2">
        <w:rPr>
          <w:rFonts w:ascii="Times New Roman" w:hAnsi="Times New Roman" w:cs="Times New Roman"/>
          <w:sz w:val="24"/>
        </w:rPr>
        <w:t>я обеспечена д</w:t>
      </w:r>
      <w:r w:rsidR="00225E19" w:rsidRPr="003402F2">
        <w:rPr>
          <w:rFonts w:ascii="Times New Roman" w:hAnsi="Times New Roman" w:cs="Times New Roman"/>
          <w:sz w:val="24"/>
        </w:rPr>
        <w:t>остаточн</w:t>
      </w:r>
      <w:r w:rsidR="002E2F4B" w:rsidRPr="003402F2">
        <w:rPr>
          <w:rFonts w:ascii="Times New Roman" w:hAnsi="Times New Roman" w:cs="Times New Roman"/>
          <w:sz w:val="24"/>
        </w:rPr>
        <w:t>ым количеством</w:t>
      </w:r>
      <w:r w:rsidR="00225E19" w:rsidRPr="003402F2">
        <w:rPr>
          <w:rFonts w:ascii="Times New Roman" w:hAnsi="Times New Roman" w:cs="Times New Roman"/>
          <w:sz w:val="24"/>
        </w:rPr>
        <w:t xml:space="preserve"> </w:t>
      </w:r>
      <w:r w:rsidR="00CA106F" w:rsidRPr="003402F2">
        <w:rPr>
          <w:rFonts w:ascii="Times New Roman" w:hAnsi="Times New Roman" w:cs="Times New Roman"/>
          <w:sz w:val="24"/>
        </w:rPr>
        <w:t>АМТС</w:t>
      </w:r>
      <w:r w:rsidR="002E2F4B" w:rsidRPr="003402F2">
        <w:rPr>
          <w:rFonts w:ascii="Times New Roman" w:hAnsi="Times New Roman" w:cs="Times New Roman"/>
          <w:sz w:val="24"/>
        </w:rPr>
        <w:t xml:space="preserve"> для обучения курсантов.</w:t>
      </w:r>
    </w:p>
    <w:p w:rsidR="00385122" w:rsidRPr="003402F2" w:rsidRDefault="00385122" w:rsidP="00385122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Перечни учебного оборудования, технических средств обучения, учебно-наглядных пособий, необходимых для осуществления образовательной деятельности по программам профессиональной подготовки водителей транспортных средств категори</w:t>
      </w:r>
      <w:r w:rsidR="003402F2" w:rsidRPr="003402F2">
        <w:rPr>
          <w:rFonts w:ascii="Times New Roman" w:hAnsi="Times New Roman" w:cs="Times New Roman"/>
          <w:sz w:val="24"/>
        </w:rPr>
        <w:t>и</w:t>
      </w:r>
      <w:r w:rsidRPr="003402F2">
        <w:rPr>
          <w:rFonts w:ascii="Times New Roman" w:hAnsi="Times New Roman" w:cs="Times New Roman"/>
          <w:sz w:val="24"/>
        </w:rPr>
        <w:t xml:space="preserve"> В, соответствуют требованиям, установленным Приказом Министерства просвещения РФ от 8 ноября 2021 г. </w:t>
      </w:r>
      <w:r w:rsidRPr="003402F2">
        <w:rPr>
          <w:rFonts w:ascii="Times New Roman" w:hAnsi="Times New Roman" w:cs="Times New Roman"/>
          <w:sz w:val="24"/>
          <w:lang w:val="en-US"/>
        </w:rPr>
        <w:t>N</w:t>
      </w:r>
      <w:r w:rsidRPr="003402F2">
        <w:rPr>
          <w:rFonts w:ascii="Times New Roman" w:hAnsi="Times New Roman" w:cs="Times New Roman"/>
          <w:sz w:val="24"/>
        </w:rPr>
        <w:t xml:space="preserve"> 808 "Об утверждении примерных программ профессионального обучения водителей транспортных средств соответствующих категорий и подкатегорий" (с изменениями и дополнениями) и представлены в виде плакатов, стендов, макетов, моделей, схем, кинофильмов, видеофильмов, мультимедийных слайдов, программном обеспечении.</w:t>
      </w:r>
    </w:p>
    <w:p w:rsidR="00AB4232" w:rsidRPr="003402F2" w:rsidRDefault="00A73DC9" w:rsidP="00E9039B">
      <w:pPr>
        <w:pStyle w:val="10"/>
        <w:numPr>
          <w:ilvl w:val="0"/>
          <w:numId w:val="5"/>
        </w:numPr>
        <w:shd w:val="clear" w:color="auto" w:fill="auto"/>
        <w:tabs>
          <w:tab w:val="left" w:pos="308"/>
        </w:tabs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3" w:name="bookmark3"/>
      <w:r w:rsidRPr="003402F2">
        <w:rPr>
          <w:rFonts w:ascii="Times New Roman" w:hAnsi="Times New Roman" w:cs="Times New Roman"/>
          <w:sz w:val="28"/>
        </w:rPr>
        <w:t>Сведения о преподавателях учебных предметов и мастерах производственного обучения:</w:t>
      </w:r>
      <w:bookmarkEnd w:id="3"/>
    </w:p>
    <w:p w:rsidR="00AB4232" w:rsidRPr="003402F2" w:rsidRDefault="00A73DC9" w:rsidP="00A91BF7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Педагогические работники, реализующие программы профессионального обучения</w:t>
      </w:r>
      <w:r w:rsidR="00F034AA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водителей транспортных средств, в том числе преподаватели учебных предметов, мастера</w:t>
      </w:r>
      <w:r w:rsidR="00F034AA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производственного обучения в Автошколе соответствуют квалификационным требованиям,</w:t>
      </w:r>
      <w:r w:rsidR="00F034AA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указанным в квалификационных справочниках по соответствую должностям и (или)</w:t>
      </w:r>
      <w:r w:rsidR="00F034AA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профессиональных стандартах.</w:t>
      </w:r>
    </w:p>
    <w:p w:rsidR="00AB4232" w:rsidRPr="003402F2" w:rsidRDefault="00A73DC9" w:rsidP="001E7B73">
      <w:pPr>
        <w:pStyle w:val="10"/>
        <w:numPr>
          <w:ilvl w:val="0"/>
          <w:numId w:val="5"/>
        </w:numPr>
        <w:shd w:val="clear" w:color="auto" w:fill="auto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4" w:name="bookmark5"/>
      <w:r w:rsidRPr="003402F2">
        <w:rPr>
          <w:rFonts w:ascii="Times New Roman" w:hAnsi="Times New Roman" w:cs="Times New Roman"/>
          <w:sz w:val="28"/>
        </w:rPr>
        <w:t>Выводы по результатам самообследования:</w:t>
      </w:r>
      <w:bookmarkEnd w:id="4"/>
    </w:p>
    <w:p w:rsidR="00AB4232" w:rsidRPr="003402F2" w:rsidRDefault="00A73DC9" w:rsidP="00A91BF7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На основании про</w:t>
      </w:r>
      <w:r w:rsidR="006618D8" w:rsidRPr="003402F2">
        <w:rPr>
          <w:rFonts w:ascii="Times New Roman" w:hAnsi="Times New Roman" w:cs="Times New Roman"/>
          <w:sz w:val="24"/>
        </w:rPr>
        <w:t>изведенного самообследования мож</w:t>
      </w:r>
      <w:r w:rsidRPr="003402F2">
        <w:rPr>
          <w:rFonts w:ascii="Times New Roman" w:hAnsi="Times New Roman" w:cs="Times New Roman"/>
          <w:sz w:val="24"/>
        </w:rPr>
        <w:t>но сделать следующие выводы:</w:t>
      </w:r>
    </w:p>
    <w:p w:rsidR="00AB4232" w:rsidRPr="003402F2" w:rsidRDefault="00A73DC9" w:rsidP="00A91BF7">
      <w:pPr>
        <w:pStyle w:val="3"/>
        <w:numPr>
          <w:ilvl w:val="0"/>
          <w:numId w:val="3"/>
        </w:numPr>
        <w:shd w:val="clear" w:color="auto" w:fill="auto"/>
        <w:tabs>
          <w:tab w:val="left" w:pos="16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Организационно-правовое и материально-</w:t>
      </w:r>
      <w:r w:rsidR="00E9039B" w:rsidRPr="003402F2">
        <w:rPr>
          <w:rFonts w:ascii="Times New Roman" w:hAnsi="Times New Roman" w:cs="Times New Roman"/>
          <w:sz w:val="24"/>
        </w:rPr>
        <w:t>техническое</w:t>
      </w:r>
      <w:r w:rsidRPr="003402F2">
        <w:rPr>
          <w:rFonts w:ascii="Times New Roman" w:hAnsi="Times New Roman" w:cs="Times New Roman"/>
          <w:sz w:val="24"/>
        </w:rPr>
        <w:t xml:space="preserve"> обеспечение автошколы соответствует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требованиям действующего законодательства и нормативным документам, а также позволяют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осуществлять подготовку водителей автотранспортных средств;</w:t>
      </w:r>
    </w:p>
    <w:p w:rsidR="00AB4232" w:rsidRPr="003402F2" w:rsidRDefault="00A73DC9" w:rsidP="00A91BF7">
      <w:pPr>
        <w:pStyle w:val="3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Нормативно-правовая база Автошколы позволяет строить образовательный процесс,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руководствуясь законодательными и локальными актами, разработанными в соответствии с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Федеральным законом «Об образовании в Российской Федерации» и Приказом Министерства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 xml:space="preserve">просвещения РФ от 8 ноября 2021 г. </w:t>
      </w:r>
      <w:r w:rsidRPr="003402F2">
        <w:rPr>
          <w:rFonts w:ascii="Times New Roman" w:hAnsi="Times New Roman" w:cs="Times New Roman"/>
          <w:sz w:val="24"/>
          <w:lang w:val="en-US"/>
        </w:rPr>
        <w:t>N</w:t>
      </w:r>
      <w:r w:rsidRPr="003402F2">
        <w:rPr>
          <w:rFonts w:ascii="Times New Roman" w:hAnsi="Times New Roman" w:cs="Times New Roman"/>
          <w:sz w:val="24"/>
        </w:rPr>
        <w:t xml:space="preserve"> 808 "Об утверждении примерных программ</w:t>
      </w:r>
      <w:r w:rsidR="005326B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профессионального обучения водителей транспортных средств соответствующих категорий и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подкатегорий". Это способствует реализации образовательных программ, их доступности с учетом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возможностей и потребностей обучающихся;</w:t>
      </w:r>
    </w:p>
    <w:p w:rsidR="00AB4232" w:rsidRPr="003402F2" w:rsidRDefault="00A73DC9" w:rsidP="00A91BF7">
      <w:pPr>
        <w:pStyle w:val="3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Разработанные Автошколой учебные планы позволяют гарантировать овладение выпускниками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Автошколы необходимым набором знаний, умений и навыков, и обеспечивает минимум требований,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предъявляемых законодательными и нормативными актами к результатам и содержанию программ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профессиональной подготовки водителей транспортных средств;</w:t>
      </w:r>
    </w:p>
    <w:p w:rsidR="00AB4232" w:rsidRPr="003402F2" w:rsidRDefault="00A73DC9" w:rsidP="00A91BF7">
      <w:pPr>
        <w:pStyle w:val="3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В учебных планах сохранены номенклатура обязательных образовательных, предметов и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образовательных компонентов, базисное количество часов на обязательные образовательные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 xml:space="preserve">предметы (в целом и на каждый </w:t>
      </w:r>
      <w:r w:rsidR="00277FC8" w:rsidRPr="003402F2">
        <w:rPr>
          <w:rFonts w:ascii="Times New Roman" w:hAnsi="Times New Roman" w:cs="Times New Roman"/>
          <w:sz w:val="24"/>
        </w:rPr>
        <w:t>предмет</w:t>
      </w:r>
      <w:r w:rsidRPr="003402F2">
        <w:rPr>
          <w:rFonts w:ascii="Times New Roman" w:hAnsi="Times New Roman" w:cs="Times New Roman"/>
          <w:sz w:val="24"/>
        </w:rPr>
        <w:t>-</w:t>
      </w:r>
      <w:r w:rsidR="00277FC8" w:rsidRPr="003402F2">
        <w:rPr>
          <w:rFonts w:ascii="Times New Roman" w:hAnsi="Times New Roman" w:cs="Times New Roman"/>
          <w:sz w:val="24"/>
        </w:rPr>
        <w:t xml:space="preserve">в </w:t>
      </w:r>
      <w:r w:rsidRPr="003402F2">
        <w:rPr>
          <w:rFonts w:ascii="Times New Roman" w:hAnsi="Times New Roman" w:cs="Times New Roman"/>
          <w:sz w:val="24"/>
        </w:rPr>
        <w:t>отдельности);</w:t>
      </w:r>
    </w:p>
    <w:p w:rsidR="00AB4232" w:rsidRPr="003402F2" w:rsidRDefault="00A73DC9" w:rsidP="00A91BF7">
      <w:pPr>
        <w:pStyle w:val="3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0" w:line="240" w:lineRule="auto"/>
        <w:ind w:left="20" w:firstLine="709"/>
        <w:contextualSpacing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 xml:space="preserve">Программно-методическое </w:t>
      </w:r>
      <w:r w:rsidR="00277FC8" w:rsidRPr="003402F2">
        <w:rPr>
          <w:rFonts w:ascii="Times New Roman" w:hAnsi="Times New Roman" w:cs="Times New Roman"/>
          <w:sz w:val="24"/>
        </w:rPr>
        <w:t>обеспечение отвечает требованиям</w:t>
      </w:r>
      <w:r w:rsidRPr="003402F2">
        <w:rPr>
          <w:rFonts w:ascii="Times New Roman" w:hAnsi="Times New Roman" w:cs="Times New Roman"/>
          <w:sz w:val="24"/>
        </w:rPr>
        <w:t xml:space="preserve"> учебного плана и заявленным</w:t>
      </w:r>
      <w:r w:rsidR="00277FC8" w:rsidRPr="003402F2">
        <w:rPr>
          <w:rFonts w:ascii="Times New Roman" w:hAnsi="Times New Roman" w:cs="Times New Roman"/>
          <w:sz w:val="24"/>
        </w:rPr>
        <w:t xml:space="preserve"> </w:t>
      </w:r>
      <w:r w:rsidRPr="003402F2">
        <w:rPr>
          <w:rFonts w:ascii="Times New Roman" w:hAnsi="Times New Roman" w:cs="Times New Roman"/>
          <w:sz w:val="24"/>
        </w:rPr>
        <w:t>программам</w:t>
      </w:r>
      <w:r w:rsidR="00940BFF" w:rsidRPr="003402F2">
        <w:rPr>
          <w:rFonts w:ascii="Times New Roman" w:hAnsi="Times New Roman" w:cs="Times New Roman"/>
          <w:sz w:val="24"/>
        </w:rPr>
        <w:t>.</w:t>
      </w:r>
    </w:p>
    <w:p w:rsidR="00E9039B" w:rsidRPr="003402F2" w:rsidRDefault="00E9039B" w:rsidP="00940BFF">
      <w:pPr>
        <w:pStyle w:val="3"/>
        <w:shd w:val="clear" w:color="auto" w:fill="auto"/>
        <w:tabs>
          <w:tab w:val="left" w:pos="159"/>
        </w:tabs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</w:rPr>
      </w:pPr>
    </w:p>
    <w:p w:rsidR="002B5C71" w:rsidRPr="003402F2" w:rsidRDefault="002B5C71" w:rsidP="002B5C71">
      <w:pPr>
        <w:pStyle w:val="3"/>
        <w:shd w:val="clear" w:color="auto" w:fill="auto"/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Приложение:</w:t>
      </w:r>
    </w:p>
    <w:p w:rsidR="002B5C71" w:rsidRPr="003402F2" w:rsidRDefault="002B5C71" w:rsidP="002B5C7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Сведения об используемых классах для обучения.</w:t>
      </w:r>
    </w:p>
    <w:p w:rsidR="002B5C71" w:rsidRPr="003402F2" w:rsidRDefault="002B5C71" w:rsidP="002B5C7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t>Сведения о мастерах производственного обучения.</w:t>
      </w:r>
    </w:p>
    <w:p w:rsidR="002B5C71" w:rsidRPr="003402F2" w:rsidRDefault="002B5C71" w:rsidP="002B5C7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3402F2">
        <w:rPr>
          <w:rFonts w:ascii="Times New Roman" w:hAnsi="Times New Roman" w:cs="Times New Roman"/>
          <w:sz w:val="24"/>
        </w:rPr>
        <w:lastRenderedPageBreak/>
        <w:t>Сведения об используемых транспортных средствах.</w:t>
      </w:r>
    </w:p>
    <w:p w:rsidR="000E3EB7" w:rsidRPr="001D28C8" w:rsidRDefault="000E3EB7" w:rsidP="00940BFF">
      <w:pPr>
        <w:pStyle w:val="3"/>
        <w:shd w:val="clear" w:color="auto" w:fill="auto"/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highlight w:val="yellow"/>
        </w:rPr>
      </w:pPr>
    </w:p>
    <w:p w:rsidR="000E3EB7" w:rsidRPr="001D28C8" w:rsidRDefault="000E3EB7" w:rsidP="00940BFF">
      <w:pPr>
        <w:pStyle w:val="3"/>
        <w:shd w:val="clear" w:color="auto" w:fill="auto"/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highlight w:val="yellow"/>
        </w:rPr>
      </w:pPr>
    </w:p>
    <w:p w:rsidR="000E3EB7" w:rsidRPr="001D28C8" w:rsidRDefault="000E3EB7" w:rsidP="00940BFF">
      <w:pPr>
        <w:pStyle w:val="3"/>
        <w:shd w:val="clear" w:color="auto" w:fill="auto"/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highlight w:val="yellow"/>
        </w:rPr>
      </w:pPr>
    </w:p>
    <w:p w:rsidR="003402F2" w:rsidRPr="00BF3020" w:rsidRDefault="00A73DC9" w:rsidP="00BF3020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sz w:val="28"/>
        </w:rPr>
      </w:pPr>
      <w:r w:rsidRPr="00BF3020">
        <w:rPr>
          <w:rFonts w:ascii="Times New Roman" w:hAnsi="Times New Roman" w:cs="Times New Roman"/>
          <w:sz w:val="24"/>
        </w:rPr>
        <w:t>Директор</w:t>
      </w:r>
      <w:r w:rsidR="00940BFF" w:rsidRPr="00BF3020">
        <w:rPr>
          <w:rFonts w:ascii="Times New Roman" w:hAnsi="Times New Roman" w:cs="Times New Roman"/>
          <w:sz w:val="24"/>
        </w:rPr>
        <w:t xml:space="preserve"> </w:t>
      </w:r>
      <w:r w:rsidR="003402F2" w:rsidRPr="00BF3020">
        <w:rPr>
          <w:rFonts w:ascii="Times New Roman" w:hAnsi="Times New Roman" w:cs="Times New Roman"/>
          <w:sz w:val="24"/>
          <w:szCs w:val="18"/>
        </w:rPr>
        <w:t xml:space="preserve">АНО ДПО МФЦПОИПК РО </w:t>
      </w:r>
      <w:r w:rsidR="00BF3020" w:rsidRPr="00BF3020">
        <w:rPr>
          <w:rFonts w:ascii="Times New Roman" w:hAnsi="Times New Roman" w:cs="Times New Roman"/>
          <w:sz w:val="24"/>
          <w:szCs w:val="18"/>
        </w:rPr>
        <w:br/>
      </w:r>
      <w:r w:rsidR="003402F2" w:rsidRPr="00BF3020">
        <w:rPr>
          <w:rFonts w:ascii="Times New Roman" w:hAnsi="Times New Roman" w:cs="Times New Roman"/>
          <w:sz w:val="24"/>
          <w:szCs w:val="18"/>
        </w:rPr>
        <w:t>ДОСААФ РОССИИ КРАСНОЯРСКОГО КРАЯ</w:t>
      </w:r>
    </w:p>
    <w:p w:rsidR="00AB4232" w:rsidRDefault="00940BFF" w:rsidP="00BF3020">
      <w:pPr>
        <w:pStyle w:val="3"/>
        <w:shd w:val="clear" w:color="auto" w:fill="auto"/>
        <w:spacing w:before="0"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BF3020">
        <w:rPr>
          <w:rFonts w:ascii="Times New Roman" w:hAnsi="Times New Roman" w:cs="Times New Roman"/>
          <w:sz w:val="24"/>
        </w:rPr>
        <w:tab/>
      </w:r>
      <w:r w:rsidR="00BE3CBB" w:rsidRPr="00BF3020">
        <w:rPr>
          <w:rFonts w:ascii="Times New Roman" w:hAnsi="Times New Roman" w:cs="Times New Roman"/>
          <w:sz w:val="24"/>
        </w:rPr>
        <w:tab/>
      </w:r>
      <w:r w:rsidR="004C02A5" w:rsidRPr="00BF3020">
        <w:rPr>
          <w:rFonts w:ascii="Times New Roman" w:hAnsi="Times New Roman" w:cs="Times New Roman"/>
          <w:sz w:val="24"/>
        </w:rPr>
        <w:tab/>
      </w:r>
      <w:r w:rsidR="004C02A5" w:rsidRPr="00BF3020">
        <w:rPr>
          <w:rFonts w:ascii="Times New Roman" w:hAnsi="Times New Roman" w:cs="Times New Roman"/>
          <w:sz w:val="24"/>
        </w:rPr>
        <w:tab/>
        <w:t xml:space="preserve">   </w:t>
      </w:r>
      <w:r w:rsidRPr="00BF3020">
        <w:rPr>
          <w:rFonts w:ascii="Times New Roman" w:hAnsi="Times New Roman" w:cs="Times New Roman"/>
          <w:sz w:val="24"/>
        </w:rPr>
        <w:t>А.Г</w:t>
      </w:r>
      <w:r w:rsidR="00A73DC9" w:rsidRPr="00BF3020">
        <w:rPr>
          <w:rFonts w:ascii="Times New Roman" w:hAnsi="Times New Roman" w:cs="Times New Roman"/>
          <w:sz w:val="24"/>
        </w:rPr>
        <w:t xml:space="preserve">. </w:t>
      </w:r>
      <w:r w:rsidRPr="00BF3020">
        <w:rPr>
          <w:rFonts w:ascii="Times New Roman" w:hAnsi="Times New Roman" w:cs="Times New Roman"/>
          <w:sz w:val="24"/>
        </w:rPr>
        <w:t>Тарасов</w:t>
      </w:r>
    </w:p>
    <w:sectPr w:rsidR="00AB4232" w:rsidSect="00E9039B">
      <w:footerReference w:type="even" r:id="rId8"/>
      <w:pgSz w:w="11906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9D0" w:rsidRDefault="006239D0">
      <w:r>
        <w:separator/>
      </w:r>
    </w:p>
  </w:endnote>
  <w:endnote w:type="continuationSeparator" w:id="0">
    <w:p w:rsidR="006239D0" w:rsidRDefault="0062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4301"/>
      <w:docPartObj>
        <w:docPartGallery w:val="Page Numbers (Bottom of Page)"/>
        <w:docPartUnique/>
      </w:docPartObj>
    </w:sdtPr>
    <w:sdtContent>
      <w:p w:rsidR="00CA106F" w:rsidRDefault="00CA10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B0">
          <w:rPr>
            <w:noProof/>
          </w:rPr>
          <w:t>2</w:t>
        </w:r>
        <w:r>
          <w:fldChar w:fldCharType="end"/>
        </w:r>
      </w:p>
    </w:sdtContent>
  </w:sdt>
  <w:p w:rsidR="00C3163B" w:rsidRDefault="00C316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9D0" w:rsidRDefault="006239D0"/>
  </w:footnote>
  <w:footnote w:type="continuationSeparator" w:id="0">
    <w:p w:rsidR="006239D0" w:rsidRDefault="006239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1243"/>
    <w:multiLevelType w:val="hybridMultilevel"/>
    <w:tmpl w:val="232E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290"/>
    <w:multiLevelType w:val="multilevel"/>
    <w:tmpl w:val="08CCEF5E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BD1872"/>
    <w:multiLevelType w:val="multilevel"/>
    <w:tmpl w:val="8B722F56"/>
    <w:lvl w:ilvl="0">
      <w:start w:val="1"/>
      <w:numFmt w:val="bullet"/>
      <w:lvlText w:val="•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8961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C71359"/>
    <w:multiLevelType w:val="multilevel"/>
    <w:tmpl w:val="FAD21388"/>
    <w:lvl w:ilvl="0">
      <w:start w:val="2"/>
      <w:numFmt w:val="decimal"/>
      <w:lvlText w:val="3.%1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181093"/>
    <w:multiLevelType w:val="multilevel"/>
    <w:tmpl w:val="44A86D3C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C401B"/>
    <w:multiLevelType w:val="multilevel"/>
    <w:tmpl w:val="08CCEF5E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5384308">
    <w:abstractNumId w:val="5"/>
  </w:num>
  <w:num w:numId="2" w16cid:durableId="848788163">
    <w:abstractNumId w:val="4"/>
  </w:num>
  <w:num w:numId="3" w16cid:durableId="1327706050">
    <w:abstractNumId w:val="2"/>
  </w:num>
  <w:num w:numId="4" w16cid:durableId="544097085">
    <w:abstractNumId w:val="6"/>
  </w:num>
  <w:num w:numId="5" w16cid:durableId="1095860028">
    <w:abstractNumId w:val="1"/>
  </w:num>
  <w:num w:numId="6" w16cid:durableId="939139874">
    <w:abstractNumId w:val="3"/>
  </w:num>
  <w:num w:numId="7" w16cid:durableId="141454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32"/>
    <w:rsid w:val="0005098D"/>
    <w:rsid w:val="00076682"/>
    <w:rsid w:val="000E3EB7"/>
    <w:rsid w:val="000F6CEA"/>
    <w:rsid w:val="001518D0"/>
    <w:rsid w:val="001826D3"/>
    <w:rsid w:val="001857ED"/>
    <w:rsid w:val="001C6E7C"/>
    <w:rsid w:val="001D28C8"/>
    <w:rsid w:val="001E7B73"/>
    <w:rsid w:val="00225E19"/>
    <w:rsid w:val="002346B0"/>
    <w:rsid w:val="00266C01"/>
    <w:rsid w:val="00277FC8"/>
    <w:rsid w:val="002B5C71"/>
    <w:rsid w:val="002E2F4B"/>
    <w:rsid w:val="002F60A2"/>
    <w:rsid w:val="003402F2"/>
    <w:rsid w:val="00385122"/>
    <w:rsid w:val="003A595E"/>
    <w:rsid w:val="003F6E96"/>
    <w:rsid w:val="00447BD8"/>
    <w:rsid w:val="00452C14"/>
    <w:rsid w:val="00466EE3"/>
    <w:rsid w:val="004C02A5"/>
    <w:rsid w:val="00513E40"/>
    <w:rsid w:val="005234A4"/>
    <w:rsid w:val="005326B8"/>
    <w:rsid w:val="0055688D"/>
    <w:rsid w:val="005647C7"/>
    <w:rsid w:val="00577E69"/>
    <w:rsid w:val="0058350E"/>
    <w:rsid w:val="005D0365"/>
    <w:rsid w:val="005D1D67"/>
    <w:rsid w:val="006109DE"/>
    <w:rsid w:val="006239D0"/>
    <w:rsid w:val="00625903"/>
    <w:rsid w:val="006618D8"/>
    <w:rsid w:val="006D014C"/>
    <w:rsid w:val="006F73B8"/>
    <w:rsid w:val="00716C09"/>
    <w:rsid w:val="00721ED8"/>
    <w:rsid w:val="007D79D6"/>
    <w:rsid w:val="007F4891"/>
    <w:rsid w:val="0081796F"/>
    <w:rsid w:val="008D63BD"/>
    <w:rsid w:val="00917CF2"/>
    <w:rsid w:val="00940BFF"/>
    <w:rsid w:val="00A73DC9"/>
    <w:rsid w:val="00A91BF7"/>
    <w:rsid w:val="00AB4232"/>
    <w:rsid w:val="00AF2D0E"/>
    <w:rsid w:val="00AF3508"/>
    <w:rsid w:val="00B13054"/>
    <w:rsid w:val="00B8402C"/>
    <w:rsid w:val="00B900D1"/>
    <w:rsid w:val="00BE3CBB"/>
    <w:rsid w:val="00BF3020"/>
    <w:rsid w:val="00BF7740"/>
    <w:rsid w:val="00C261BA"/>
    <w:rsid w:val="00C3163B"/>
    <w:rsid w:val="00C37ADD"/>
    <w:rsid w:val="00CA106F"/>
    <w:rsid w:val="00D255C2"/>
    <w:rsid w:val="00DA3EF6"/>
    <w:rsid w:val="00DC7345"/>
    <w:rsid w:val="00DF5854"/>
    <w:rsid w:val="00E803E3"/>
    <w:rsid w:val="00E9039B"/>
    <w:rsid w:val="00EA3791"/>
    <w:rsid w:val="00F034AA"/>
    <w:rsid w:val="00F13180"/>
    <w:rsid w:val="00F6203F"/>
    <w:rsid w:val="00F77644"/>
    <w:rsid w:val="00F87645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4845"/>
  <w15:docId w15:val="{AD0EECA6-34EE-4F12-838C-B7FFB9B5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21">
    <w:name w:val="Подпись к таблице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Полужирный;Интервал 0 pt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83" w:lineRule="exact"/>
      <w:jc w:val="center"/>
    </w:pPr>
    <w:rPr>
      <w:rFonts w:ascii="Sylfaen" w:eastAsia="Sylfaen" w:hAnsi="Sylfaen" w:cs="Sylfaen"/>
      <w:b/>
      <w:bCs/>
      <w:spacing w:val="5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after="240" w:line="0" w:lineRule="atLeast"/>
      <w:ind w:hanging="340"/>
      <w:jc w:val="both"/>
    </w:pPr>
    <w:rPr>
      <w:rFonts w:ascii="Sylfaen" w:eastAsia="Sylfaen" w:hAnsi="Sylfaen" w:cs="Sylfaen"/>
      <w:spacing w:val="2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69" w:lineRule="exact"/>
      <w:jc w:val="both"/>
      <w:outlineLvl w:val="0"/>
    </w:pPr>
    <w:rPr>
      <w:rFonts w:ascii="Sylfaen" w:eastAsia="Sylfaen" w:hAnsi="Sylfaen" w:cs="Sylfaen"/>
      <w:b/>
      <w:bCs/>
      <w:spacing w:val="5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0" w:lineRule="exact"/>
      <w:jc w:val="center"/>
    </w:pPr>
    <w:rPr>
      <w:rFonts w:ascii="Sylfaen" w:eastAsia="Sylfaen" w:hAnsi="Sylfaen" w:cs="Sylfaen"/>
      <w:spacing w:val="1"/>
      <w:sz w:val="14"/>
      <w:szCs w:val="14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after="60" w:line="0" w:lineRule="atLeast"/>
    </w:pPr>
    <w:rPr>
      <w:rFonts w:ascii="Sylfaen" w:eastAsia="Sylfaen" w:hAnsi="Sylfaen" w:cs="Sylfaen"/>
      <w:b/>
      <w:bCs/>
      <w:spacing w:val="5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before="60" w:line="0" w:lineRule="atLeast"/>
    </w:pPr>
    <w:rPr>
      <w:rFonts w:ascii="Sylfaen" w:eastAsia="Sylfaen" w:hAnsi="Sylfaen" w:cs="Sylfaen"/>
      <w:spacing w:val="2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C316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163B"/>
    <w:rPr>
      <w:color w:val="000000"/>
    </w:rPr>
  </w:style>
  <w:style w:type="paragraph" w:styleId="a9">
    <w:name w:val="footer"/>
    <w:basedOn w:val="a"/>
    <w:link w:val="aa"/>
    <w:uiPriority w:val="99"/>
    <w:unhideWhenUsed/>
    <w:rsid w:val="00C31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163B"/>
    <w:rPr>
      <w:color w:val="000000"/>
    </w:rPr>
  </w:style>
  <w:style w:type="paragraph" w:styleId="ab">
    <w:name w:val="No Spacing"/>
    <w:uiPriority w:val="1"/>
    <w:qFormat/>
    <w:rsid w:val="00716C0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58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saafmansk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ОПГ Досааф</cp:lastModifiedBy>
  <cp:revision>2</cp:revision>
  <cp:lastPrinted>2024-09-05T02:33:00Z</cp:lastPrinted>
  <dcterms:created xsi:type="dcterms:W3CDTF">2025-05-15T05:35:00Z</dcterms:created>
  <dcterms:modified xsi:type="dcterms:W3CDTF">2025-05-15T05:35:00Z</dcterms:modified>
</cp:coreProperties>
</file>