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У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твержден </w:t>
      </w:r>
    </w:p>
    <w:p>
      <w:pPr>
        <w:pStyle w:val="Normal"/>
        <w:spacing w:before="0" w:after="0"/>
        <w:jc w:val="right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приказом от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01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.0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3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.202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5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 г. №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1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false"/>
        <w:spacing w:before="0" w:after="0"/>
        <w:jc w:val="right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  <w:lang w:eastAsia="ru-RU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  <w:lang w:eastAsia="ru-RU"/>
        </w:rPr>
        <w:t xml:space="preserve">Директор </w:t>
      </w:r>
    </w:p>
    <w:p>
      <w:pPr>
        <w:pStyle w:val="Normal"/>
        <w:suppressAutoHyphens w:val="false"/>
        <w:spacing w:before="0" w:after="0"/>
        <w:jc w:val="right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  <w:lang w:eastAsia="ru-RU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  <w:lang w:eastAsia="ru-RU"/>
        </w:rPr>
        <w:t>________Волков Ю.А.</w:t>
      </w:r>
    </w:p>
    <w:p>
      <w:pPr>
        <w:pStyle w:val="Normal"/>
        <w:suppressAutoHyphens w:val="false"/>
        <w:spacing w:beforeAutospacing="1" w:afterAutospacing="1"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lang w:eastAsia="ru-RU"/>
        </w:rPr>
      </w:pPr>
      <w:r>
        <w:rPr>
          <w:rFonts w:cs="Calibri" w:cstheme="minorHAnsi" w:ascii="Calibri" w:hAnsi="Calibri"/>
          <w:b/>
          <w:bCs/>
          <w:sz w:val="26"/>
          <w:szCs w:val="26"/>
          <w:lang w:eastAsia="ru-RU"/>
        </w:rPr>
      </w:r>
    </w:p>
    <w:p>
      <w:pPr>
        <w:pStyle w:val="Normal"/>
        <w:widowControl/>
        <w:suppressAutoHyphens w:val="false"/>
        <w:bidi w:val="0"/>
        <w:spacing w:beforeAutospacing="1" w:afterAutospacing="1"/>
        <w:ind w:left="170" w:right="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>Прейскурант ООО «32 Карата»</w:t>
      </w:r>
    </w:p>
    <w:p>
      <w:pPr>
        <w:pStyle w:val="Normal"/>
        <w:widowControl/>
        <w:suppressAutoHyphens w:val="false"/>
        <w:bidi w:val="0"/>
        <w:spacing w:beforeAutospacing="1" w:afterAutospacing="1"/>
        <w:ind w:left="170" w:right="0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>д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 xml:space="preserve">ействует с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>01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>.0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>3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>.202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>5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4"/>
          <w:lang w:eastAsia="ru-RU"/>
        </w:rPr>
        <w:t xml:space="preserve"> г.</w:t>
      </w:r>
    </w:p>
    <w:p>
      <w:pPr>
        <w:pStyle w:val="Normal"/>
        <w:widowControl/>
        <w:suppressAutoHyphens w:val="false"/>
        <w:bidi w:val="0"/>
        <w:spacing w:beforeAutospacing="1" w:afterAutospacing="1"/>
        <w:ind w:left="510" w:right="-113" w:hanging="0"/>
        <w:jc w:val="center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8"/>
          <w:szCs w:val="24"/>
          <w:lang w:eastAsia="ru-RU"/>
        </w:rPr>
        <w:t xml:space="preserve">Создан в полном соответствии с Приказом Министерства здравоохранения </w:t>
        <w:br/>
      </w:r>
      <w:r>
        <w:rPr>
          <w:rFonts w:cs="Calibri" w:cstheme="minorHAnsi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lang w:eastAsia="ru-RU"/>
        </w:rPr>
        <w:t>Российской Федерации</w:t>
      </w:r>
      <w:r>
        <w:rPr>
          <w:rFonts w:cs="Calibri" w:cstheme="minorHAnsi"/>
          <w:sz w:val="28"/>
          <w:szCs w:val="28"/>
          <w:lang w:eastAsia="ru-RU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8"/>
          <w:szCs w:val="24"/>
          <w:lang w:eastAsia="ru-RU"/>
        </w:rPr>
        <w:t xml:space="preserve">от 13 октября 2017 г. №804Н </w:t>
        <w:br/>
        <w:t>"ОБ УТВЕРЖДЕНИИ НОМЕНКЛАТУРЫ МЕДИЦИНСКИХ УСЛУГ"</w:t>
      </w:r>
    </w:p>
    <w:tbl>
      <w:tblPr>
        <w:tblW w:w="4750" w:type="pct"/>
        <w:jc w:val="left"/>
        <w:tblInd w:w="534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808"/>
        <w:gridCol w:w="479"/>
        <w:gridCol w:w="6659"/>
        <w:gridCol w:w="1098"/>
      </w:tblGrid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Консультация, диагностика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B01.065.001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B01.066.001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cs="Calibri" w:cstheme="minorHAnsi" w:ascii="Calibri" w:hAnsi="Calibri"/>
                <w:sz w:val="10"/>
                <w:szCs w:val="10"/>
              </w:rPr>
            </w:r>
          </w:p>
          <w:p>
            <w:pPr>
              <w:pStyle w:val="ConsPlus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Рентгенология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А06.07.003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Прицельная внутриротовая контактная рентгенография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А06.30.002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Описание и интерпретация рентгенографических изображений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cs="Calibri" w:cstheme="minorHAnsi" w:ascii="Calibri" w:hAnsi="Calibri"/>
                <w:sz w:val="10"/>
                <w:szCs w:val="10"/>
              </w:rPr>
            </w:r>
          </w:p>
          <w:p>
            <w:pPr>
              <w:pStyle w:val="ConsPlus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Исследования и диагностика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А05.07.001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Электроодонтометрия зуба (ЭОД)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А02.07.005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Термодиагностика зуба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А02.07.006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Определение прикуса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lang w:eastAsia="ru-RU"/>
              </w:rPr>
            </w:pPr>
            <w:r>
              <w:rPr>
                <w:rFonts w:cs="Calibri" w:cstheme="minorHAnsi" w:ascii="Calibri" w:hAnsi="Calibri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eastAsia="ru-RU"/>
              </w:rPr>
              <w:t>Местная анестезия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B01.003.004.002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B01.003.004.004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150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,00</w:t>
            </w:r>
          </w:p>
        </w:tc>
      </w:tr>
      <w:tr>
        <w:trPr>
          <w:trHeight w:val="70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B01.003.004.005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cs="Calibri" w:cstheme="minorHAnsi" w:ascii="Calibri" w:hAnsi="Calibri"/>
                <w:sz w:val="10"/>
                <w:szCs w:val="10"/>
              </w:rPr>
            </w:r>
          </w:p>
          <w:p>
            <w:pPr>
              <w:pStyle w:val="ConsPlus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Профилактика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А11.07.022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А11.07.024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Местное применение реминерализующих препаратов в области зуба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А11.07.012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А16.07.051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Профессиональная гигиена полости рта и зубов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2800,00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А16.07.050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lang w:eastAsia="ru-RU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firstLine="2268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Отбеливание зубов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А16.07.050.004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Профессиональное отбеливание зубов внутрикоронковое для невитальных измененных в цвете зубов (1 зуб)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>
          <w:trHeight w:val="675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57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А16.07.050.00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109" w:after="0"/>
              <w:ind w:left="57" w:right="113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Профессиональное отбеливание зубов клиническое препаратом Опалесценс (2 челюсти в линии улыбки)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beforeAutospacing="1" w:after="0"/>
              <w:ind w:right="80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0"/>
                <w:szCs w:val="10"/>
                <w:lang w:eastAsia="ru-RU"/>
              </w:rPr>
            </w:pPr>
            <w:r>
              <w:rPr>
                <w:rFonts w:cs="Calibri" w:cstheme="minorHAnsi" w:ascii="Calibri" w:hAnsi="Calibri"/>
                <w:color w:val="000000"/>
                <w:sz w:val="10"/>
                <w:szCs w:val="10"/>
                <w:lang w:eastAsia="ru-RU"/>
              </w:rPr>
            </w:r>
          </w:p>
          <w:p>
            <w:pPr>
              <w:pStyle w:val="Normal"/>
              <w:suppressAutoHyphens w:val="false"/>
              <w:spacing w:before="57" w:after="57"/>
              <w:ind w:left="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6"/>
                <w:szCs w:val="26"/>
                <w:lang w:eastAsia="ru-RU"/>
              </w:rPr>
              <w:t>Терапевтические услуги</w:t>
            </w:r>
          </w:p>
        </w:tc>
      </w:tr>
      <w:tr>
        <w:trPr>
          <w:trHeight w:val="351" w:hRule="atLeast"/>
        </w:trPr>
        <w:tc>
          <w:tcPr>
            <w:tcW w:w="100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beforeAutospacing="1" w:after="0"/>
              <w:ind w:right="80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6"/>
                <w:szCs w:val="6"/>
                <w:lang w:eastAsia="ru-RU"/>
              </w:rPr>
            </w:pPr>
            <w:r>
              <w:rPr>
                <w:rFonts w:cs="Calibri" w:cstheme="minorHAnsi" w:ascii="Calibri" w:hAnsi="Calibri"/>
                <w:color w:val="000000"/>
                <w:sz w:val="6"/>
                <w:szCs w:val="6"/>
                <w:lang w:eastAsia="ru-RU"/>
              </w:rPr>
            </w:r>
          </w:p>
          <w:p>
            <w:pPr>
              <w:pStyle w:val="Normal"/>
              <w:suppressAutoHyphens w:val="false"/>
              <w:spacing w:before="57" w:after="57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Восстановление зуба пломбой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57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А16.07.002.001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Восстановление зуба пломбой I, II, III, V, VI класс по Блэку с использованием стоматологических цементов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А16.07.002.002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Восстановление зуба пломбой I, II, III, V, VI класс по Блэку с использованием материалов химического отверждения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А16.07.002.004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А16.07.002.006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Восстановление зуба пломбой IV класс по Блэку с использованием материалов химического отверждения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А16.07.002.010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Восстановление зуба пломбой I, V, VI класс по Блэку с использованием материалов из фотополимеров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А16.07.002.011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А16.07.002.012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Восстановление зуба пломбой IV класс по Блэку с использованием материалов из фотополимеров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А16.07.003.001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Восстановление зуба вкладками, виниром, полукоронкой из фотополимерного материала прямым методом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А16.07.025.001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 xml:space="preserve">Избирательное полирование зуба 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А16.07.031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Восстановление зуба пломбировочными материалами с использованием анкерных, стекловолоконных штифтов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А16.07.032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Восстановление зуба фотополимерной культевой вкладкой на анкерном, стекловолоконном штифте под коронку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А16.07.092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Трепанация зуба, искусственной коронки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spacing w:before="57" w:after="57"/>
              <w:ind w:left="0" w:right="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</w:rPr>
              <w:t>Лечение осложнений кариеса</w:t>
            </w:r>
          </w:p>
          <w:p>
            <w:pPr>
              <w:pStyle w:val="ConsPlusNormal"/>
              <w:widowControl w:val="false"/>
              <w:bidi w:val="0"/>
              <w:spacing w:before="57" w:after="57"/>
              <w:ind w:left="0" w:right="0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</w:rPr>
              <w:t>(эндодонтическое лечение корневых каналов)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99" w:after="0"/>
              <w:ind w:left="56" w:hanging="0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val="ru-RU" w:eastAsia="ru-RU"/>
              </w:rPr>
            </w:pPr>
            <w:r>
              <w:rPr>
                <w:rFonts w:cs="Calibri" w:cstheme="minorHAnsi"/>
                <w:sz w:val="24"/>
                <w:szCs w:val="24"/>
                <w:lang w:eastAsia="ru-RU"/>
              </w:rPr>
              <w:t>А11.07.027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before="99" w:after="0"/>
              <w:ind w:left="0" w:right="0" w:hanging="0"/>
              <w:jc w:val="center"/>
              <w:rPr/>
            </w:pPr>
            <w:r>
              <w:rPr>
                <w:rFonts w:cs="Calibri" w:cstheme="minorHAnsi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before="99" w:after="0"/>
              <w:ind w:left="57" w:right="113" w:hanging="0"/>
              <w:jc w:val="left"/>
              <w:rPr/>
            </w:pPr>
            <w:r>
              <w:rPr>
                <w:rFonts w:cs="Calibri" w:cstheme="minorHAnsi"/>
                <w:sz w:val="24"/>
                <w:szCs w:val="24"/>
                <w:lang w:eastAsia="ru-RU"/>
              </w:rPr>
              <w:t>Наложение девитализирующей пасты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01" w:after="0"/>
              <w:ind w:left="56" w:hanging="0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val="ru-RU" w:eastAsia="ru-RU"/>
              </w:rPr>
            </w:pPr>
            <w:r>
              <w:rPr>
                <w:rFonts w:cs="Calibri" w:cstheme="minorHAnsi"/>
                <w:sz w:val="24"/>
                <w:szCs w:val="24"/>
              </w:rPr>
              <w:t>А22.07.004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34" w:before="101" w:after="0"/>
              <w:ind w:left="0" w:right="0" w:hanging="0"/>
              <w:jc w:val="center"/>
              <w:rPr/>
            </w:pPr>
            <w:r>
              <w:rPr>
                <w:rFonts w:cs="Calibri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exact" w:line="234" w:before="101" w:after="0"/>
              <w:ind w:left="57" w:right="113" w:hanging="0"/>
              <w:jc w:val="left"/>
              <w:rPr/>
            </w:pPr>
            <w:r>
              <w:rPr>
                <w:rFonts w:cs="Calibri" w:cstheme="minorHAnsi"/>
                <w:sz w:val="24"/>
                <w:szCs w:val="24"/>
                <w:lang w:val="ru-RU"/>
              </w:rPr>
              <w:t>Ультразвуковое расширение корневого канала зуба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А16.07.082.001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Распломбировка корневого канала ранее леченного пастой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А16.07.082.002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Распломбировка корневого канала ранее леченного фосфат- цементом/ резорцин-формальдегидным методом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А16.07.030.001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А16.07.030.002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А16.07.008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57" w:after="57"/>
              <w:ind w:left="57" w:right="1701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eastAsia="ru-RU"/>
              </w:rPr>
              <w:t>Пломбирование корневого канала зуба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А16.07.008.001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Пломбирование корневого канала зуба пастой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А16.07.008.002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Пломбирование корневого канала зуба гуттаперчивыми штифтами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А16.07.008.003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А16.07.030.003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А16.07.093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 xml:space="preserve">Фиксация внутриканального штифта/вкладки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А16.07.094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 xml:space="preserve">Удаление внутриканального штифта/вкладки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9" w:after="0"/>
              <w:ind w:left="56" w:hanging="0"/>
              <w:rPr>
                <w:rFonts w:ascii="Calibri" w:hAnsi="Calibri" w:eastAsia="Times New Roman" w:cs="Calibri" w:asciiTheme="minorHAnsi" w:cstheme="minorHAnsi" w:hAnsiTheme="minorHAnsi"/>
                <w:sz w:val="4"/>
                <w:szCs w:val="4"/>
                <w:lang w:val="ru-RU" w:eastAsia="ru-RU"/>
              </w:rPr>
            </w:pPr>
            <w:r>
              <w:rPr>
                <w:rFonts w:eastAsia="Times New Roman" w:cs="Calibri" w:cstheme="minorHAnsi"/>
                <w:sz w:val="4"/>
                <w:szCs w:val="4"/>
                <w:lang w:val="ru-RU" w:eastAsia="ru-RU"/>
              </w:rPr>
            </w:r>
          </w:p>
          <w:p>
            <w:pPr>
              <w:pStyle w:val="TableParagraph"/>
              <w:spacing w:before="0" w:after="0"/>
              <w:ind w:right="104" w:hanging="0"/>
              <w:jc w:val="center"/>
              <w:rPr/>
            </w:pPr>
            <w:r>
              <w:rPr>
                <w:rFonts w:cs="Calibri" w:cstheme="minorHAnsi"/>
                <w:b/>
                <w:bCs/>
                <w:color w:val="000000"/>
                <w:sz w:val="24"/>
                <w:szCs w:val="24"/>
                <w:lang w:eastAsia="ru-RU"/>
              </w:rPr>
              <w:t>Шинирование</w:t>
            </w:r>
            <w:r>
              <w:rPr>
                <w:rFonts w:cs="Calibri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cs="Calibri" w:cstheme="minorHAnsi"/>
                <w:b/>
                <w:bCs/>
                <w:color w:val="000000"/>
                <w:sz w:val="24"/>
                <w:szCs w:val="24"/>
                <w:lang w:eastAsia="ru-RU"/>
              </w:rPr>
              <w:t>зубов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before="101" w:after="0"/>
              <w:ind w:left="57" w:right="0" w:hanging="0"/>
              <w:jc w:val="left"/>
              <w:rPr/>
            </w:pPr>
            <w:r>
              <w:rPr>
                <w:rFonts w:cs="Calibri" w:cstheme="minorHAnsi"/>
                <w:sz w:val="24"/>
                <w:szCs w:val="24"/>
              </w:rPr>
              <w:t>А16.07.019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before="101" w:after="0"/>
              <w:ind w:left="0" w:right="0" w:hanging="0"/>
              <w:jc w:val="center"/>
              <w:rPr/>
            </w:pPr>
            <w:r>
              <w:rPr>
                <w:rFonts w:cs="Calibri"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false"/>
              <w:bidi w:val="0"/>
              <w:spacing w:before="101" w:after="0"/>
              <w:ind w:left="57" w:right="113" w:hanging="0"/>
              <w:jc w:val="left"/>
              <w:rPr/>
            </w:pPr>
            <w:r>
              <w:rPr>
                <w:rFonts w:cs="Calibri" w:cstheme="minorHAnsi"/>
                <w:sz w:val="24"/>
                <w:szCs w:val="24"/>
                <w:lang w:val="ru-RU"/>
              </w:rPr>
              <w:t>Временное шинирование при заболеваниях пародонта            (1 единица)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cs="Calibri" w:cstheme="minorHAnsi" w:ascii="Calibri" w:hAnsi="Calibri"/>
                <w:sz w:val="10"/>
                <w:szCs w:val="10"/>
              </w:rPr>
            </w:r>
          </w:p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Пародонтология терапевтическая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А11.07.010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Введение лекарственных препаратов в пародонтальный карман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А22.07.001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Ультразвуковая обработка пародонтального кармана в области зуба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А22.07.002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Ультразвуковое удаление наддесневых и поддесневых зубных отложений в области зуба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А16.07.020.001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Удаление наддесневых и поддесневых зубных отложений в области зуба ручным методом (КЮРЕТАЖ)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А16.07.020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 xml:space="preserve">Удаление наддесневых и поддесневых зубных отложений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А15.07.003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0"/>
                <w:szCs w:val="10"/>
                <w:lang w:eastAsia="ru-RU"/>
              </w:rPr>
            </w:pPr>
            <w:r>
              <w:rPr>
                <w:rFonts w:cs="Calibri" w:cstheme="minorHAnsi" w:ascii="Calibri" w:hAnsi="Calibri"/>
                <w:sz w:val="10"/>
                <w:szCs w:val="10"/>
                <w:lang w:eastAsia="ru-RU"/>
              </w:rPr>
            </w:r>
          </w:p>
          <w:p>
            <w:pPr>
              <w:pStyle w:val="Normal"/>
              <w:spacing w:before="57" w:after="57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6"/>
                <w:szCs w:val="26"/>
                <w:lang w:eastAsia="ru-RU"/>
              </w:rPr>
              <w:t>Ортопедические услуги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0"/>
                <w:szCs w:val="10"/>
                <w:lang w:eastAsia="ru-RU"/>
              </w:rPr>
            </w:pPr>
            <w:r>
              <w:rPr>
                <w:rFonts w:cs="Calibri" w:cstheme="minorHAnsi" w:ascii="Calibri" w:hAnsi="Calibri"/>
                <w:sz w:val="10"/>
                <w:szCs w:val="10"/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Оттиски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А02.07.010.002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Снятие оттиска с одной челюсти альгинатной массой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А02.07.010.003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Снятие оттиска с одной челюсти массой из С-силикона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57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А02.07.010.004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113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Снятие оттиска с одной челюсти массой из А-силикона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А02.07.010.006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Снятие оттиска с одной челюсти с использованием индивидуальной ложки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А02.07.010.011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ru-RU"/>
              </w:rPr>
              <w:t>Снятие оттиска с одной челюсти для изготовления силиконового ключа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10"/>
                <w:szCs w:val="10"/>
                <w:lang w:eastAsia="ru-RU"/>
              </w:rPr>
            </w:pPr>
            <w:r>
              <w:rPr>
                <w:rFonts w:cs="Calibri" w:cstheme="minorHAnsi" w:ascii="Calibri" w:hAnsi="Calibri"/>
                <w:sz w:val="10"/>
                <w:szCs w:val="10"/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4"/>
                <w:szCs w:val="24"/>
                <w:lang w:eastAsia="ru-RU"/>
              </w:rPr>
              <w:t>Несъемное протезирование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А16.07.082.002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Сошлифовывание твердых тканей зуба для последующего восстановления вкладкой, накладкой, полукоронкой, коронкой, виниром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А16.07.004.001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Восстановление зуба коронкой временной прямым методом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>
          <w:trHeight w:val="350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А16.07.004.003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113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Восстановление зуба коронкой постоянной цельнометаллической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А16.07.004.003</w:t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0" w:right="0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113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Восстановление зуба коронкой постоянной металлокерамической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</w:rPr>
              <w:t>стандартной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А16.07.004.004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113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Восстановление зуба коронкой постоянной металлокерамической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</w:rPr>
              <w:t xml:space="preserve"> с плечевой массой и индивидуальным воспроизведением эстетики на зубы в линии улыбки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57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А16.07.004.005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57" w:right="113" w:hanging="0"/>
              <w:jc w:val="left"/>
              <w:rPr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sz w:val="23"/>
                <w:szCs w:val="23"/>
              </w:rPr>
              <w:t>Восстановление зуба коронкой постоянной безметалловой из диоксида циркония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3"/>
                <w:szCs w:val="23"/>
              </w:rPr>
              <w:t xml:space="preserve"> стандартная эстетика (метод окрашивания)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Восстановление целостности зубного  ряда  несъемными металлокерамическими мостовидными протезами (1 Ед.)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А16.07.003.001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Восстановление целостности зубного  ряда  несъемными цельнолитыми мостовидными протезами (1 Ед.)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А16.07.033.001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Восстановление зуба с использованием цельнолитой культевой вкладки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А16.07.033.001</w:t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Восстановление зуба с использованием </w:t>
            </w:r>
          </w:p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разборной культевой вкладки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А16.07.033.002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Восстановление зуба с использованием цельнолитой культевой вкладки, облицованной керамикой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А16.07.052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Восстановление зубов штифтовыми зубами временное                       (1 единица)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А11.07.012.010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Глубокое фторирование твердых тканей зубов для сохранения витальности при сошлифовывании твердых тканей под ортопедическую конструкцию (1 зуб)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>
                <w:rFonts w:ascii="Calibri" w:hAnsi="Calibri" w:cs="Calibri" w:asciiTheme="minorHAnsi" w:cstheme="minorHAnsi" w:hAnsiTheme="minorHAnsi"/>
                <w:sz w:val="10"/>
                <w:szCs w:val="10"/>
              </w:rPr>
            </w:pPr>
            <w:r>
              <w:rPr>
                <w:rFonts w:cs="Calibri" w:cstheme="minorHAnsi" w:ascii="Calibri" w:hAnsi="Calibri"/>
                <w:sz w:val="10"/>
                <w:szCs w:val="10"/>
              </w:rPr>
            </w:r>
          </w:p>
          <w:p>
            <w:pPr>
              <w:pStyle w:val="ConsPlusNormal"/>
              <w:spacing w:before="57" w:after="57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</w:rPr>
              <w:t>Съемные протезы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А16.07.036.001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Протезирование съемными бюгельными протезами с кламмерной фиксацией (1 челюсть)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0" w:right="0" w:hanging="0"/>
              <w:jc w:val="center"/>
              <w:rPr/>
            </w:pPr>
            <w:bookmarkStart w:id="1" w:name="__DdeLink__1223_2266777633"/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000,00</w:t>
            </w:r>
            <w:bookmarkEnd w:id="1"/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А16.07.036.002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Протезирование съемными бюгельными протезами с одностороннейзамковой фиксацией (1 челюсть)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bidi w:val="0"/>
              <w:spacing w:beforeAutospacing="1" w:after="0"/>
              <w:ind w:left="0" w:right="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А16.07.036.002</w:t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Протезирование съемными бюгельными протезами с двухсторонней замковой фиксацией (1 челюсть)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А16.07.035.001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Протезирование частичными съемными пластиночными протезами из нейлона (1 челюсть)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>
        <w:trPr/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223" w:after="114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6"/>
                <w:szCs w:val="26"/>
              </w:rPr>
              <w:t>Прочие ортопедические услуги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А16.07.053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Снятие несъемной ортопедической конструкции (1 единица)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А16.07.092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Трепанация зуба, искусственной коронки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А16.07.049.001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Фиксация на постоянный цемент несъемных ортопедических конструкций (1 единица)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>
        <w:trPr/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/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А16.07.049.002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bidi w:val="0"/>
              <w:ind w:left="57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Фиксация на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Fuji, RelyX 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несъемных ортопедических конструкций (1 единица)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Autospacing="1" w:after="0"/>
              <w:ind w:left="80" w:right="80" w:hanging="0"/>
              <w:jc w:val="center"/>
              <w:rPr/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>
              <w:rPr>
                <w:rFonts w:ascii="Calibri" w:hAnsi="Calibri"/>
                <w:sz w:val="24"/>
                <w:szCs w:val="24"/>
              </w:rPr>
              <w:t>00,00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left="42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00" w:right="431" w:header="120" w:top="1140" w:footer="713" w:bottom="77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rightMargin">
                <wp:posOffset>-239395</wp:posOffset>
              </wp:positionH>
              <wp:positionV relativeFrom="paragraph">
                <wp:posOffset>8255</wp:posOffset>
              </wp:positionV>
              <wp:extent cx="461010" cy="323850"/>
              <wp:effectExtent l="0" t="0" r="0" b="0"/>
              <wp:wrapNone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440" cy="32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-18.85pt;margin-top:0.65pt;width:36.2pt;height:25.4pt;mso-position-horizont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40b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7e40bf"/>
    <w:rPr>
      <w:rFonts w:ascii="Lucida Grande CY" w:hAnsi="Lucida Grande CY" w:cs="Lucida Grande CY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e40bf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7e40bf"/>
    <w:rPr/>
  </w:style>
  <w:style w:type="character" w:styleId="Applestylespan" w:customStyle="1">
    <w:name w:val="apple-style-span"/>
    <w:qFormat/>
    <w:rsid w:val="007e40bf"/>
    <w:rPr/>
  </w:style>
  <w:style w:type="character" w:styleId="Style17" w:customStyle="1">
    <w:name w:val="Подзаголовок Знак"/>
    <w:link w:val="a9"/>
    <w:uiPriority w:val="11"/>
    <w:qFormat/>
    <w:rsid w:val="007e40bf"/>
    <w:rPr>
      <w:rFonts w:ascii="Calibri" w:hAnsi="Calibri" w:eastAsia="MS Gothic" w:cs="Times New Roman"/>
      <w:i/>
      <w:iCs/>
      <w:color w:val="4F81BD"/>
      <w:spacing w:val="15"/>
      <w:lang w:eastAsia="ar-SA"/>
    </w:rPr>
  </w:style>
  <w:style w:type="character" w:styleId="Style18" w:customStyle="1">
    <w:name w:val="Название Знак"/>
    <w:link w:val="1"/>
    <w:qFormat/>
    <w:rsid w:val="007e40bf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Pagenumber">
    <w:name w:val="page number"/>
    <w:basedOn w:val="DefaultParagraphFont"/>
    <w:qFormat/>
    <w:rsid w:val="007b2548"/>
    <w:rPr/>
  </w:style>
  <w:style w:type="character" w:styleId="Strong">
    <w:name w:val="Strong"/>
    <w:uiPriority w:val="22"/>
    <w:qFormat/>
    <w:rsid w:val="00dd005f"/>
    <w:rPr>
      <w:b/>
      <w:bCs/>
    </w:rPr>
  </w:style>
  <w:style w:type="character" w:styleId="Appleconvertedspace" w:customStyle="1">
    <w:name w:val="apple-converted-space"/>
    <w:qFormat/>
    <w:rsid w:val="00dd005f"/>
    <w:rPr/>
  </w:style>
  <w:style w:type="character" w:styleId="Style19">
    <w:name w:val="Интернет-ссылка"/>
    <w:basedOn w:val="DefaultParagraphFont"/>
    <w:uiPriority w:val="99"/>
    <w:unhideWhenUsed/>
    <w:rsid w:val="004f3968"/>
    <w:rPr>
      <w:color w:val="0563C1" w:themeColor="hyperlink"/>
      <w:u w:val="single"/>
    </w:rPr>
  </w:style>
  <w:style w:type="character" w:styleId="ListLabel1">
    <w:name w:val="ListLabel 1"/>
    <w:qFormat/>
    <w:rPr>
      <w:b w:val="fals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0bf"/>
    <w:pPr/>
    <w:rPr>
      <w:rFonts w:ascii="Lucida Grande CY" w:hAnsi="Lucida Grande CY" w:cs="Lucida Grande CY"/>
      <w:sz w:val="18"/>
      <w:szCs w:val="18"/>
    </w:rPr>
  </w:style>
  <w:style w:type="paragraph" w:styleId="Style25">
    <w:name w:val="Header"/>
    <w:basedOn w:val="Normal"/>
    <w:link w:val="a6"/>
    <w:uiPriority w:val="99"/>
    <w:unhideWhenUsed/>
    <w:rsid w:val="007e40b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8"/>
    <w:uiPriority w:val="99"/>
    <w:unhideWhenUsed/>
    <w:rsid w:val="007e40b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Название1"/>
    <w:basedOn w:val="Normal"/>
    <w:next w:val="Style27"/>
    <w:link w:val="aa"/>
    <w:qFormat/>
    <w:rsid w:val="007e40bf"/>
    <w:pPr>
      <w:jc w:val="center"/>
    </w:pPr>
    <w:rPr>
      <w:sz w:val="28"/>
    </w:rPr>
  </w:style>
  <w:style w:type="paragraph" w:styleId="Style27">
    <w:name w:val="Subtitle"/>
    <w:basedOn w:val="Normal"/>
    <w:next w:val="Normal"/>
    <w:link w:val="ab"/>
    <w:uiPriority w:val="11"/>
    <w:qFormat/>
    <w:rsid w:val="007e40bf"/>
    <w:pPr/>
    <w:rPr>
      <w:rFonts w:ascii="Calibri" w:hAnsi="Calibri" w:eastAsia="MS Gothic"/>
      <w:i/>
      <w:iCs/>
      <w:color w:val="4F81BD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d005f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ConsPlusNormal" w:customStyle="1">
    <w:name w:val="ConsPlusNormal"/>
    <w:qFormat/>
    <w:rsid w:val="00142347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1a51ad"/>
    <w:pPr>
      <w:widowControl w:val="false"/>
      <w:suppressAutoHyphens w:val="false"/>
    </w:pPr>
    <w:rPr>
      <w:rFonts w:ascii="Calibri" w:hAnsi="Calibri" w:eastAsia="Calibri"/>
      <w:sz w:val="22"/>
      <w:szCs w:val="22"/>
      <w:lang w:val="en-US" w:eastAsia="en-US"/>
    </w:rPr>
  </w:style>
  <w:style w:type="paragraph" w:styleId="Style28" w:customStyle="1">
    <w:name w:val="Прижатый влево"/>
    <w:basedOn w:val="Normal"/>
    <w:next w:val="Normal"/>
    <w:uiPriority w:val="99"/>
    <w:qFormat/>
    <w:rsid w:val="000045e3"/>
    <w:pPr>
      <w:widowControl w:val="false"/>
      <w:suppressAutoHyphens w:val="false"/>
    </w:pPr>
    <w:rPr>
      <w:rFonts w:ascii="Times New Roman CYR" w:hAnsi="Times New Roman CYR" w:eastAsia="" w:cs="Times New Roman CYR" w:eastAsiaTheme="minorEastAsia"/>
      <w:sz w:val="24"/>
      <w:szCs w:val="24"/>
      <w:lang w:eastAsia="ru-RU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d20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Разработан «Всероссийский Центр Защиты Врачей» доктора Владислава Аносова ©2018 www.stom-dok.ru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LibreOffice/6.2.4.2$Windows_x86 LibreOffice_project/2412653d852ce75f65fbfa83fb7e7b669a126d64</Application>
  <Pages>4</Pages>
  <Words>886</Words>
  <Characters>6853</Characters>
  <CharactersWithSpaces>7474</CharactersWithSpaces>
  <Paragraphs>321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2018-12-07T06:25:00Z</dcterms:created>
  <dc:creator>Влад</dc:creator>
  <dc:description/>
  <dc:language>ru-RU</dc:language>
  <cp:lastModifiedBy/>
  <cp:lastPrinted>2024-04-17T11:13:41Z</cp:lastPrinted>
  <dcterms:modified xsi:type="dcterms:W3CDTF">2025-02-01T19:57:26Z</dcterms:modified>
  <cp:revision>26</cp:revision>
  <dc:subject/>
  <dc:title>Прейскурант ООО «Докторстом»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