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2ABD" w:rsidRDefault="00EE2ABD">
      <w:pPr>
        <w:pStyle w:val="1"/>
      </w:pPr>
      <w:r>
        <w:fldChar w:fldCharType="begin"/>
      </w:r>
      <w:r>
        <w:instrText>HYPERLINK "garantF1://70327212.0"</w:instrText>
      </w:r>
      <w:r>
        <w:fldChar w:fldCharType="separate"/>
      </w:r>
      <w:r>
        <w:rPr>
          <w:rStyle w:val="a4"/>
        </w:rPr>
        <w:t>Постановление Правительства РФ от 29 июля 2013 г. N 644</w:t>
      </w:r>
      <w:r>
        <w:rPr>
          <w:rStyle w:val="a4"/>
        </w:rPr>
        <w:br/>
        <w:t>"Об утверждении Правил холодного водоснабжения и водоотведения и о внесении изменений в некоторые акты Правительства Российской Федерации"</w:t>
      </w:r>
      <w:r>
        <w:fldChar w:fldCharType="end"/>
      </w:r>
    </w:p>
    <w:p w:rsidR="00EE2ABD" w:rsidRDefault="00EE2ABD"/>
    <w:p w:rsidR="00EE2ABD" w:rsidRDefault="00EE2ABD">
      <w:r>
        <w:t xml:space="preserve">В соответствии с </w:t>
      </w:r>
      <w:hyperlink r:id="rId5" w:history="1">
        <w:r>
          <w:rPr>
            <w:rStyle w:val="a4"/>
          </w:rPr>
          <w:t>Федеральным законом</w:t>
        </w:r>
      </w:hyperlink>
      <w:r>
        <w:t xml:space="preserve"> "О водоснабжении и водоотведении" Правительство Российской Федерации постановляет:</w:t>
      </w:r>
    </w:p>
    <w:p w:rsidR="00EE2ABD" w:rsidRDefault="00EE2ABD">
      <w:bookmarkStart w:id="1" w:name="sub_1001"/>
      <w:r>
        <w:t>1. Утвердить прилагаемые:</w:t>
      </w:r>
    </w:p>
    <w:bookmarkStart w:id="2" w:name="sub_10011"/>
    <w:bookmarkEnd w:id="1"/>
    <w:p w:rsidR="00EE2ABD" w:rsidRDefault="00EE2ABD">
      <w:r>
        <w:fldChar w:fldCharType="begin"/>
      </w:r>
      <w:r>
        <w:instrText>HYPERLINK \l "sub_10000"</w:instrText>
      </w:r>
      <w:r>
        <w:fldChar w:fldCharType="separate"/>
      </w:r>
      <w:r>
        <w:rPr>
          <w:rStyle w:val="a4"/>
        </w:rPr>
        <w:t>Правила</w:t>
      </w:r>
      <w:r>
        <w:fldChar w:fldCharType="end"/>
      </w:r>
      <w:r>
        <w:t xml:space="preserve"> холодного водоснабжения и водоотведения;</w:t>
      </w:r>
    </w:p>
    <w:bookmarkStart w:id="3" w:name="sub_10012"/>
    <w:bookmarkEnd w:id="2"/>
    <w:p w:rsidR="00EE2ABD" w:rsidRDefault="00EE2ABD">
      <w:r>
        <w:fldChar w:fldCharType="begin"/>
      </w:r>
      <w:r>
        <w:instrText>HYPERLINK \l "sub_20000"</w:instrText>
      </w:r>
      <w:r>
        <w:fldChar w:fldCharType="separate"/>
      </w:r>
      <w:r>
        <w:rPr>
          <w:rStyle w:val="a4"/>
        </w:rPr>
        <w:t>изменения</w:t>
      </w:r>
      <w:r>
        <w:fldChar w:fldCharType="end"/>
      </w:r>
      <w:r>
        <w:t>, которые вносятся в акты Правительства Российской Федерации.</w:t>
      </w:r>
    </w:p>
    <w:p w:rsidR="00EE2ABD" w:rsidRDefault="00EE2ABD">
      <w:bookmarkStart w:id="4" w:name="sub_1002"/>
      <w:bookmarkEnd w:id="3"/>
      <w:r>
        <w:t xml:space="preserve">2. Установить, что разъяснения о применении </w:t>
      </w:r>
      <w:hyperlink w:anchor="sub_10000" w:history="1">
        <w:r>
          <w:rPr>
            <w:rStyle w:val="a4"/>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EE2ABD" w:rsidRDefault="00EE2ABD">
      <w:bookmarkStart w:id="5" w:name="sub_1003"/>
      <w:bookmarkEnd w:id="4"/>
      <w:r>
        <w:t xml:space="preserve">3. Установить, что </w:t>
      </w:r>
      <w:hyperlink r:id="rId6" w:history="1">
        <w:r>
          <w:rPr>
            <w:rStyle w:val="a4"/>
          </w:rPr>
          <w:t>пункты 9</w:t>
        </w:r>
      </w:hyperlink>
      <w:r>
        <w:t xml:space="preserve">, </w:t>
      </w:r>
      <w:hyperlink r:id="rId7" w:history="1">
        <w:r>
          <w:rPr>
            <w:rStyle w:val="a4"/>
          </w:rPr>
          <w:t>61</w:t>
        </w:r>
      </w:hyperlink>
      <w:r>
        <w:t xml:space="preserve">, </w:t>
      </w:r>
      <w:hyperlink r:id="rId8" w:history="1">
        <w:r>
          <w:rPr>
            <w:rStyle w:val="a4"/>
          </w:rPr>
          <w:t>62</w:t>
        </w:r>
      </w:hyperlink>
      <w:r>
        <w:t xml:space="preserve">, </w:t>
      </w:r>
      <w:hyperlink r:id="rId9" w:history="1">
        <w:r>
          <w:rPr>
            <w:rStyle w:val="a4"/>
          </w:rPr>
          <w:t>64</w:t>
        </w:r>
      </w:hyperlink>
      <w:r>
        <w:t xml:space="preserve">, </w:t>
      </w:r>
      <w:hyperlink r:id="rId10" w:history="1">
        <w:r>
          <w:rPr>
            <w:rStyle w:val="a4"/>
          </w:rPr>
          <w:t>65</w:t>
        </w:r>
      </w:hyperlink>
      <w:r>
        <w:t xml:space="preserve">, </w:t>
      </w:r>
      <w:hyperlink r:id="rId11" w:history="1">
        <w:r>
          <w:rPr>
            <w:rStyle w:val="a4"/>
          </w:rPr>
          <w:t>67</w:t>
        </w:r>
      </w:hyperlink>
      <w:r>
        <w:t xml:space="preserve"> и </w:t>
      </w:r>
      <w:hyperlink r:id="rId12" w:history="1">
        <w:r>
          <w:rPr>
            <w:rStyle w:val="a4"/>
          </w:rPr>
          <w:t>69 - 71</w:t>
        </w:r>
      </w:hyperlink>
      <w:r>
        <w:t xml:space="preserve"> Правил пользования системами коммунального водоснабжения и канализации в Российской Федерации, утвержденных </w:t>
      </w:r>
      <w:hyperlink r:id="rId13" w:history="1">
        <w:r>
          <w:rPr>
            <w:rStyle w:val="a4"/>
          </w:rPr>
          <w:t>постановлением</w:t>
        </w:r>
      </w:hyperlink>
      <w:r>
        <w:t xml:space="preserve"> Правительства Российской Федерации от 12 февраля 1999 г. N 167, и </w:t>
      </w:r>
      <w:hyperlink r:id="rId14" w:history="1">
        <w:r>
          <w:rPr>
            <w:rStyle w:val="a4"/>
          </w:rPr>
          <w:t>постановление</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не распространяются на абонентов, в отношении которых устанавливаются лимиты на сбросы и нормативы допустимых сбросов загрязняющих веществ, иных веществ и микроорганизмов в поверхностные водные объекты, подземные водные объекты и на водосбросные площади.</w:t>
      </w:r>
    </w:p>
    <w:p w:rsidR="00EE2ABD" w:rsidRDefault="00EE2ABD">
      <w:bookmarkStart w:id="6" w:name="sub_1004"/>
      <w:bookmarkEnd w:id="5"/>
      <w:r>
        <w:t xml:space="preserve">4. </w:t>
      </w:r>
      <w:hyperlink w:anchor="sub_1700" w:history="1">
        <w:r>
          <w:rPr>
            <w:rStyle w:val="a4"/>
          </w:rPr>
          <w:t>Раздел VII</w:t>
        </w:r>
      </w:hyperlink>
      <w:r>
        <w:t xml:space="preserve"> Правил, утвержденных настоящим постановлением, вступает в силу с 1 января 2014 г.</w:t>
      </w:r>
    </w:p>
    <w:bookmarkEnd w:id="6"/>
    <w:p w:rsidR="00EE2ABD" w:rsidRDefault="00EE2ABD"/>
    <w:tbl>
      <w:tblPr>
        <w:tblW w:w="0" w:type="auto"/>
        <w:tblInd w:w="108" w:type="dxa"/>
        <w:tblLook w:val="0000" w:firstRow="0" w:lastRow="0" w:firstColumn="0" w:lastColumn="0" w:noHBand="0" w:noVBand="0"/>
      </w:tblPr>
      <w:tblGrid>
        <w:gridCol w:w="6666"/>
        <w:gridCol w:w="3333"/>
      </w:tblGrid>
      <w:tr w:rsidR="00EE2ABD">
        <w:tblPrEx>
          <w:tblCellMar>
            <w:top w:w="0" w:type="dxa"/>
            <w:bottom w:w="0" w:type="dxa"/>
          </w:tblCellMar>
        </w:tblPrEx>
        <w:tc>
          <w:tcPr>
            <w:tcW w:w="6666" w:type="dxa"/>
            <w:tcBorders>
              <w:top w:val="nil"/>
              <w:left w:val="nil"/>
              <w:bottom w:val="nil"/>
              <w:right w:val="nil"/>
            </w:tcBorders>
          </w:tcPr>
          <w:p w:rsidR="00EE2ABD" w:rsidRDefault="00EE2ABD">
            <w:pPr>
              <w:pStyle w:val="afff"/>
            </w:pPr>
            <w:r>
              <w:t>Председатель Правительства</w:t>
            </w:r>
            <w:r>
              <w:br/>
              <w:t>Российской Федерации</w:t>
            </w:r>
          </w:p>
        </w:tc>
        <w:tc>
          <w:tcPr>
            <w:tcW w:w="3333" w:type="dxa"/>
            <w:tcBorders>
              <w:top w:val="nil"/>
              <w:left w:val="nil"/>
              <w:bottom w:val="nil"/>
              <w:right w:val="nil"/>
            </w:tcBorders>
          </w:tcPr>
          <w:p w:rsidR="00EE2ABD" w:rsidRDefault="00EE2ABD">
            <w:pPr>
              <w:pStyle w:val="aff6"/>
              <w:jc w:val="right"/>
            </w:pPr>
            <w:r>
              <w:t>Д. Медведев</w:t>
            </w:r>
          </w:p>
        </w:tc>
      </w:tr>
    </w:tbl>
    <w:p w:rsidR="00EE2ABD" w:rsidRDefault="00EE2ABD"/>
    <w:p w:rsidR="00EE2ABD" w:rsidRDefault="00EE2ABD">
      <w:r>
        <w:t>Москва</w:t>
      </w:r>
    </w:p>
    <w:p w:rsidR="00EE2ABD" w:rsidRDefault="00EE2ABD">
      <w:pPr>
        <w:pStyle w:val="afff"/>
        <w:ind w:left="139"/>
      </w:pPr>
      <w:r>
        <w:t>29 июля 2013 г. N 644</w:t>
      </w:r>
    </w:p>
    <w:p w:rsidR="00EE2ABD" w:rsidRDefault="00EE2ABD"/>
    <w:p w:rsidR="00EE2ABD" w:rsidRDefault="00EE2ABD">
      <w:pPr>
        <w:pStyle w:val="1"/>
      </w:pPr>
      <w:bookmarkStart w:id="7" w:name="sub_10000"/>
      <w:r>
        <w:t>Правила</w:t>
      </w:r>
      <w:r>
        <w:br/>
        <w:t>холодного водоснабжения и водоотведения</w:t>
      </w:r>
      <w:r>
        <w:br/>
        <w:t xml:space="preserve">(утв. </w:t>
      </w:r>
      <w:hyperlink w:anchor="sub_0" w:history="1">
        <w:r>
          <w:rPr>
            <w:rStyle w:val="a4"/>
          </w:rPr>
          <w:t>постановлением</w:t>
        </w:r>
      </w:hyperlink>
      <w:r>
        <w:t xml:space="preserve"> Правительства РФ от 29 июля 2013 г. N 644)</w:t>
      </w:r>
    </w:p>
    <w:bookmarkEnd w:id="7"/>
    <w:p w:rsidR="00EE2ABD" w:rsidRDefault="00EE2ABD"/>
    <w:p w:rsidR="00EE2ABD" w:rsidRDefault="00EE2ABD">
      <w:pPr>
        <w:pStyle w:val="1"/>
      </w:pPr>
      <w:bookmarkStart w:id="8" w:name="sub_1100"/>
      <w:r>
        <w:t>I. Общие положения</w:t>
      </w:r>
    </w:p>
    <w:bookmarkEnd w:id="8"/>
    <w:p w:rsidR="00EE2ABD" w:rsidRDefault="00EE2ABD"/>
    <w:p w:rsidR="00EE2ABD" w:rsidRDefault="00EE2ABD">
      <w:bookmarkStart w:id="9" w:name="sub_1"/>
      <w:r>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w:t>
      </w:r>
      <w:r>
        <w:lastRenderedPageBreak/>
        <w:t>- абоненты, водоотведение).</w:t>
      </w:r>
    </w:p>
    <w:bookmarkEnd w:id="9"/>
    <w:p w:rsidR="00EE2ABD" w:rsidRDefault="00EE2ABD">
      <w:r>
        <w:t xml:space="preserve">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w:t>
      </w:r>
      <w:hyperlink r:id="rId15" w:history="1">
        <w:r>
          <w:rPr>
            <w:rStyle w:val="a4"/>
          </w:rPr>
          <w:t>жилищным законодательством</w:t>
        </w:r>
      </w:hyperlink>
      <w:r>
        <w:t>.</w:t>
      </w:r>
    </w:p>
    <w:p w:rsidR="00EE2ABD" w:rsidRDefault="00EE2ABD">
      <w:bookmarkStart w:id="10" w:name="sub_2"/>
      <w:r>
        <w:t xml:space="preserve">2. В настоящих Правилах используются понятия, определенные в </w:t>
      </w:r>
      <w:hyperlink r:id="rId16" w:history="1">
        <w:r>
          <w:rPr>
            <w:rStyle w:val="a4"/>
          </w:rPr>
          <w:t>Федеральном законе</w:t>
        </w:r>
      </w:hyperlink>
      <w:r>
        <w:t xml:space="preserve"> "О водоснабжении и водоотведении", а также следующие понятия:</w:t>
      </w:r>
    </w:p>
    <w:p w:rsidR="00EE2ABD" w:rsidRDefault="00EE2ABD">
      <w:bookmarkStart w:id="11" w:name="sub_201"/>
      <w:bookmarkEnd w:id="10"/>
      <w:r>
        <w:rPr>
          <w:rStyle w:val="a3"/>
          <w:bCs/>
        </w:rPr>
        <w:t>"авария"</w:t>
      </w:r>
      <w:r>
        <w:t xml:space="preserve">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EE2ABD" w:rsidRDefault="00EE2ABD">
      <w:bookmarkStart w:id="12" w:name="sub_202"/>
      <w:bookmarkEnd w:id="11"/>
      <w:r>
        <w:rPr>
          <w:rStyle w:val="a3"/>
          <w:bCs/>
        </w:rPr>
        <w:t>"граница балансовой принадлежности"</w:t>
      </w:r>
      <w:r>
        <w:t xml:space="preserve">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EE2ABD" w:rsidRDefault="00EE2ABD">
      <w:bookmarkStart w:id="13" w:name="sub_203"/>
      <w:bookmarkEnd w:id="12"/>
      <w:r>
        <w:rPr>
          <w:rStyle w:val="a3"/>
          <w:bCs/>
        </w:rPr>
        <w:t>"граница эксплуатационной ответственности"</w:t>
      </w:r>
      <w:r>
        <w:t xml:space="preserve">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EE2ABD" w:rsidRDefault="00EE2ABD">
      <w:bookmarkStart w:id="14" w:name="sub_204"/>
      <w:bookmarkEnd w:id="13"/>
      <w:r>
        <w:rPr>
          <w:rStyle w:val="a3"/>
          <w:bCs/>
        </w:rPr>
        <w:t>"контрольная проба"</w:t>
      </w:r>
      <w:r>
        <w:t xml:space="preserve">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EE2ABD" w:rsidRDefault="00EE2ABD">
      <w:bookmarkStart w:id="15" w:name="sub_205"/>
      <w:bookmarkEnd w:id="14"/>
      <w:r>
        <w:rPr>
          <w:rStyle w:val="a3"/>
          <w:bCs/>
        </w:rPr>
        <w:t>"контрольный канализационный колодец"</w:t>
      </w:r>
      <w:r>
        <w:t xml:space="preserve">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EE2ABD" w:rsidRDefault="00EE2ABD">
      <w:bookmarkStart w:id="16" w:name="sub_206"/>
      <w:bookmarkEnd w:id="15"/>
      <w:r>
        <w:rPr>
          <w:rStyle w:val="a3"/>
          <w:bCs/>
        </w:rPr>
        <w:t>"поверхностные сточные воды"</w:t>
      </w:r>
      <w:r>
        <w:t xml:space="preserve"> - принимаемые в централизованную систему водоотведения дождевые, талые, инфильтрационные, поливомоечные, дренажные сточные воды;</w:t>
      </w:r>
    </w:p>
    <w:p w:rsidR="00EE2ABD" w:rsidRDefault="00EE2ABD">
      <w:bookmarkStart w:id="17" w:name="sub_207"/>
      <w:bookmarkEnd w:id="16"/>
      <w:r>
        <w:rPr>
          <w:rStyle w:val="a3"/>
          <w:bCs/>
        </w:rPr>
        <w:t>"транзитная организация"</w:t>
      </w:r>
      <w:r>
        <w:t xml:space="preserve">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EE2ABD" w:rsidRDefault="00EE2ABD">
      <w:bookmarkStart w:id="18" w:name="sub_3"/>
      <w:bookmarkEnd w:id="17"/>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bookmarkEnd w:id="18"/>
    <w:p w:rsidR="00EE2ABD" w:rsidRDefault="00EE2ABD"/>
    <w:p w:rsidR="00EE2ABD" w:rsidRDefault="00EE2ABD">
      <w:pPr>
        <w:pStyle w:val="1"/>
      </w:pPr>
      <w:bookmarkStart w:id="19" w:name="sub_1200"/>
      <w:r>
        <w:t xml:space="preserve">II. Порядок заключения договоров холодного водоснабжения, договоров водоотведения, единых договоров холодного водоснабжения и водоотведения, </w:t>
      </w:r>
      <w:r>
        <w:lastRenderedPageBreak/>
        <w:t>договоров транспортировки воды, договоров транспортировки сточных вод</w:t>
      </w:r>
    </w:p>
    <w:bookmarkEnd w:id="19"/>
    <w:p w:rsidR="00EE2ABD" w:rsidRDefault="00EE2ABD"/>
    <w:p w:rsidR="00EE2ABD" w:rsidRDefault="00EE2ABD">
      <w:bookmarkStart w:id="20" w:name="sub_4"/>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EE2ABD" w:rsidRDefault="00EE2ABD">
      <w:bookmarkStart w:id="21" w:name="sub_5"/>
      <w:bookmarkEnd w:id="20"/>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17" w:history="1">
        <w:r>
          <w:rPr>
            <w:rStyle w:val="a4"/>
          </w:rPr>
          <w:t>типовыми договорами</w:t>
        </w:r>
      </w:hyperlink>
      <w:r>
        <w:t>, утверждаемыми Правительством Российской Федерации.</w:t>
      </w:r>
    </w:p>
    <w:p w:rsidR="00EE2ABD" w:rsidRDefault="00EE2ABD">
      <w:bookmarkStart w:id="22" w:name="sub_6"/>
      <w:bookmarkEnd w:id="21"/>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EE2ABD" w:rsidRDefault="00EE2ABD">
      <w:bookmarkStart w:id="23" w:name="sub_7"/>
      <w:bookmarkEnd w:id="22"/>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EE2ABD" w:rsidRDefault="00EE2ABD">
      <w:bookmarkStart w:id="24" w:name="sub_8"/>
      <w:bookmarkEnd w:id="23"/>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EE2ABD" w:rsidRDefault="00EE2ABD">
      <w:bookmarkStart w:id="25" w:name="sub_9"/>
      <w:bookmarkEnd w:id="24"/>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sub_16" w:history="1">
        <w:r>
          <w:rPr>
            <w:rStyle w:val="a4"/>
          </w:rPr>
          <w:t>пунктами 16</w:t>
        </w:r>
      </w:hyperlink>
      <w:r>
        <w:t xml:space="preserve"> и </w:t>
      </w:r>
      <w:hyperlink w:anchor="sub_17" w:history="1">
        <w:r>
          <w:rPr>
            <w:rStyle w:val="a4"/>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bookmarkEnd w:id="25"/>
    <w:p w:rsidR="00EE2ABD" w:rsidRDefault="00EE2ABD">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18" w:history="1">
        <w:r>
          <w:rPr>
            <w:rStyle w:val="a4"/>
          </w:rPr>
          <w:t>типовых договоров</w:t>
        </w:r>
      </w:hyperlink>
      <w:r>
        <w:t>, утверждаемых Правительством Российской Федерации.</w:t>
      </w:r>
    </w:p>
    <w:p w:rsidR="00EE2ABD" w:rsidRDefault="00EE2ABD">
      <w:bookmarkStart w:id="26" w:name="sub_10"/>
      <w:r>
        <w:t xml:space="preserve">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w:t>
      </w:r>
      <w:r>
        <w:lastRenderedPageBreak/>
        <w:t>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EE2ABD" w:rsidRDefault="00EE2ABD">
      <w:bookmarkStart w:id="27" w:name="sub_11"/>
      <w:bookmarkEnd w:id="26"/>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19" w:history="1">
        <w:r>
          <w:rPr>
            <w:rStyle w:val="a4"/>
          </w:rPr>
          <w:t>типовых договоров</w:t>
        </w:r>
      </w:hyperlink>
      <w:r>
        <w:t>, утверждаемых Правительством Российской Федерации.</w:t>
      </w:r>
    </w:p>
    <w:p w:rsidR="00EE2ABD" w:rsidRDefault="00EE2ABD">
      <w:bookmarkStart w:id="28" w:name="sub_12"/>
      <w:bookmarkEnd w:id="27"/>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
    <w:bookmarkEnd w:id="28"/>
    <w:p w:rsidR="00EE2ABD" w:rsidRDefault="00EE2ABD">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w:t>
      </w:r>
      <w:hyperlink r:id="rId20" w:history="1">
        <w:r>
          <w:rPr>
            <w:rStyle w:val="a4"/>
          </w:rPr>
          <w:t>Федерального закона</w:t>
        </w:r>
      </w:hyperlink>
      <w:r>
        <w:t xml:space="preserve"> "О водоснабжении и водоотведении", настоящих Правил и условиям </w:t>
      </w:r>
      <w:hyperlink r:id="rId21" w:history="1">
        <w:r>
          <w:rPr>
            <w:rStyle w:val="a4"/>
          </w:rPr>
          <w:t>типовых договоров</w:t>
        </w:r>
      </w:hyperlink>
      <w:r>
        <w:t>, утверждаемых Правительством Российской Федерации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EE2ABD" w:rsidRDefault="00EE2ABD">
      <w:bookmarkStart w:id="29" w:name="sub_13"/>
      <w:r>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w:t>
      </w:r>
      <w:hyperlink r:id="rId22" w:history="1">
        <w:r>
          <w:rPr>
            <w:rStyle w:val="a4"/>
          </w:rPr>
          <w:t>Федерального закона</w:t>
        </w:r>
      </w:hyperlink>
      <w:r>
        <w:t xml:space="preserve"> "О водоснабжении и водоотведении", настоящих Правил и условиям </w:t>
      </w:r>
      <w:hyperlink r:id="rId23" w:history="1">
        <w:r>
          <w:rPr>
            <w:rStyle w:val="a4"/>
          </w:rPr>
          <w:t>типовых договоров</w:t>
        </w:r>
      </w:hyperlink>
      <w:r>
        <w:t>, утверждаемых Правительством Российской Федерации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EE2ABD" w:rsidRDefault="00EE2ABD">
      <w:bookmarkStart w:id="30" w:name="sub_14"/>
      <w:bookmarkEnd w:id="29"/>
      <w:r>
        <w:t xml:space="preserve">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w:t>
      </w:r>
      <w:r>
        <w:lastRenderedPageBreak/>
        <w:t>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5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bookmarkEnd w:id="30"/>
    <w:p w:rsidR="00EE2ABD" w:rsidRDefault="00EE2ABD">
      <w:r>
        <w:t>Абонент подписывает проект договора (договоров) в течение 5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EE2ABD" w:rsidRDefault="00EE2ABD">
      <w:r>
        <w:t>В случае если организация водопроводно-канализационного хозяйства не направит абоненту в течение 5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EE2ABD" w:rsidRDefault="00EE2ABD">
      <w:bookmarkStart w:id="31" w:name="sub_15"/>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w:t>
      </w:r>
      <w:hyperlink r:id="rId24" w:history="1">
        <w:r>
          <w:rPr>
            <w:rStyle w:val="a4"/>
          </w:rPr>
          <w:t>Федерального 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EE2ABD" w:rsidRDefault="00EE2ABD">
      <w:bookmarkStart w:id="32" w:name="sub_16"/>
      <w:bookmarkEnd w:id="31"/>
      <w:r>
        <w:t>16. В заявке абонента указываются следующие сведения:</w:t>
      </w:r>
    </w:p>
    <w:p w:rsidR="00EE2ABD" w:rsidRDefault="00EE2ABD">
      <w:bookmarkStart w:id="33" w:name="sub_20005"/>
      <w:bookmarkEnd w:id="32"/>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EE2ABD" w:rsidRDefault="00EE2ABD">
      <w:bookmarkStart w:id="34" w:name="sub_20006"/>
      <w:bookmarkEnd w:id="33"/>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EE2ABD" w:rsidRDefault="00EE2ABD">
      <w:bookmarkStart w:id="35" w:name="sub_20007"/>
      <w:bookmarkEnd w:id="34"/>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EE2ABD" w:rsidRDefault="00EE2ABD">
      <w:bookmarkStart w:id="36" w:name="sub_20008"/>
      <w:bookmarkEnd w:id="35"/>
      <w:r>
        <w:t xml:space="preserve">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w:t>
      </w:r>
      <w:r>
        <w:lastRenderedPageBreak/>
        <w:t>распространяется только на категории абонентов, в отношении которых устанавливаются нормативы допустимых сбросов загрязняющих веществ, иных веществ и микроорганизмов;</w:t>
      </w:r>
    </w:p>
    <w:p w:rsidR="00EE2ABD" w:rsidRDefault="00EE2ABD">
      <w:bookmarkStart w:id="37" w:name="sub_20009"/>
      <w:bookmarkEnd w:id="36"/>
      <w:r>
        <w:t xml:space="preserve">д) площадь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w:t>
      </w:r>
      <w:hyperlink w:anchor="sub_206" w:history="1">
        <w:r>
          <w:rPr>
            <w:rStyle w:val="a4"/>
          </w:rPr>
          <w:t>поверхностных сточных вод</w:t>
        </w:r>
      </w:hyperlink>
      <w:r>
        <w:t xml:space="preserve"> в централизованную систему водоотведения, в том числе неорганизованный сброс поверхностных сточных вод;</w:t>
      </w:r>
    </w:p>
    <w:p w:rsidR="00EE2ABD" w:rsidRDefault="00EE2ABD">
      <w:bookmarkStart w:id="38" w:name="sub_20010"/>
      <w:bookmarkEnd w:id="37"/>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требования по очистке сточных вод с использованием локальных очистных сооружений.</w:t>
      </w:r>
    </w:p>
    <w:p w:rsidR="00EE2ABD" w:rsidRDefault="00EE2ABD">
      <w:bookmarkStart w:id="39" w:name="sub_17"/>
      <w:bookmarkEnd w:id="38"/>
      <w:r>
        <w:t>17. К заявке абонента прилагаются следующие документы:</w:t>
      </w:r>
    </w:p>
    <w:p w:rsidR="00EE2ABD" w:rsidRDefault="00EE2ABD">
      <w:bookmarkStart w:id="40" w:name="sub_20011"/>
      <w:bookmarkEnd w:id="39"/>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EE2ABD" w:rsidRDefault="00EE2ABD">
      <w:bookmarkStart w:id="41" w:name="sub_20012"/>
      <w:bookmarkEnd w:id="40"/>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EE2ABD" w:rsidRDefault="00EE2ABD">
      <w:bookmarkStart w:id="42" w:name="sub_20013"/>
      <w:bookmarkEnd w:id="41"/>
      <w:r>
        <w:t xml:space="preserve">в) документы, предусмотренные </w:t>
      </w:r>
      <w:hyperlink r:id="rId25" w:history="1">
        <w:r>
          <w:rPr>
            <w:rStyle w:val="a4"/>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w:t>
      </w:r>
      <w:hyperlink r:id="rId26" w:history="1">
        <w:r>
          <w:rPr>
            <w:rStyle w:val="a4"/>
          </w:rPr>
          <w:t>постановлением</w:t>
        </w:r>
      </w:hyperlink>
      <w:r>
        <w:t xml:space="preserve">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EE2ABD" w:rsidRDefault="00EE2ABD">
      <w:bookmarkStart w:id="43" w:name="sub_20014"/>
      <w:bookmarkEnd w:id="42"/>
      <w:r>
        <w:t xml:space="preserve">г) копии документов, подтверждающих подключение (технологическое присоединение) объектов абонента к централизованным системам холодного </w:t>
      </w:r>
      <w:r>
        <w:lastRenderedPageBreak/>
        <w:t>водоснабжения и (или) водоотведения на законных основаниях (договор подключения, условия подключения (технологического присоединения) или иные документы);</w:t>
      </w:r>
    </w:p>
    <w:p w:rsidR="00EE2ABD" w:rsidRDefault="00EE2ABD">
      <w:bookmarkStart w:id="44" w:name="sub_20015"/>
      <w:bookmarkEnd w:id="43"/>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EE2ABD" w:rsidRDefault="00EE2ABD">
      <w:bookmarkStart w:id="45" w:name="sub_20016"/>
      <w:bookmarkEnd w:id="44"/>
      <w:r>
        <w:t>е) схема размещения мест для отбора проб воды и (или) сточных вод;</w:t>
      </w:r>
    </w:p>
    <w:p w:rsidR="00EE2ABD" w:rsidRDefault="00EE2ABD">
      <w:bookmarkStart w:id="46" w:name="sub_20017"/>
      <w:bookmarkEnd w:id="45"/>
      <w:r>
        <w:t xml:space="preserve">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w:t>
      </w:r>
      <w:hyperlink w:anchor="sub_203" w:history="1">
        <w:r>
          <w:rPr>
            <w:rStyle w:val="a4"/>
          </w:rPr>
          <w:t>границах эксплуатационной ответственности</w:t>
        </w:r>
      </w:hyperlink>
      <w:r>
        <w:t xml:space="preserve"> которых осуществляется сброс поверхностных сточных вод в централизованную систему водоотведения.</w:t>
      </w:r>
    </w:p>
    <w:p w:rsidR="00EE2ABD" w:rsidRDefault="00EE2ABD">
      <w:bookmarkStart w:id="47" w:name="sub_18"/>
      <w:bookmarkEnd w:id="46"/>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EE2ABD" w:rsidRDefault="00EE2ABD">
      <w:bookmarkStart w:id="48" w:name="sub_19"/>
      <w:bookmarkEnd w:id="47"/>
      <w:r>
        <w:t xml:space="preserve">19. К договору холодного водоснабжения применяются положения о договоре об энергоснабжении, предусмотренные </w:t>
      </w:r>
      <w:hyperlink r:id="rId27" w:history="1">
        <w:r>
          <w:rPr>
            <w:rStyle w:val="a4"/>
          </w:rPr>
          <w:t>Гражданским кодексом</w:t>
        </w:r>
      </w:hyperlink>
      <w:r>
        <w:t xml:space="preserve"> Российской Федерации, если иное не установлено </w:t>
      </w:r>
      <w:hyperlink r:id="rId28" w:history="1">
        <w:r>
          <w:rPr>
            <w:rStyle w:val="a4"/>
          </w:rPr>
          <w:t>Федеральным законом</w:t>
        </w:r>
      </w:hyperlink>
      <w:r>
        <w:t xml:space="preserve">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водоснабжения.</w:t>
      </w:r>
    </w:p>
    <w:p w:rsidR="00EE2ABD" w:rsidRDefault="00EE2ABD">
      <w:bookmarkStart w:id="49" w:name="sub_20"/>
      <w:bookmarkEnd w:id="48"/>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и нецентрализованных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E2ABD" w:rsidRDefault="00EE2ABD">
      <w:bookmarkStart w:id="50" w:name="sub_21"/>
      <w:bookmarkEnd w:id="49"/>
      <w:r>
        <w:t>21. Существенными условиями договора холодного водоснабжения являются:</w:t>
      </w:r>
    </w:p>
    <w:p w:rsidR="00EE2ABD" w:rsidRDefault="00EE2ABD">
      <w:bookmarkStart w:id="51" w:name="sub_20018"/>
      <w:bookmarkEnd w:id="50"/>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 к централизованной системе холодного водоснабжения (водопроводным сетям);</w:t>
      </w:r>
    </w:p>
    <w:p w:rsidR="00EE2ABD" w:rsidRDefault="00EE2ABD">
      <w:bookmarkStart w:id="52" w:name="sub_20019"/>
      <w:bookmarkEnd w:id="51"/>
      <w:r>
        <w:t>б) сроки осуществления подачи холодной воды;</w:t>
      </w:r>
    </w:p>
    <w:p w:rsidR="00EE2ABD" w:rsidRDefault="00EE2ABD">
      <w:bookmarkStart w:id="53" w:name="sub_20020"/>
      <w:bookmarkEnd w:id="52"/>
      <w:r>
        <w:t>в) качество холодной (питьевой и (или) технической) воды;</w:t>
      </w:r>
    </w:p>
    <w:p w:rsidR="00EE2ABD" w:rsidRDefault="00EE2ABD">
      <w:bookmarkStart w:id="54" w:name="sub_20021"/>
      <w:bookmarkEnd w:id="53"/>
      <w:r>
        <w:t>г) порядок контроля качества питьевой воды;</w:t>
      </w:r>
    </w:p>
    <w:p w:rsidR="00EE2ABD" w:rsidRDefault="00EE2ABD">
      <w:bookmarkStart w:id="55" w:name="sub_20022"/>
      <w:bookmarkEnd w:id="54"/>
      <w:r>
        <w:t>д) условия временного прекращения или ограничения подачи холодной (питьевой и (или) технической) воды;</w:t>
      </w:r>
    </w:p>
    <w:p w:rsidR="00EE2ABD" w:rsidRDefault="00EE2ABD">
      <w:bookmarkStart w:id="56" w:name="sub_20023"/>
      <w:bookmarkEnd w:id="55"/>
      <w:r>
        <w:t>е) порядок осуществления учета поданной холодной (питьевой и (или) технической) воды;</w:t>
      </w:r>
    </w:p>
    <w:p w:rsidR="00EE2ABD" w:rsidRDefault="00EE2ABD">
      <w:bookmarkStart w:id="57" w:name="sub_20024"/>
      <w:bookmarkEnd w:id="56"/>
      <w:r>
        <w:t>ж) сроки и порядок оплаты по договору холодного водоснабжения;</w:t>
      </w:r>
    </w:p>
    <w:p w:rsidR="00EE2ABD" w:rsidRDefault="00EE2ABD">
      <w:bookmarkStart w:id="58" w:name="sub_20025"/>
      <w:bookmarkEnd w:id="57"/>
      <w:r>
        <w:t xml:space="preserve">з) </w:t>
      </w:r>
      <w:hyperlink w:anchor="sub_203" w:history="1">
        <w:r>
          <w:rPr>
            <w:rStyle w:val="a4"/>
          </w:rPr>
          <w:t>граница эксплуатационной ответственности</w:t>
        </w:r>
      </w:hyperlink>
      <w:r>
        <w:t xml:space="preserve"> по водопроводным сетям абонента и организации водопроводно-канализационного хозяйства;</w:t>
      </w:r>
    </w:p>
    <w:p w:rsidR="00EE2ABD" w:rsidRDefault="00EE2ABD">
      <w:bookmarkStart w:id="59" w:name="sub_20026"/>
      <w:bookmarkEnd w:id="58"/>
      <w:r>
        <w:t xml:space="preserve">и) права и обязанности абонента и организации водопроводно-канализационного </w:t>
      </w:r>
      <w:r>
        <w:lastRenderedPageBreak/>
        <w:t>хозяйства по договору холодного водоснабжения;</w:t>
      </w:r>
    </w:p>
    <w:p w:rsidR="00EE2ABD" w:rsidRDefault="00EE2ABD">
      <w:bookmarkStart w:id="60" w:name="sub_20027"/>
      <w:bookmarkEnd w:id="59"/>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EE2ABD" w:rsidRDefault="00EE2ABD">
      <w:bookmarkStart w:id="61" w:name="sub_20028"/>
      <w:bookmarkEnd w:id="60"/>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EE2ABD" w:rsidRDefault="00EE2ABD">
      <w:bookmarkStart w:id="62" w:name="sub_20029"/>
      <w:bookmarkEnd w:id="61"/>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EE2ABD" w:rsidRDefault="00EE2ABD">
      <w:bookmarkStart w:id="63" w:name="sub_20030"/>
      <w:bookmarkEnd w:id="62"/>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EE2ABD" w:rsidRDefault="00EE2ABD">
      <w:bookmarkStart w:id="64" w:name="sub_20031"/>
      <w:bookmarkEnd w:id="63"/>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EE2ABD" w:rsidRDefault="00EE2ABD">
      <w:bookmarkStart w:id="65" w:name="sub_20032"/>
      <w:bookmarkEnd w:id="64"/>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EE2ABD" w:rsidRDefault="00EE2ABD">
      <w:bookmarkStart w:id="66" w:name="sub_22"/>
      <w:bookmarkEnd w:id="65"/>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w:t>
      </w:r>
      <w:hyperlink r:id="rId29" w:history="1">
        <w:r>
          <w:rPr>
            <w:rStyle w:val="a4"/>
          </w:rPr>
          <w:t>Федерального закона</w:t>
        </w:r>
      </w:hyperlink>
      <w:r>
        <w:t xml:space="preserve"> "О водоснабжении и водоотведении" и иных нормативных правовых актов.</w:t>
      </w:r>
    </w:p>
    <w:p w:rsidR="00EE2ABD" w:rsidRDefault="00EE2ABD">
      <w:bookmarkStart w:id="67" w:name="sub_23"/>
      <w:bookmarkEnd w:id="66"/>
      <w: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w:t>
      </w:r>
      <w:hyperlink w:anchor="sub_203" w:history="1">
        <w:r>
          <w:rPr>
            <w:rStyle w:val="a4"/>
          </w:rPr>
          <w:t>границе эксплуатационной ответственности</w:t>
        </w:r>
      </w:hyperlink>
      <w:r>
        <w:t xml:space="preserve">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EE2ABD" w:rsidRDefault="00EE2ABD">
      <w:bookmarkStart w:id="68" w:name="sub_24"/>
      <w:bookmarkEnd w:id="67"/>
      <w:r>
        <w:t xml:space="preserve">24. К договорам водоотведения применяются положения о договоре возмездного оказания услуг, предусмотренные </w:t>
      </w:r>
      <w:hyperlink r:id="rId30" w:history="1">
        <w:r>
          <w:rPr>
            <w:rStyle w:val="a4"/>
          </w:rPr>
          <w:t>Гражданским кодексом</w:t>
        </w:r>
      </w:hyperlink>
      <w:r>
        <w:t xml:space="preserve"> Российской Федерации, если иное не установлено </w:t>
      </w:r>
      <w:hyperlink r:id="rId31" w:history="1">
        <w:r>
          <w:rPr>
            <w:rStyle w:val="a4"/>
          </w:rPr>
          <w:t>Федеральным законом</w:t>
        </w:r>
      </w:hyperlink>
      <w:r>
        <w:t xml:space="preserve"> "О водоснабжении и водоотведении", настоящими Правилами и принятыми в соответствии с указанным Федеральным законом нормативными правовыми актами и не противоречит существу договора водоотведения.</w:t>
      </w:r>
    </w:p>
    <w:p w:rsidR="00EE2ABD" w:rsidRDefault="00EE2ABD">
      <w:bookmarkStart w:id="69" w:name="sub_25"/>
      <w:bookmarkEnd w:id="68"/>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w:t>
      </w:r>
      <w:hyperlink r:id="rId32" w:history="1">
        <w:r>
          <w:rPr>
            <w:rStyle w:val="a4"/>
          </w:rPr>
          <w:t>Федеральным 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и составу отводимых в централизованную систему водоотведения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EE2ABD" w:rsidRDefault="00EE2ABD">
      <w:bookmarkStart w:id="70" w:name="sub_26"/>
      <w:bookmarkEnd w:id="69"/>
      <w:r>
        <w:t>26. Существенными условиями договора водоотведения являются:</w:t>
      </w:r>
    </w:p>
    <w:p w:rsidR="00EE2ABD" w:rsidRDefault="00EE2ABD">
      <w:bookmarkStart w:id="71" w:name="sub_20033"/>
      <w:bookmarkEnd w:id="70"/>
      <w:r>
        <w:t>а) предмет договора, режим приема сточных вод;</w:t>
      </w:r>
    </w:p>
    <w:p w:rsidR="00EE2ABD" w:rsidRDefault="00EE2ABD">
      <w:bookmarkStart w:id="72" w:name="sub_20034"/>
      <w:bookmarkEnd w:id="71"/>
      <w:r>
        <w:lastRenderedPageBreak/>
        <w:t>б) порядок учета принимаемых сточных вод;</w:t>
      </w:r>
    </w:p>
    <w:p w:rsidR="00EE2ABD" w:rsidRDefault="00EE2ABD">
      <w:bookmarkStart w:id="73" w:name="sub_20035"/>
      <w:bookmarkEnd w:id="72"/>
      <w:r>
        <w:t>в) условия прекращения или ограничения приема сточных вод;</w:t>
      </w:r>
    </w:p>
    <w:p w:rsidR="00EE2ABD" w:rsidRDefault="00EE2ABD">
      <w:bookmarkStart w:id="74" w:name="sub_20036"/>
      <w:bookmarkEnd w:id="73"/>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EE2ABD" w:rsidRDefault="00EE2ABD">
      <w:bookmarkStart w:id="75" w:name="sub_20037"/>
      <w:bookmarkEnd w:id="74"/>
      <w:r>
        <w:t xml:space="preserve">д) порядок контроля за соблюдением абонентами нормативов допустимых сбросов, лимитов на сбросы (для категорий абонентов, определенных </w:t>
      </w:r>
      <w:hyperlink r:id="rId33" w:history="1">
        <w:r>
          <w:rPr>
            <w:rStyle w:val="a4"/>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E2ABD" w:rsidRDefault="00EE2ABD">
      <w:bookmarkStart w:id="76" w:name="sub_20038"/>
      <w:bookmarkEnd w:id="75"/>
      <w:r>
        <w:t>е) порядок декларирования состава и свойств сточных вод для абонентов, обязанных подавать такую декларацию;</w:t>
      </w:r>
    </w:p>
    <w:p w:rsidR="00EE2ABD" w:rsidRDefault="00EE2ABD">
      <w:bookmarkStart w:id="77" w:name="sub_20039"/>
      <w:bookmarkEnd w:id="76"/>
      <w:r>
        <w:t>ж) сроки и порядок оплаты по договору водоотведения;</w:t>
      </w:r>
    </w:p>
    <w:p w:rsidR="00EE2ABD" w:rsidRDefault="00EE2ABD">
      <w:bookmarkStart w:id="78" w:name="sub_20040"/>
      <w:bookmarkEnd w:id="77"/>
      <w:r>
        <w:t>з) права и обязанности абонента и организации водопроводно-канализационного хозяйства по договору водоотведения;</w:t>
      </w:r>
    </w:p>
    <w:p w:rsidR="00EE2ABD" w:rsidRDefault="00EE2ABD">
      <w:bookmarkStart w:id="79" w:name="sub_20041"/>
      <w:bookmarkEnd w:id="78"/>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EE2ABD" w:rsidRDefault="00EE2ABD">
      <w:bookmarkStart w:id="80" w:name="sub_20042"/>
      <w:bookmarkEnd w:id="79"/>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EE2ABD" w:rsidRDefault="00EE2ABD">
      <w:bookmarkStart w:id="81" w:name="sub_20043"/>
      <w:bookmarkEnd w:id="80"/>
      <w:r>
        <w:t xml:space="preserve">л) </w:t>
      </w:r>
      <w:hyperlink w:anchor="sub_203" w:history="1">
        <w:r>
          <w:rPr>
            <w:rStyle w:val="a4"/>
          </w:rPr>
          <w:t>границы эксплуатационной ответственности</w:t>
        </w:r>
      </w:hyperlink>
      <w:r>
        <w:t xml:space="preserve"> по канализационным сетям абонента и организации водопроводно-канализационного хозяйства;</w:t>
      </w:r>
    </w:p>
    <w:p w:rsidR="00EE2ABD" w:rsidRDefault="00EE2ABD">
      <w:bookmarkStart w:id="82" w:name="sub_20044"/>
      <w:bookmarkEnd w:id="81"/>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EE2ABD" w:rsidRDefault="00EE2ABD">
      <w:bookmarkStart w:id="83" w:name="sub_20045"/>
      <w:bookmarkEnd w:id="82"/>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EE2ABD" w:rsidRDefault="00EE2ABD">
      <w:bookmarkStart w:id="84" w:name="sub_20046"/>
      <w:bookmarkEnd w:id="83"/>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EE2ABD" w:rsidRDefault="00EE2ABD">
      <w:bookmarkStart w:id="85" w:name="sub_27"/>
      <w:bookmarkEnd w:id="84"/>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w:t>
      </w:r>
      <w:hyperlink r:id="rId34" w:history="1">
        <w:r>
          <w:rPr>
            <w:rStyle w:val="a4"/>
          </w:rPr>
          <w:t>Федерального закона</w:t>
        </w:r>
      </w:hyperlink>
      <w:r>
        <w:t xml:space="preserve"> "О водоснабжении и водоотведении" и иных нормативных правовых актов.</w:t>
      </w:r>
    </w:p>
    <w:p w:rsidR="00EE2ABD" w:rsidRDefault="00EE2ABD">
      <w:bookmarkStart w:id="86" w:name="sub_28"/>
      <w:bookmarkEnd w:id="85"/>
      <w:r>
        <w:t xml:space="preserve">28. Абоненты оплачивают полученную холодную воду, отведение сточных вод в объеме потребленной холодной воды, отведенных сточных вод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 Расчетный объем потребления холодной воды, отведенных сточных вод определяется в соответствии с </w:t>
      </w:r>
      <w:hyperlink r:id="rId35" w:history="1">
        <w:r>
          <w:rPr>
            <w:rStyle w:val="a4"/>
          </w:rPr>
          <w:t>правилами</w:t>
        </w:r>
      </w:hyperlink>
      <w:r>
        <w:t xml:space="preserve"> организации </w:t>
      </w:r>
      <w:r>
        <w:lastRenderedPageBreak/>
        <w:t>коммерческого учета воды и сточных вод, утверждаемыми Правительством Российской Федерации.</w:t>
      </w:r>
    </w:p>
    <w:p w:rsidR="00EE2ABD" w:rsidRDefault="00EE2ABD">
      <w:bookmarkStart w:id="87" w:name="sub_29"/>
      <w:bookmarkEnd w:id="86"/>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EE2ABD" w:rsidRDefault="00EE2ABD">
      <w:bookmarkStart w:id="88" w:name="sub_30"/>
      <w:bookmarkEnd w:id="87"/>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неустойки в размере двукратной </w:t>
      </w:r>
      <w:hyperlink r:id="rId36" w:history="1">
        <w:r>
          <w:rPr>
            <w:rStyle w:val="a4"/>
          </w:rPr>
          <w:t>ставки рефинансирования</w:t>
        </w:r>
      </w:hyperlink>
      <w:r>
        <w:t xml:space="preserve">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EE2ABD" w:rsidRDefault="00EE2ABD">
      <w:bookmarkStart w:id="89" w:name="sub_31"/>
      <w:bookmarkEnd w:id="88"/>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EE2ABD" w:rsidRDefault="00EE2ABD">
      <w:bookmarkStart w:id="90" w:name="sub_32"/>
      <w:bookmarkEnd w:id="89"/>
      <w:r>
        <w:t xml:space="preserve">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w:t>
      </w:r>
      <w:hyperlink w:anchor="sub_202" w:history="1">
        <w:r>
          <w:rPr>
            <w:rStyle w:val="a4"/>
          </w:rPr>
          <w:t>границе балансовой принадлежности</w:t>
        </w:r>
      </w:hyperlink>
      <w:r>
        <w:t xml:space="preserve">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bookmarkEnd w:id="90"/>
    <w:p w:rsidR="00EE2ABD" w:rsidRDefault="00EE2ABD">
      <w:r>
        <w:t xml:space="preserve">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w:t>
      </w:r>
      <w:hyperlink w:anchor="sub_206" w:history="1">
        <w:r>
          <w:rPr>
            <w:rStyle w:val="a4"/>
          </w:rPr>
          <w:t>поверхностные сточные воды</w:t>
        </w:r>
      </w:hyperlink>
      <w:r>
        <w:t xml:space="preserve"> абонента поступают по рельефу местности.</w:t>
      </w:r>
    </w:p>
    <w:p w:rsidR="00EE2ABD" w:rsidRDefault="00EE2ABD">
      <w:bookmarkStart w:id="91" w:name="sub_33"/>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w:t>
      </w:r>
      <w:r>
        <w:lastRenderedPageBreak/>
        <w:t>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EE2ABD" w:rsidRDefault="00EE2ABD">
      <w:bookmarkStart w:id="92" w:name="sub_34"/>
      <w:bookmarkEnd w:id="91"/>
      <w:r>
        <w:t>34. Организация водопроводно-канализационного хозяйства обязана:</w:t>
      </w:r>
    </w:p>
    <w:p w:rsidR="00EE2ABD" w:rsidRDefault="00EE2ABD">
      <w:bookmarkStart w:id="93" w:name="sub_20047"/>
      <w:bookmarkEnd w:id="92"/>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EE2ABD" w:rsidRDefault="00EE2ABD">
      <w:bookmarkStart w:id="94" w:name="sub_20048"/>
      <w:bookmarkEnd w:id="93"/>
      <w:r>
        <w:t xml:space="preserve">б) обеспечивать питьевое водоснабжение в соответствии с требованиями </w:t>
      </w:r>
      <w:hyperlink r:id="rId37" w:history="1">
        <w:r>
          <w:rPr>
            <w:rStyle w:val="a4"/>
          </w:rPr>
          <w:t>законодательства</w:t>
        </w:r>
      </w:hyperlink>
      <w:r>
        <w:t xml:space="preserve"> Российской Федерации о санитарно-эпидемиологическом благополучии населения и очистку сточных вод в соответствии с требованиями </w:t>
      </w:r>
      <w:hyperlink r:id="rId38" w:history="1">
        <w:r>
          <w:rPr>
            <w:rStyle w:val="a4"/>
          </w:rPr>
          <w:t>законодательства</w:t>
        </w:r>
      </w:hyperlink>
      <w:r>
        <w:t xml:space="preserve"> Российской Федерации об охране окружающей среды;</w:t>
      </w:r>
    </w:p>
    <w:p w:rsidR="00EE2ABD" w:rsidRDefault="00EE2ABD">
      <w:bookmarkStart w:id="95" w:name="sub_20049"/>
      <w:bookmarkEnd w:id="94"/>
      <w: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EE2ABD" w:rsidRDefault="00EE2ABD">
      <w:bookmarkStart w:id="96" w:name="sub_20050"/>
      <w:bookmarkEnd w:id="95"/>
      <w:r>
        <w:t xml:space="preserve">г) своевременно ликвидировать </w:t>
      </w:r>
      <w:hyperlink w:anchor="sub_201" w:history="1">
        <w:r>
          <w:rPr>
            <w:rStyle w:val="a4"/>
          </w:rPr>
          <w:t>аварии</w:t>
        </w:r>
      </w:hyperlink>
      <w:r>
        <w:t xml:space="preserve">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EE2ABD" w:rsidRDefault="00EE2ABD">
      <w:bookmarkStart w:id="97" w:name="sub_20051"/>
      <w:bookmarkEnd w:id="96"/>
      <w:r>
        <w:t>д) осуществлять производственный контроль качества питьевой воды;</w:t>
      </w:r>
    </w:p>
    <w:p w:rsidR="00EE2ABD" w:rsidRDefault="00EE2ABD">
      <w:bookmarkStart w:id="98" w:name="sub_20052"/>
      <w:bookmarkEnd w:id="97"/>
      <w:r>
        <w:t>е) осуществлять контроль за составом и свойствами принимаемых в канализационную сеть сточных вод и соблюдением нормативов по объему и составу отводимых в централизованную систему водоотведения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EE2ABD" w:rsidRDefault="00EE2ABD">
      <w:bookmarkStart w:id="99" w:name="sub_20053"/>
      <w:bookmarkEnd w:id="98"/>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EE2ABD" w:rsidRDefault="00EE2ABD">
      <w:bookmarkStart w:id="100" w:name="sub_20054"/>
      <w:bookmarkEnd w:id="99"/>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w:t>
      </w:r>
      <w:hyperlink r:id="rId39" w:history="1">
        <w:r>
          <w:rPr>
            <w:rStyle w:val="a4"/>
          </w:rPr>
          <w:t>Федеральным законом</w:t>
        </w:r>
      </w:hyperlink>
      <w:r>
        <w:t xml:space="preserve"> "О водоснабжении и водоотведении" и настоящими Правилами;</w:t>
      </w:r>
    </w:p>
    <w:p w:rsidR="00EE2ABD" w:rsidRDefault="00EE2ABD">
      <w:bookmarkStart w:id="101" w:name="sub_20055"/>
      <w:bookmarkEnd w:id="100"/>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EE2ABD" w:rsidRDefault="00EE2ABD">
      <w:bookmarkStart w:id="102" w:name="sub_20056"/>
      <w:bookmarkEnd w:id="101"/>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EE2ABD" w:rsidRDefault="00EE2ABD">
      <w:bookmarkStart w:id="103" w:name="sub_35"/>
      <w:bookmarkEnd w:id="102"/>
      <w:r>
        <w:t>35. Абонент обязан:</w:t>
      </w:r>
    </w:p>
    <w:p w:rsidR="00EE2ABD" w:rsidRDefault="00EE2ABD">
      <w:bookmarkStart w:id="104" w:name="sub_20057"/>
      <w:bookmarkEnd w:id="103"/>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EE2ABD" w:rsidRDefault="00EE2ABD">
      <w:bookmarkStart w:id="105" w:name="sub_20058"/>
      <w:bookmarkEnd w:id="104"/>
      <w:r>
        <w:t xml:space="preserve">б) обеспечивать эксплуатацию водопроводных и канализационных сетей, принадлежащих абоненту на праве собственности или ином законном основании и (или) </w:t>
      </w:r>
      <w:r>
        <w:lastRenderedPageBreak/>
        <w:t>находящихся в границах его эксплуатационной ответственности, в соответствии с требованиями нормативно-технических документов;</w:t>
      </w:r>
    </w:p>
    <w:p w:rsidR="00EE2ABD" w:rsidRDefault="00EE2ABD">
      <w:bookmarkStart w:id="106" w:name="sub_20059"/>
      <w:bookmarkEnd w:id="105"/>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w:t>
      </w:r>
    </w:p>
    <w:p w:rsidR="00EE2ABD" w:rsidRDefault="00EE2ABD">
      <w:bookmarkStart w:id="107" w:name="sub_20060"/>
      <w:bookmarkEnd w:id="106"/>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EE2ABD" w:rsidRDefault="00EE2ABD">
      <w:bookmarkStart w:id="108" w:name="sub_20061"/>
      <w:bookmarkEnd w:id="107"/>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40" w:history="1">
        <w:r>
          <w:rPr>
            <w:rStyle w:val="a4"/>
          </w:rPr>
          <w:t>законодательством</w:t>
        </w:r>
      </w:hyperlink>
      <w:r>
        <w:t xml:space="preserve"> Российской Федерации об энергосбережении и о повышении энергетической эффективности;</w:t>
      </w:r>
    </w:p>
    <w:p w:rsidR="00EE2ABD" w:rsidRDefault="00EE2ABD">
      <w:bookmarkStart w:id="109" w:name="sub_20062"/>
      <w:bookmarkEnd w:id="108"/>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EE2ABD" w:rsidRDefault="00EE2ABD">
      <w:bookmarkStart w:id="110" w:name="sub_20063"/>
      <w:bookmarkEnd w:id="109"/>
      <w:r>
        <w:t>ж) производить оплату по договору холодного водоснабжения, договору водоотведения или единому договору холодного водоснабжения и водоотведения, а также вносить плату за негативное воздействие на работу централизованной системы водоотведения, плату за нарушение нормативов водоотведения по объему и составу сточных вод в порядке, размере и сроки, которые определены в соответствии с настоящими Правилами;</w:t>
      </w:r>
    </w:p>
    <w:p w:rsidR="00EE2ABD" w:rsidRDefault="00EE2ABD">
      <w:bookmarkStart w:id="111" w:name="sub_20064"/>
      <w:bookmarkEnd w:id="110"/>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w:t>
      </w:r>
      <w:hyperlink w:anchor="sub_205" w:history="1">
        <w:r>
          <w:rPr>
            <w:rStyle w:val="a4"/>
          </w:rPr>
          <w:t>контрольным канализационным колодцам</w:t>
        </w:r>
      </w:hyperlink>
      <w:r>
        <w:t>), местам отбора проб воды, приборам учета;</w:t>
      </w:r>
    </w:p>
    <w:p w:rsidR="00EE2ABD" w:rsidRDefault="00EE2ABD">
      <w:bookmarkStart w:id="112" w:name="sub_20065"/>
      <w:bookmarkEnd w:id="111"/>
      <w:r>
        <w:t>и) соблюдать нормативы допустимых сбросов,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принимать меры по соблюдению указанных требований;</w:t>
      </w:r>
    </w:p>
    <w:p w:rsidR="00EE2ABD" w:rsidRDefault="00EE2ABD">
      <w:bookmarkStart w:id="113" w:name="sub_20066"/>
      <w:bookmarkEnd w:id="112"/>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EE2ABD" w:rsidRDefault="00EE2ABD">
      <w:bookmarkStart w:id="114" w:name="sub_20067"/>
      <w:bookmarkEnd w:id="113"/>
      <w:r>
        <w:t xml:space="preserve">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w:t>
      </w:r>
      <w:r>
        <w:lastRenderedPageBreak/>
        <w:t>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EE2ABD" w:rsidRDefault="00EE2ABD">
      <w:bookmarkStart w:id="115" w:name="sub_20068"/>
      <w:bookmarkEnd w:id="114"/>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EE2ABD" w:rsidRDefault="00EE2ABD">
      <w:bookmarkStart w:id="116" w:name="sub_20069"/>
      <w:bookmarkEnd w:id="115"/>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работы централизованных систем холодного водоснабжения и (или) водоотведения;</w:t>
      </w:r>
    </w:p>
    <w:p w:rsidR="00EE2ABD" w:rsidRDefault="00EE2ABD">
      <w:bookmarkStart w:id="117" w:name="sub_20070"/>
      <w:bookmarkEnd w:id="116"/>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EE2ABD" w:rsidRDefault="00EE2ABD">
      <w:bookmarkStart w:id="118" w:name="sub_20071"/>
      <w:bookmarkEnd w:id="117"/>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EE2ABD" w:rsidRDefault="00EE2ABD">
      <w:bookmarkStart w:id="119" w:name="sub_20072"/>
      <w:bookmarkEnd w:id="118"/>
      <w:r>
        <w:t xml:space="preserve">р) предоставлять иным абонентам и </w:t>
      </w:r>
      <w:hyperlink w:anchor="sub_207" w:history="1">
        <w:r>
          <w:rPr>
            <w:rStyle w:val="a4"/>
          </w:rPr>
          <w:t>транзитным организациям</w:t>
        </w:r>
      </w:hyperlink>
      <w:r>
        <w:t xml:space="preserve">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EE2ABD" w:rsidRDefault="00EE2ABD">
      <w:bookmarkStart w:id="120" w:name="sub_20073"/>
      <w:bookmarkEnd w:id="119"/>
      <w:r>
        <w:t xml:space="preserve">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w:t>
      </w:r>
      <w:hyperlink r:id="rId41" w:history="1">
        <w:r>
          <w:rPr>
            <w:rStyle w:val="a4"/>
          </w:rPr>
          <w:t>законодательством</w:t>
        </w:r>
      </w:hyperlink>
      <w:r>
        <w:t xml:space="preserve"> Российской Федерации о санитарно-эпидемиологическом благополучии населения;</w:t>
      </w:r>
    </w:p>
    <w:p w:rsidR="00EE2ABD" w:rsidRDefault="00EE2ABD">
      <w:bookmarkStart w:id="121" w:name="sub_20074"/>
      <w:bookmarkEnd w:id="120"/>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EE2ABD" w:rsidRDefault="00EE2ABD">
      <w:bookmarkStart w:id="122" w:name="sub_36"/>
      <w:bookmarkEnd w:id="121"/>
      <w:r>
        <w:t>36. Организация водопроводно-канализационного хозяйства имеет право:</w:t>
      </w:r>
    </w:p>
    <w:p w:rsidR="00EE2ABD" w:rsidRDefault="00EE2ABD">
      <w:bookmarkStart w:id="123" w:name="sub_20075"/>
      <w:bookmarkEnd w:id="122"/>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EE2ABD" w:rsidRDefault="00EE2ABD">
      <w:bookmarkStart w:id="124" w:name="sub_20076"/>
      <w:bookmarkEnd w:id="123"/>
      <w:r>
        <w:t>б) осуществлять контроль за наличием фактов самовольного пользования и (или) самовольного подключения к централизованным системам холодного водоснабжения и (или) водоотведения и принимать меры по предотвращению таких фактов;</w:t>
      </w:r>
    </w:p>
    <w:p w:rsidR="00EE2ABD" w:rsidRDefault="00EE2ABD">
      <w:bookmarkStart w:id="125" w:name="sub_20077"/>
      <w:bookmarkEnd w:id="124"/>
      <w:r>
        <w:lastRenderedPageBreak/>
        <w:t>в) осуществлять контроль состава и свойств сточных вод, в том числе контроль за соблюдением абонентами нормативов допустимых сбросов,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E2ABD" w:rsidRDefault="00EE2ABD">
      <w:bookmarkStart w:id="126" w:name="sub_20078"/>
      <w:bookmarkEnd w:id="125"/>
      <w:r>
        <w:t>г) взимать с абонентов плату за отведение сточных вод сверх установленных нормативов по объему и составу отводимых в централизованную систему водоотведения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EE2ABD" w:rsidRDefault="00EE2ABD">
      <w:bookmarkStart w:id="127" w:name="sub_20079"/>
      <w:bookmarkEnd w:id="126"/>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EE2ABD" w:rsidRDefault="00EE2ABD">
      <w:bookmarkStart w:id="128" w:name="sub_20080"/>
      <w:bookmarkEnd w:id="127"/>
      <w:r>
        <w:t>е) прекращать подачу холодной воды и (или) отведение сточных вод в отношении объектов лиц, осуществивших самовольное подключение и (или) осуществляющих самовольное пользование централизованными системами водоснабжения и (или) водоотведения.</w:t>
      </w:r>
    </w:p>
    <w:p w:rsidR="00EE2ABD" w:rsidRDefault="00EE2ABD">
      <w:bookmarkStart w:id="129" w:name="sub_37"/>
      <w:bookmarkEnd w:id="128"/>
      <w:r>
        <w:t>37. Абонент имеет право:</w:t>
      </w:r>
    </w:p>
    <w:p w:rsidR="00EE2ABD" w:rsidRDefault="00EE2ABD">
      <w:bookmarkStart w:id="130" w:name="sub_20081"/>
      <w:bookmarkEnd w:id="129"/>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EE2ABD" w:rsidRDefault="00EE2ABD">
      <w:bookmarkStart w:id="131" w:name="sub_20082"/>
      <w:bookmarkEnd w:id="130"/>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EE2ABD" w:rsidRDefault="00EE2ABD">
      <w:bookmarkStart w:id="132" w:name="sub_20083"/>
      <w:bookmarkEnd w:id="131"/>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EE2ABD" w:rsidRDefault="00EE2ABD">
      <w:bookmarkStart w:id="133" w:name="sub_38"/>
      <w:bookmarkEnd w:id="132"/>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EE2ABD" w:rsidRDefault="00EE2ABD">
      <w:bookmarkStart w:id="134" w:name="sub_39"/>
      <w:bookmarkEnd w:id="133"/>
      <w:r>
        <w:t xml:space="preserve">39. Договор водоотведения, предусматривающий отведение (прием) </w:t>
      </w:r>
      <w:hyperlink w:anchor="sub_206" w:history="1">
        <w:r>
          <w:rPr>
            <w:rStyle w:val="a4"/>
          </w:rPr>
          <w:t>поверхностных сточных вод</w:t>
        </w:r>
      </w:hyperlink>
      <w:r>
        <w:t>,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w:t>
      </w:r>
    </w:p>
    <w:p w:rsidR="00EE2ABD" w:rsidRDefault="00EE2ABD">
      <w:bookmarkStart w:id="135" w:name="sub_40"/>
      <w:bookmarkEnd w:id="134"/>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EE2ABD" w:rsidRDefault="00EE2ABD">
      <w:bookmarkStart w:id="136" w:name="sub_41"/>
      <w:bookmarkEnd w:id="135"/>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EE2ABD" w:rsidRDefault="00EE2ABD">
      <w:bookmarkStart w:id="137" w:name="sub_42"/>
      <w:bookmarkEnd w:id="136"/>
      <w:r>
        <w:t xml:space="preserve">42. В случае если одно лицо владеет несколькими объектами недвижимого имущества, указанными в </w:t>
      </w:r>
      <w:hyperlink w:anchor="sub_39" w:history="1">
        <w:r>
          <w:rPr>
            <w:rStyle w:val="a4"/>
          </w:rPr>
          <w:t>пункте 39</w:t>
        </w:r>
      </w:hyperlink>
      <w:r>
        <w:t xml:space="preserve"> настоящих Правил, может заключаться договор </w:t>
      </w:r>
      <w:r>
        <w:lastRenderedPageBreak/>
        <w:t>водоотведения, предусматривающий отведение (прием) поверхностных сточных вод, с включением в него всех таких объектов недвижимого имущества.</w:t>
      </w:r>
    </w:p>
    <w:p w:rsidR="00EE2ABD" w:rsidRDefault="00EE2ABD">
      <w:bookmarkStart w:id="138" w:name="sub_43"/>
      <w:bookmarkEnd w:id="137"/>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EE2ABD" w:rsidRDefault="00EE2ABD">
      <w:bookmarkStart w:id="139" w:name="sub_44"/>
      <w:bookmarkEnd w:id="138"/>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42" w:history="1">
        <w:r>
          <w:rPr>
            <w:rStyle w:val="a4"/>
          </w:rPr>
          <w:t>правилами</w:t>
        </w:r>
      </w:hyperlink>
      <w:r>
        <w:t xml:space="preserve"> организации коммерческого учета воды, сточных вод, утверждаемыми Правительством Российской Федерации.</w:t>
      </w:r>
    </w:p>
    <w:p w:rsidR="00EE2ABD" w:rsidRDefault="00EE2ABD">
      <w:bookmarkStart w:id="140" w:name="sub_45"/>
      <w:bookmarkEnd w:id="139"/>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43" w:history="1">
        <w:r>
          <w:rPr>
            <w:rStyle w:val="a4"/>
          </w:rPr>
          <w:t>типовым договором</w:t>
        </w:r>
      </w:hyperlink>
      <w:r>
        <w:t xml:space="preserve"> по транспортировке холодной воды, </w:t>
      </w:r>
      <w:hyperlink r:id="rId44" w:history="1">
        <w:r>
          <w:rPr>
            <w:rStyle w:val="a4"/>
          </w:rPr>
          <w:t>типовым договором</w:t>
        </w:r>
      </w:hyperlink>
      <w:r>
        <w:t xml:space="preserve"> по транспортировке сточных вод, утверждаемыми Правительством Российской Федерации.</w:t>
      </w:r>
    </w:p>
    <w:p w:rsidR="00EE2ABD" w:rsidRDefault="00EE2ABD">
      <w:bookmarkStart w:id="141" w:name="sub_46"/>
      <w:bookmarkEnd w:id="140"/>
      <w:r>
        <w:t xml:space="preserve">46. Заключение организацией водопроводно-канализационного хозяйства, осуществляющей холодное водоснабжение и (или) водоотведение, и </w:t>
      </w:r>
      <w:hyperlink w:anchor="sub_207" w:history="1">
        <w:r>
          <w:rPr>
            <w:rStyle w:val="a4"/>
          </w:rPr>
          <w:t>транзитной организацией</w:t>
        </w:r>
      </w:hyperlink>
      <w:r>
        <w:t>,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EE2ABD" w:rsidRDefault="00EE2ABD">
      <w:bookmarkStart w:id="142" w:name="sub_47"/>
      <w:bookmarkEnd w:id="141"/>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EE2ABD" w:rsidRDefault="00EE2ABD">
      <w:bookmarkStart w:id="143" w:name="sub_48"/>
      <w:bookmarkEnd w:id="142"/>
      <w:r>
        <w:t>48. Существенными условиями договора по транспортировке холодной воды являются:</w:t>
      </w:r>
    </w:p>
    <w:p w:rsidR="00EE2ABD" w:rsidRDefault="00EE2ABD">
      <w:bookmarkStart w:id="144" w:name="sub_20084"/>
      <w:bookmarkEnd w:id="143"/>
      <w:r>
        <w:t>а) предмет договора;</w:t>
      </w:r>
    </w:p>
    <w:p w:rsidR="00EE2ABD" w:rsidRDefault="00EE2ABD">
      <w:bookmarkStart w:id="145" w:name="sub_20085"/>
      <w:bookmarkEnd w:id="144"/>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EE2ABD" w:rsidRDefault="00EE2ABD">
      <w:bookmarkStart w:id="146" w:name="sub_20086"/>
      <w:bookmarkEnd w:id="145"/>
      <w:r>
        <w:t xml:space="preserve">в) заявленная величина мощности (нагрузки), в пределах которой </w:t>
      </w:r>
      <w:hyperlink w:anchor="sub_207" w:history="1">
        <w:r>
          <w:rPr>
            <w:rStyle w:val="a4"/>
          </w:rPr>
          <w:t>транзитная организация</w:t>
        </w:r>
      </w:hyperlink>
      <w:r>
        <w:t xml:space="preserve"> принимает на себя обязательства обеспечить транспортировку холодной воды;</w:t>
      </w:r>
    </w:p>
    <w:p w:rsidR="00EE2ABD" w:rsidRDefault="00EE2ABD">
      <w:bookmarkStart w:id="147" w:name="sub_20087"/>
      <w:bookmarkEnd w:id="146"/>
      <w:r>
        <w:t>г) допустимые изменения качества холодной воды при ее транспортировке, допустимый уровень потерь воды при транспортировке;</w:t>
      </w:r>
    </w:p>
    <w:p w:rsidR="00EE2ABD" w:rsidRDefault="00EE2ABD">
      <w:bookmarkStart w:id="148" w:name="sub_20088"/>
      <w:bookmarkEnd w:id="147"/>
      <w:r>
        <w:t>д) условия прекращения или ограничения транспортировки холодной воды, в том числе на период ремонтных работ;</w:t>
      </w:r>
    </w:p>
    <w:p w:rsidR="00EE2ABD" w:rsidRDefault="00EE2ABD">
      <w:bookmarkStart w:id="149" w:name="sub_20089"/>
      <w:bookmarkEnd w:id="148"/>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EE2ABD" w:rsidRDefault="00EE2ABD">
      <w:bookmarkStart w:id="150" w:name="sub_20090"/>
      <w:bookmarkEnd w:id="149"/>
      <w:r>
        <w:t>ж) порядок учета поданной (полученной) холодной воды;</w:t>
      </w:r>
    </w:p>
    <w:p w:rsidR="00EE2ABD" w:rsidRDefault="00EE2ABD">
      <w:bookmarkStart w:id="151" w:name="sub_20091"/>
      <w:bookmarkEnd w:id="150"/>
      <w:r>
        <w:t>з) сроки и порядок оплаты услуг по транспортировке холодной воды;</w:t>
      </w:r>
    </w:p>
    <w:p w:rsidR="00EE2ABD" w:rsidRDefault="00EE2ABD">
      <w:bookmarkStart w:id="152" w:name="sub_20092"/>
      <w:bookmarkEnd w:id="151"/>
      <w:r>
        <w:t>и) права и обязанности сторон по договору;</w:t>
      </w:r>
    </w:p>
    <w:p w:rsidR="00EE2ABD" w:rsidRDefault="00EE2ABD">
      <w:bookmarkStart w:id="153" w:name="sub_20093"/>
      <w:bookmarkEnd w:id="152"/>
      <w:r>
        <w:t xml:space="preserve">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w:t>
      </w:r>
      <w:r>
        <w:lastRenderedPageBreak/>
        <w:t>этих сетей;</w:t>
      </w:r>
    </w:p>
    <w:p w:rsidR="00EE2ABD" w:rsidRDefault="00EE2ABD">
      <w:bookmarkStart w:id="154" w:name="sub_20094"/>
      <w:bookmarkEnd w:id="153"/>
      <w:r>
        <w:t>л) места отбора проб холодной воды;</w:t>
      </w:r>
    </w:p>
    <w:p w:rsidR="00EE2ABD" w:rsidRDefault="00EE2ABD">
      <w:bookmarkStart w:id="155" w:name="sub_20095"/>
      <w:bookmarkEnd w:id="154"/>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EE2ABD" w:rsidRDefault="00EE2ABD">
      <w:bookmarkStart w:id="156" w:name="sub_20096"/>
      <w:bookmarkEnd w:id="155"/>
      <w:r>
        <w:t>н) ответственность сторон в соответствии с договором по транспортировке холодной воды.</w:t>
      </w:r>
    </w:p>
    <w:p w:rsidR="00EE2ABD" w:rsidRDefault="00EE2ABD">
      <w:bookmarkStart w:id="157" w:name="sub_49"/>
      <w:bookmarkEnd w:id="156"/>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bookmarkEnd w:id="157"/>
    <w:p w:rsidR="00EE2ABD" w:rsidRDefault="00EE2ABD">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неустойки от суммы задолженности за каждый день просрочки в размере двукратной </w:t>
      </w:r>
      <w:hyperlink r:id="rId45" w:history="1">
        <w:r>
          <w:rPr>
            <w:rStyle w:val="a4"/>
          </w:rPr>
          <w:t>ставки рефинансирования</w:t>
        </w:r>
      </w:hyperlink>
      <w:r>
        <w:t xml:space="preserve"> (учетной ставки) Центрального банка Российской Федерации, установленной на день предъявления соответствующего требования.</w:t>
      </w:r>
    </w:p>
    <w:p w:rsidR="00EE2ABD" w:rsidRDefault="00EE2ABD">
      <w:bookmarkStart w:id="158" w:name="sub_50"/>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EE2ABD" w:rsidRDefault="00EE2ABD">
      <w:bookmarkStart w:id="159" w:name="sub_51"/>
      <w:bookmarkEnd w:id="158"/>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w:t>
      </w:r>
      <w:hyperlink w:anchor="sub_207" w:history="1">
        <w:r>
          <w:rPr>
            <w:rStyle w:val="a4"/>
          </w:rPr>
          <w:t>транзитной организации</w:t>
        </w:r>
      </w:hyperlink>
      <w:r>
        <w:t xml:space="preserve">,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w:t>
      </w:r>
      <w:hyperlink r:id="rId46" w:history="1">
        <w:r>
          <w:rPr>
            <w:rStyle w:val="a4"/>
          </w:rPr>
          <w:t>Федерального закона</w:t>
        </w:r>
      </w:hyperlink>
      <w:r>
        <w:t xml:space="preserve"> "О водоснабжении и водоотведении" и оплачивать услуги по транспортировке сточных вод.</w:t>
      </w:r>
    </w:p>
    <w:p w:rsidR="00EE2ABD" w:rsidRDefault="00EE2ABD">
      <w:bookmarkStart w:id="160" w:name="sub_52"/>
      <w:bookmarkEnd w:id="159"/>
      <w:r>
        <w:t>52. Существенными условиями договора по транспортировке сточных вод являются:</w:t>
      </w:r>
    </w:p>
    <w:p w:rsidR="00EE2ABD" w:rsidRDefault="00EE2ABD">
      <w:bookmarkStart w:id="161" w:name="sub_20097"/>
      <w:bookmarkEnd w:id="160"/>
      <w:r>
        <w:t>а) предмет договора;</w:t>
      </w:r>
    </w:p>
    <w:p w:rsidR="00EE2ABD" w:rsidRDefault="00EE2ABD">
      <w:bookmarkStart w:id="162" w:name="sub_20098"/>
      <w:bookmarkEnd w:id="161"/>
      <w:r>
        <w:t>б) режим приема (отведения) сточных вод;</w:t>
      </w:r>
    </w:p>
    <w:p w:rsidR="00EE2ABD" w:rsidRDefault="00EE2ABD">
      <w:bookmarkStart w:id="163" w:name="sub_20099"/>
      <w:bookmarkEnd w:id="162"/>
      <w:r>
        <w:t>в) условия и порядок прекращения или ограничения приема (отведения) сточных вод, в том числе на период ремонтных работ;</w:t>
      </w:r>
    </w:p>
    <w:p w:rsidR="00EE2ABD" w:rsidRDefault="00EE2ABD">
      <w:bookmarkStart w:id="164" w:name="sub_20100"/>
      <w:bookmarkEnd w:id="163"/>
      <w:r>
        <w:t>г) порядок учета отводимых сточных вод и контроль за составом и свойствами отводимых сточных вод;</w:t>
      </w:r>
    </w:p>
    <w:p w:rsidR="00EE2ABD" w:rsidRDefault="00EE2ABD">
      <w:bookmarkStart w:id="165" w:name="sub_20101"/>
      <w:bookmarkEnd w:id="164"/>
      <w:r>
        <w:lastRenderedPageBreak/>
        <w:t xml:space="preserve">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w:t>
      </w:r>
      <w:hyperlink w:anchor="sub_205" w:history="1">
        <w:r>
          <w:rPr>
            <w:rStyle w:val="a4"/>
          </w:rPr>
          <w:t>контрольным канализационным колодцам</w:t>
        </w:r>
      </w:hyperlink>
      <w:r>
        <w:t xml:space="preserve"> и приборам учета в целях определения объема принятых (отведенных) сточных вод, их состава и свойств;</w:t>
      </w:r>
    </w:p>
    <w:p w:rsidR="00EE2ABD" w:rsidRDefault="00EE2ABD">
      <w:bookmarkStart w:id="166" w:name="sub_20102"/>
      <w:bookmarkEnd w:id="165"/>
      <w:r>
        <w:t>е) сроки и порядок оплаты оказанных услуг по договору;</w:t>
      </w:r>
    </w:p>
    <w:p w:rsidR="00EE2ABD" w:rsidRDefault="00EE2ABD">
      <w:bookmarkStart w:id="167" w:name="sub_20103"/>
      <w:bookmarkEnd w:id="166"/>
      <w:r>
        <w:t>ж) права и обязанности сторон по договору;</w:t>
      </w:r>
    </w:p>
    <w:p w:rsidR="00EE2ABD" w:rsidRDefault="00EE2ABD">
      <w:bookmarkStart w:id="168" w:name="sub_20104"/>
      <w:bookmarkEnd w:id="167"/>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EE2ABD" w:rsidRDefault="00EE2ABD">
      <w:bookmarkStart w:id="169" w:name="sub_20105"/>
      <w:bookmarkEnd w:id="168"/>
      <w:r>
        <w:t>и) порядок контроля за соблюдением абонентами нормативов допустимых сбросов, лимитов на сбросы, нормативов по объему и составу отводимых в централизованную систему водоотведения сточных вод,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EE2ABD" w:rsidRDefault="00EE2ABD">
      <w:bookmarkStart w:id="170" w:name="sub_20106"/>
      <w:bookmarkEnd w:id="169"/>
      <w:r>
        <w:t>к) ответственность сторон по договору.</w:t>
      </w:r>
    </w:p>
    <w:p w:rsidR="00EE2ABD" w:rsidRDefault="00EE2ABD">
      <w:bookmarkStart w:id="171" w:name="sub_53"/>
      <w:bookmarkEnd w:id="170"/>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bookmarkEnd w:id="171"/>
    <w:p w:rsidR="00EE2ABD" w:rsidRDefault="00EE2ABD">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w:t>
      </w:r>
      <w:hyperlink w:anchor="sub_207" w:history="1">
        <w:r>
          <w:rPr>
            <w:rStyle w:val="a4"/>
          </w:rPr>
          <w:t>транзитная организация</w:t>
        </w:r>
      </w:hyperlink>
      <w:r>
        <w:t xml:space="preserve"> вправе потребовать от организации водопроводно-канализационного хозяйства уплаты неустойки от суммы задолженности за каждый день просрочки в размере двукратной </w:t>
      </w:r>
      <w:hyperlink r:id="rId47" w:history="1">
        <w:r>
          <w:rPr>
            <w:rStyle w:val="a4"/>
          </w:rPr>
          <w:t>ставки рефинансирования</w:t>
        </w:r>
      </w:hyperlink>
      <w:r>
        <w:t xml:space="preserve"> (учетной ставки) Центрального банка Российской Федерации, установленной на день предъявления соответствующего требования.</w:t>
      </w:r>
    </w:p>
    <w:p w:rsidR="00EE2ABD" w:rsidRDefault="00EE2ABD">
      <w:bookmarkStart w:id="172" w:name="sub_54"/>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EE2ABD" w:rsidRDefault="00EE2ABD">
      <w:bookmarkStart w:id="173" w:name="sub_55"/>
      <w:bookmarkEnd w:id="172"/>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EE2ABD" w:rsidRDefault="00EE2ABD">
      <w:bookmarkStart w:id="174" w:name="sub_20107"/>
      <w:bookmarkEnd w:id="173"/>
      <w:r>
        <w:t>а) наименование и реквизиты организации водопроводно-канализационного хозяйства (гарантирующей организации);</w:t>
      </w:r>
    </w:p>
    <w:p w:rsidR="00EE2ABD" w:rsidRDefault="00EE2ABD">
      <w:bookmarkStart w:id="175" w:name="sub_20108"/>
      <w:bookmarkEnd w:id="174"/>
      <w:r>
        <w:t>б) точки приема и точки подачи холодной воды, точки приема и точки отведения сточных вод;</w:t>
      </w:r>
    </w:p>
    <w:p w:rsidR="00EE2ABD" w:rsidRDefault="00EE2ABD">
      <w:bookmarkStart w:id="176" w:name="sub_20109"/>
      <w:bookmarkEnd w:id="175"/>
      <w:r>
        <w:t>в) объемы и предполагаемый режим подачи холодной воды и приема сточных вод;</w:t>
      </w:r>
    </w:p>
    <w:p w:rsidR="00EE2ABD" w:rsidRDefault="00EE2ABD">
      <w:bookmarkStart w:id="177" w:name="sub_20110"/>
      <w:bookmarkEnd w:id="176"/>
      <w:r>
        <w:t>г) акт разграничения балансовой принадлежности или эксплуатационной ответственности сторон;</w:t>
      </w:r>
    </w:p>
    <w:p w:rsidR="00EE2ABD" w:rsidRDefault="00EE2ABD">
      <w:bookmarkStart w:id="178" w:name="sub_20111"/>
      <w:bookmarkEnd w:id="177"/>
      <w:r>
        <w:t>д) срок начала оказания услуг по передаче холодной воды, сточных вод;</w:t>
      </w:r>
    </w:p>
    <w:p w:rsidR="00EE2ABD" w:rsidRDefault="00EE2ABD">
      <w:bookmarkStart w:id="179" w:name="sub_20112"/>
      <w:bookmarkEnd w:id="178"/>
      <w:r>
        <w:lastRenderedPageBreak/>
        <w:t>е) проект договора по транспортировке холодной воды, договора по транспортировке сточных вод (в 2 экземплярах);</w:t>
      </w:r>
    </w:p>
    <w:p w:rsidR="00EE2ABD" w:rsidRDefault="00EE2ABD">
      <w:bookmarkStart w:id="180" w:name="sub_20113"/>
      <w:bookmarkEnd w:id="179"/>
      <w:r>
        <w:t>ж) нормативы допустимых сбросов в централизованную систему водоотведения, нормативы водоотведения по объему и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EE2ABD" w:rsidRDefault="00EE2ABD">
      <w:bookmarkStart w:id="181" w:name="sub_56"/>
      <w:bookmarkEnd w:id="180"/>
      <w:r>
        <w:t xml:space="preserve">56. </w:t>
      </w:r>
      <w:hyperlink w:anchor="sub_207" w:history="1">
        <w:r>
          <w:rPr>
            <w:rStyle w:val="a4"/>
          </w:rPr>
          <w:t>Транзитная организация</w:t>
        </w:r>
      </w:hyperlink>
      <w:r>
        <w:t xml:space="preserve">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bookmarkEnd w:id="181"/>
    <w:p w:rsidR="00EE2ABD" w:rsidRDefault="00EE2ABD">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w:t>
      </w:r>
      <w:hyperlink r:id="rId48"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EE2ABD" w:rsidRDefault="00EE2ABD">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w:t>
      </w:r>
      <w:hyperlink r:id="rId49"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EE2ABD" w:rsidRDefault="00EE2ABD">
      <w:bookmarkStart w:id="182" w:name="sub_57"/>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bookmarkEnd w:id="182"/>
    <w:p w:rsidR="00EE2ABD" w:rsidRDefault="00EE2ABD">
      <w:r>
        <w:fldChar w:fldCharType="begin"/>
      </w:r>
      <w:r>
        <w:instrText>HYPERLINK \l "sub_207"</w:instrText>
      </w:r>
      <w:r>
        <w:fldChar w:fldCharType="separate"/>
      </w:r>
      <w:r>
        <w:rPr>
          <w:rStyle w:val="a4"/>
        </w:rPr>
        <w:t>Транзитная организация</w:t>
      </w:r>
      <w:r>
        <w:fldChar w:fldCharType="end"/>
      </w:r>
      <w:r>
        <w:t xml:space="preserve">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EE2ABD" w:rsidRDefault="00EE2ABD">
      <w:r>
        <w:t xml:space="preserve">В случае если организация водопроводно-канализационного хозяйства не </w:t>
      </w:r>
      <w:r>
        <w:lastRenderedPageBreak/>
        <w:t>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EE2ABD" w:rsidRDefault="00EE2ABD">
      <w:bookmarkStart w:id="183" w:name="sub_58"/>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EE2ABD" w:rsidRDefault="00EE2ABD">
      <w:bookmarkStart w:id="184" w:name="sub_59"/>
      <w:bookmarkEnd w:id="183"/>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соответствующим договором.</w:t>
      </w:r>
    </w:p>
    <w:p w:rsidR="00EE2ABD" w:rsidRDefault="00EE2ABD">
      <w:bookmarkStart w:id="185" w:name="sub_60"/>
      <w:bookmarkEnd w:id="184"/>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50" w:history="1">
        <w:r>
          <w:rPr>
            <w:rStyle w:val="a4"/>
          </w:rPr>
          <w:t>статье 21</w:t>
        </w:r>
      </w:hyperlink>
      <w:r>
        <w:t xml:space="preserve"> Федерального закона "О водоснабжении и водоотведении".</w:t>
      </w:r>
    </w:p>
    <w:p w:rsidR="00EE2ABD" w:rsidRDefault="00EE2ABD">
      <w:bookmarkStart w:id="186" w:name="sub_61"/>
      <w:bookmarkEnd w:id="185"/>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w:t>
      </w:r>
      <w:hyperlink r:id="rId51" w:history="1">
        <w:r>
          <w:rPr>
            <w:rStyle w:val="a4"/>
          </w:rPr>
          <w:t>Федерального 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EE2ABD" w:rsidRDefault="00EE2ABD">
      <w:bookmarkStart w:id="187" w:name="sub_20114"/>
      <w:bookmarkEnd w:id="186"/>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EE2ABD" w:rsidRDefault="00EE2ABD">
      <w:bookmarkStart w:id="188" w:name="sub_20115"/>
      <w:bookmarkEnd w:id="187"/>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EE2ABD" w:rsidRDefault="00EE2ABD">
      <w:bookmarkStart w:id="189" w:name="sub_20116"/>
      <w:bookmarkEnd w:id="188"/>
      <w:r>
        <w:t>в) перечень абонентов, в отношении которых временно прекращено или ограничено холодное водоснабжение и (или) водоотведение.</w:t>
      </w:r>
    </w:p>
    <w:p w:rsidR="00EE2ABD" w:rsidRDefault="00EE2ABD">
      <w:bookmarkStart w:id="190" w:name="sub_62"/>
      <w:bookmarkEnd w:id="189"/>
      <w:r>
        <w:t xml:space="preserve">62. В течение 1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sub_67" w:history="1">
        <w:r>
          <w:rPr>
            <w:rStyle w:val="a4"/>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о снятии такого прекращения или ограничения и возобновлении холодного водоснабжения и (или) водоотведения.</w:t>
      </w:r>
    </w:p>
    <w:p w:rsidR="00EE2ABD" w:rsidRDefault="00EE2ABD">
      <w:bookmarkStart w:id="191" w:name="sub_63"/>
      <w:bookmarkEnd w:id="190"/>
      <w:r>
        <w:t xml:space="preserve">63. Временное прекращение или ограничение холодного водоснабжения и (или) водоотведения в отношении абонента или лица, осуществляющего самовольное пользование централизованными системами холодного водоснабжения и (или) водоотведения, в связи с действиями (бездействием) таких лиц осуществляется на </w:t>
      </w:r>
      <w:r>
        <w:lastRenderedPageBreak/>
        <w:t>основании акта или другого документального подтверждения, свидетельствующего о факте самовольного пользования централизованными системами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bookmarkEnd w:id="191"/>
    <w:p w:rsidR="00EE2ABD" w:rsidRDefault="00EE2ABD">
      <w:r>
        <w:t>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EE2ABD" w:rsidRDefault="00EE2ABD">
      <w:r>
        <w:t xml:space="preserve">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w:t>
      </w:r>
      <w:hyperlink w:anchor="sub_207" w:history="1">
        <w:r>
          <w:rPr>
            <w:rStyle w:val="a4"/>
          </w:rPr>
          <w:t>транзитной организации</w:t>
        </w:r>
      </w:hyperlink>
      <w:r>
        <w:t>.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EE2ABD" w:rsidRDefault="00EE2ABD">
      <w:r>
        <w:t>Опломбирование запирающих устройств выполняется организацией водопроводно-канализационного хозяйства.</w:t>
      </w:r>
    </w:p>
    <w:p w:rsidR="00EE2ABD" w:rsidRDefault="00EE2ABD">
      <w:bookmarkStart w:id="192" w:name="sub_64"/>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к централизованным системам холодного водоснабжения и (или) водоотведения, а также случаев, указанных в </w:t>
      </w:r>
      <w:hyperlink r:id="rId52" w:history="1">
        <w:r>
          <w:rPr>
            <w:rStyle w:val="a4"/>
          </w:rPr>
          <w:t>пунктах 3</w:t>
        </w:r>
      </w:hyperlink>
      <w:r>
        <w:t xml:space="preserve">, </w:t>
      </w:r>
      <w:hyperlink r:id="rId53" w:history="1">
        <w:r>
          <w:rPr>
            <w:rStyle w:val="a4"/>
          </w:rPr>
          <w:t>8</w:t>
        </w:r>
      </w:hyperlink>
      <w:r>
        <w:t xml:space="preserve"> и </w:t>
      </w:r>
      <w:hyperlink r:id="rId54" w:history="1">
        <w:r>
          <w:rPr>
            <w:rStyle w:val="a4"/>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bookmarkEnd w:id="192"/>
    <w:p w:rsidR="00EE2ABD" w:rsidRDefault="00EE2ABD">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EE2ABD" w:rsidRDefault="00EE2ABD">
      <w:r>
        <w:t xml:space="preserve">Одновременно с направлением подписанного акта абонент направляет в </w:t>
      </w:r>
      <w:r>
        <w:lastRenderedPageBreak/>
        <w:t>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EE2ABD" w:rsidRDefault="00EE2ABD">
      <w:bookmarkStart w:id="193" w:name="sub_65"/>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EE2ABD" w:rsidRDefault="00EE2ABD">
      <w:bookmarkStart w:id="194" w:name="sub_66"/>
      <w:bookmarkEnd w:id="193"/>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bookmarkEnd w:id="194"/>
    <w:p w:rsidR="00EE2ABD" w:rsidRDefault="00EE2ABD">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EE2ABD" w:rsidRDefault="00EE2ABD">
      <w:bookmarkStart w:id="195" w:name="sub_6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55" w:history="1">
        <w:r>
          <w:rPr>
            <w:rStyle w:val="a4"/>
          </w:rPr>
          <w:t>пунктах 4</w:t>
        </w:r>
      </w:hyperlink>
      <w:r>
        <w:t xml:space="preserve"> и </w:t>
      </w:r>
      <w:hyperlink r:id="rId56" w:history="1">
        <w:r>
          <w:rPr>
            <w:rStyle w:val="a4"/>
          </w:rPr>
          <w:t>5 части 1</w:t>
        </w:r>
      </w:hyperlink>
      <w:r>
        <w:t xml:space="preserve">, </w:t>
      </w:r>
      <w:hyperlink r:id="rId57" w:history="1">
        <w:r>
          <w:rPr>
            <w:rStyle w:val="a4"/>
          </w:rPr>
          <w:t>пунктах 2 - 5</w:t>
        </w:r>
      </w:hyperlink>
      <w:r>
        <w:t xml:space="preserve">, </w:t>
      </w:r>
      <w:hyperlink r:id="rId58" w:history="1">
        <w:r>
          <w:rPr>
            <w:rStyle w:val="a4"/>
          </w:rPr>
          <w:t>8</w:t>
        </w:r>
      </w:hyperlink>
      <w:r>
        <w:t xml:space="preserve"> и </w:t>
      </w:r>
      <w:hyperlink r:id="rId59" w:history="1">
        <w:r>
          <w:rPr>
            <w:rStyle w:val="a4"/>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EE2ABD" w:rsidRDefault="00EE2ABD">
      <w:bookmarkStart w:id="196" w:name="sub_68"/>
      <w:bookmarkEnd w:id="195"/>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EE2ABD" w:rsidRDefault="00EE2ABD">
      <w:bookmarkStart w:id="197" w:name="sub_20117"/>
      <w:bookmarkEnd w:id="196"/>
      <w:r>
        <w:t>а) органы государственной власти и органы местного самоуправления;</w:t>
      </w:r>
    </w:p>
    <w:p w:rsidR="00EE2ABD" w:rsidRDefault="00EE2ABD">
      <w:bookmarkStart w:id="198" w:name="sub_20118"/>
      <w:bookmarkEnd w:id="197"/>
      <w:r>
        <w:t>б) медицинские организации государственной системы здравоохранения и муниципальной системы здравоохранения;</w:t>
      </w:r>
    </w:p>
    <w:p w:rsidR="00EE2ABD" w:rsidRDefault="00EE2ABD">
      <w:bookmarkStart w:id="199" w:name="sub_20119"/>
      <w:bookmarkEnd w:id="198"/>
      <w:r>
        <w:t>в) метрополитен (в отношении объектов, используемых для обеспечения перевозки пассажиров);</w:t>
      </w:r>
    </w:p>
    <w:p w:rsidR="00EE2ABD" w:rsidRDefault="00EE2ABD">
      <w:bookmarkStart w:id="200" w:name="sub_20120"/>
      <w:bookmarkEnd w:id="199"/>
      <w: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EE2ABD" w:rsidRDefault="00EE2ABD">
      <w:bookmarkStart w:id="201" w:name="sub_20121"/>
      <w:bookmarkEnd w:id="200"/>
      <w:r>
        <w:t>д) исправительные учреждения, в том числе следственные изоляторы, тюрьмы;</w:t>
      </w:r>
    </w:p>
    <w:p w:rsidR="00EE2ABD" w:rsidRDefault="00EE2ABD">
      <w:bookmarkStart w:id="202" w:name="sub_20122"/>
      <w:bookmarkEnd w:id="201"/>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E2ABD" w:rsidRDefault="00EE2ABD">
      <w:bookmarkStart w:id="203" w:name="sub_20123"/>
      <w:bookmarkEnd w:id="202"/>
      <w:r>
        <w:t>ж) общеобразовательные и дошкольные образовательные организации.</w:t>
      </w:r>
    </w:p>
    <w:p w:rsidR="00EE2ABD" w:rsidRDefault="00EE2ABD">
      <w:bookmarkStart w:id="204" w:name="sub_69"/>
      <w:bookmarkEnd w:id="203"/>
      <w:r>
        <w:t xml:space="preserve">69. Условия и сроки, в течение которых организация водопроводно-канализационного хозяйства вправе в одностороннем порядке отказаться от </w:t>
      </w:r>
      <w:r>
        <w:lastRenderedPageBreak/>
        <w:t xml:space="preserve">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w:t>
      </w:r>
      <w:hyperlink r:id="rId60" w:history="1">
        <w:r>
          <w:rPr>
            <w:rStyle w:val="a4"/>
          </w:rPr>
          <w:t>Федерального закона</w:t>
        </w:r>
      </w:hyperlink>
      <w:r>
        <w:t xml:space="preserve"> "О водоснабжении и водоотведении".</w:t>
      </w:r>
    </w:p>
    <w:p w:rsidR="00EE2ABD" w:rsidRDefault="00EE2ABD">
      <w:bookmarkStart w:id="205" w:name="sub_70"/>
      <w:bookmarkEnd w:id="204"/>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EE2ABD" w:rsidRDefault="00EE2ABD">
      <w:bookmarkStart w:id="206" w:name="sub_71"/>
      <w:bookmarkEnd w:id="205"/>
      <w:r>
        <w:t xml:space="preserve">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w:t>
      </w:r>
      <w:hyperlink r:id="rId61" w:history="1">
        <w:r>
          <w:rPr>
            <w:rStyle w:val="a4"/>
          </w:rPr>
          <w:t>законодательством</w:t>
        </w:r>
      </w:hyperlink>
      <w:r>
        <w:t xml:space="preserve"> Российской Федерации в области обеспечения санитарно-эпидемиологического благополучия населения.</w:t>
      </w:r>
    </w:p>
    <w:p w:rsidR="00EE2ABD" w:rsidRDefault="00EE2ABD">
      <w:bookmarkStart w:id="207" w:name="sub_72"/>
      <w:bookmarkEnd w:id="206"/>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bookmarkEnd w:id="207"/>
    <w:p w:rsidR="00EE2ABD" w:rsidRDefault="00EE2ABD">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EE2ABD" w:rsidRDefault="00EE2ABD">
      <w:bookmarkStart w:id="208" w:name="sub_73"/>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E2ABD" w:rsidRDefault="00EE2ABD">
      <w:bookmarkStart w:id="209" w:name="sub_74"/>
      <w:bookmarkEnd w:id="208"/>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согласно минимальным нормам, </w:t>
      </w:r>
      <w:r>
        <w:lastRenderedPageBreak/>
        <w:t xml:space="preserve">предусмотренным </w:t>
      </w:r>
      <w:hyperlink w:anchor="sub_1000" w:history="1">
        <w:r>
          <w:rPr>
            <w:rStyle w:val="a4"/>
          </w:rPr>
          <w:t>приложением N 1</w:t>
        </w:r>
      </w:hyperlink>
      <w:r>
        <w:t>.</w:t>
      </w:r>
    </w:p>
    <w:p w:rsidR="00EE2ABD" w:rsidRDefault="00EE2ABD">
      <w:bookmarkStart w:id="210" w:name="sub_75"/>
      <w:bookmarkEnd w:id="209"/>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EE2ABD" w:rsidRDefault="00EE2ABD">
      <w:bookmarkStart w:id="211" w:name="sub_20124"/>
      <w:bookmarkEnd w:id="210"/>
      <w:r>
        <w:t>а) места расположения источников водоснабжения, места разбора воды;</w:t>
      </w:r>
    </w:p>
    <w:p w:rsidR="00EE2ABD" w:rsidRDefault="00EE2ABD">
      <w:bookmarkStart w:id="212" w:name="sub_20125"/>
      <w:bookmarkEnd w:id="211"/>
      <w:r>
        <w:t>б) качество воды в источниках водоснабжения, в том числе подтверждение соответствия качества воды установленным требованиям;</w:t>
      </w:r>
    </w:p>
    <w:p w:rsidR="00EE2ABD" w:rsidRDefault="00EE2ABD">
      <w:bookmarkStart w:id="213" w:name="sub_20126"/>
      <w:bookmarkEnd w:id="212"/>
      <w:r>
        <w:t>в) сведения об организации, осуществляющей водоснабжение с использованием нецентрализованных систем водоснабжения и (или) подвоз воды.</w:t>
      </w:r>
    </w:p>
    <w:p w:rsidR="00EE2ABD" w:rsidRDefault="00EE2ABD">
      <w:bookmarkStart w:id="214" w:name="sub_76"/>
      <w:bookmarkEnd w:id="213"/>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EE2ABD" w:rsidRDefault="00EE2ABD">
      <w:bookmarkStart w:id="215" w:name="sub_77"/>
      <w:bookmarkEnd w:id="214"/>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EE2ABD" w:rsidRDefault="00EE2ABD">
      <w:bookmarkStart w:id="216" w:name="sub_78"/>
      <w:bookmarkEnd w:id="215"/>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EE2ABD" w:rsidRDefault="00EE2ABD">
      <w:bookmarkStart w:id="217" w:name="sub_79"/>
      <w:bookmarkEnd w:id="216"/>
      <w:r>
        <w:t xml:space="preserve">79. Гарантирующая организация в течение 6 месяцев со дня наделения ее статусом гарантирующей организации в соответствии с положениями </w:t>
      </w:r>
      <w:hyperlink r:id="rId62" w:history="1">
        <w:r>
          <w:rPr>
            <w:rStyle w:val="a4"/>
          </w:rPr>
          <w:t>Федерального 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EE2ABD" w:rsidRDefault="00EE2ABD">
      <w:bookmarkStart w:id="218" w:name="sub_80"/>
      <w:bookmarkEnd w:id="217"/>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bookmarkEnd w:id="218"/>
    <w:p w:rsidR="00EE2ABD" w:rsidRDefault="00EE2ABD">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единого договора холодного водоснабжения и водоотведения абонент не представил подписанный договор (договоры) либо предложение об </w:t>
      </w:r>
      <w:r>
        <w:lastRenderedPageBreak/>
        <w:t xml:space="preserve">изменении представленного проекта договора (проектов договоров) в части, не противоречащей положениям </w:t>
      </w:r>
      <w:hyperlink r:id="rId63" w:history="1">
        <w:r>
          <w:rPr>
            <w:rStyle w:val="a4"/>
          </w:rPr>
          <w:t>Федерального закона</w:t>
        </w:r>
      </w:hyperlink>
      <w:r>
        <w:t xml:space="preserve"> "О водоснабжении и водоотведении", настоящих Правил и условиям </w:t>
      </w:r>
      <w:hyperlink r:id="rId64" w:history="1">
        <w:r>
          <w:rPr>
            <w:rStyle w:val="a4"/>
          </w:rPr>
          <w:t>типового договора</w:t>
        </w:r>
      </w:hyperlink>
      <w:r>
        <w:t xml:space="preserve"> холодного водоснабжения, </w:t>
      </w:r>
      <w:hyperlink r:id="rId65" w:history="1">
        <w:r>
          <w:rPr>
            <w:rStyle w:val="a4"/>
          </w:rPr>
          <w:t>договора</w:t>
        </w:r>
      </w:hyperlink>
      <w:r>
        <w:t xml:space="preserve"> водоотведения или </w:t>
      </w:r>
      <w:hyperlink r:id="rId66" w:history="1">
        <w:r>
          <w:rPr>
            <w:rStyle w:val="a4"/>
          </w:rPr>
          <w:t>единого договора</w:t>
        </w:r>
      </w:hyperlink>
      <w:r>
        <w:t xml:space="preserve"> холодного водоснабжения и водоотведения, утверждаемого Правительством Российской Федерации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EE2ABD" w:rsidRDefault="00EE2ABD">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w:t>
      </w:r>
      <w:hyperlink r:id="rId67"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EE2ABD" w:rsidRDefault="00EE2ABD">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вручение предложения указанной организации.</w:t>
      </w:r>
    </w:p>
    <w:p w:rsidR="00EE2ABD" w:rsidRDefault="00EE2ABD">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5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EE2ABD" w:rsidRDefault="00EE2ABD">
      <w:r>
        <w:t>Абонент подписывает договор (договоры) в течение 5 рабочих дней со дня получения в 2 экземплярах и направляет 1 экземпляр подписанного договора (договоров) гарантирующей организации.</w:t>
      </w:r>
    </w:p>
    <w:p w:rsidR="00EE2ABD" w:rsidRDefault="00EE2ABD">
      <w:r>
        <w:t>В случае если гарантирующая организация не направит абоненту в течение 5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EE2ABD" w:rsidRDefault="00EE2ABD">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EE2ABD" w:rsidRDefault="00EE2ABD">
      <w:r>
        <w:t xml:space="preserve">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w:t>
      </w:r>
      <w:r>
        <w:lastRenderedPageBreak/>
        <w:t>холодного водоснабжения и водоотведения, заключенных с другими организациями водопроводно-канализационного хозяйства.</w:t>
      </w:r>
    </w:p>
    <w:p w:rsidR="00EE2ABD" w:rsidRDefault="00EE2ABD">
      <w:bookmarkStart w:id="219" w:name="sub_81"/>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условия подключения (технологического присоединения) к централизованным системам водоснабжения, водоотведения.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w:t>
      </w:r>
      <w:hyperlink w:anchor="sub_205" w:history="1">
        <w:r>
          <w:rPr>
            <w:rStyle w:val="a4"/>
          </w:rPr>
          <w:t>контрольные канализационные колодцы</w:t>
        </w:r>
      </w:hyperlink>
      <w:r>
        <w:t>. Режим подачи воды и приема сточных вод может отличаться от режима, указанного в условиях на подключение (технологическое присоединение),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bookmarkEnd w:id="219"/>
    <w:p w:rsidR="00EE2ABD" w:rsidRDefault="00EE2ABD"/>
    <w:p w:rsidR="00EE2ABD" w:rsidRDefault="00EE2ABD">
      <w:pPr>
        <w:pStyle w:val="1"/>
      </w:pPr>
      <w:bookmarkStart w:id="220" w:name="sub_1300"/>
      <w:r>
        <w:t>III. Обеспечение учета количества поданной (полученной) холодной воды и принятых (отведенных) сточных вод и контроля за качеством холодной воды, составом и свойствами сточных вод</w:t>
      </w:r>
    </w:p>
    <w:bookmarkEnd w:id="220"/>
    <w:p w:rsidR="00EE2ABD" w:rsidRDefault="00EE2ABD"/>
    <w:p w:rsidR="00EE2ABD" w:rsidRDefault="00EE2ABD">
      <w:bookmarkStart w:id="221" w:name="sub_82"/>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68" w:history="1">
        <w:r>
          <w:rPr>
            <w:rStyle w:val="a4"/>
          </w:rPr>
          <w:t>правилами</w:t>
        </w:r>
      </w:hyperlink>
      <w:r>
        <w:t xml:space="preserve"> организации коммерческого учета воды и сточных вод, утверждаемыми Правительством Российской Федерации.</w:t>
      </w:r>
    </w:p>
    <w:p w:rsidR="00EE2ABD" w:rsidRDefault="00EE2ABD">
      <w:bookmarkStart w:id="222" w:name="sub_83"/>
      <w:bookmarkEnd w:id="221"/>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bookmarkEnd w:id="222"/>
    <w:p w:rsidR="00EE2ABD" w:rsidRDefault="00EE2ABD">
      <w:r>
        <w:t xml:space="preserve">расчетный объем водоотведения по канализационному выпуску (для транзитных организаций - по канализационной сети) с учетом расчетного объема поступающих в канализационную сеть </w:t>
      </w:r>
      <w:hyperlink w:anchor="sub_206" w:history="1">
        <w:r>
          <w:rPr>
            <w:rStyle w:val="a4"/>
          </w:rPr>
          <w:t>поверхностных сточных вод</w:t>
        </w:r>
      </w:hyperlink>
      <w:r>
        <w:t xml:space="preserve"> составляет более 200 куб. метров в сутки;</w:t>
      </w:r>
    </w:p>
    <w:p w:rsidR="00EE2ABD" w:rsidRDefault="00EE2ABD">
      <w:r>
        <w:t xml:space="preserve">абонент или транзитная организация используют собственные источники </w:t>
      </w:r>
      <w:r>
        <w:lastRenderedPageBreak/>
        <w:t>водоснабжения, не оборудованные приборами учета воды, введенными в эксплуатацию в установленном порядке.</w:t>
      </w:r>
    </w:p>
    <w:p w:rsidR="00EE2ABD" w:rsidRDefault="00EE2ABD">
      <w:r>
        <w:t>Для указанной категории абонентов и транзитных организаций допускается не устанавливать прибор учета сточных вод в следующих случаях:</w:t>
      </w:r>
    </w:p>
    <w:p w:rsidR="00EE2ABD" w:rsidRDefault="00EE2ABD">
      <w:r>
        <w:t>согласование с организацией, осуществляющей водоотведение, порядка определения объема принимаемых такой организацией сточных вод расчетным способом;</w:t>
      </w:r>
    </w:p>
    <w:p w:rsidR="00EE2ABD" w:rsidRDefault="00EE2ABD">
      <w:r>
        <w:t>установление совместно с организацией, осуществляющей водоотведение, факта отсутствия технической возможности установки прибора учета и подписания соответствующего акта.</w:t>
      </w:r>
    </w:p>
    <w:p w:rsidR="00EE2ABD" w:rsidRDefault="00EE2ABD">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EE2ABD" w:rsidRDefault="00EE2ABD">
      <w:bookmarkStart w:id="223" w:name="sub_84"/>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EE2ABD" w:rsidRDefault="00EE2ABD">
      <w:bookmarkStart w:id="224" w:name="sub_20127"/>
      <w:bookmarkEnd w:id="223"/>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EE2ABD" w:rsidRDefault="00EE2ABD">
      <w:bookmarkStart w:id="225" w:name="sub_20128"/>
      <w:bookmarkEnd w:id="224"/>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EE2ABD" w:rsidRDefault="00EE2ABD">
      <w:bookmarkStart w:id="226" w:name="sub_20129"/>
      <w:bookmarkEnd w:id="225"/>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EE2ABD" w:rsidRDefault="00EE2ABD">
      <w:bookmarkStart w:id="227" w:name="sub_20130"/>
      <w:bookmarkEnd w:id="226"/>
      <w:r>
        <w:t>г) определение объема поданной холодной воды и ее качества;</w:t>
      </w:r>
    </w:p>
    <w:p w:rsidR="00EE2ABD" w:rsidRDefault="00EE2ABD">
      <w:bookmarkStart w:id="228" w:name="sub_20131"/>
      <w:bookmarkEnd w:id="227"/>
      <w:r>
        <w:t>д) определение объема принятых (отводимых) сточных вод;</w:t>
      </w:r>
    </w:p>
    <w:p w:rsidR="00EE2ABD" w:rsidRDefault="00EE2ABD">
      <w:bookmarkStart w:id="229" w:name="sub_20132"/>
      <w:bookmarkEnd w:id="228"/>
      <w:r>
        <w:t>е) опломбирование приборов учета воды, сточных вод;</w:t>
      </w:r>
    </w:p>
    <w:p w:rsidR="00EE2ABD" w:rsidRDefault="00EE2ABD">
      <w:bookmarkStart w:id="230" w:name="sub_20133"/>
      <w:bookmarkEnd w:id="229"/>
      <w:r>
        <w:t>ж) отбор проб с целью проведения производственного контроля качества питьевой воды, контроля состава и свойств сточных вод;</w:t>
      </w:r>
    </w:p>
    <w:p w:rsidR="00EE2ABD" w:rsidRDefault="00EE2ABD">
      <w:bookmarkStart w:id="231" w:name="sub_20134"/>
      <w:bookmarkEnd w:id="230"/>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EE2ABD" w:rsidRDefault="00EE2ABD">
      <w:bookmarkStart w:id="232" w:name="sub_20135"/>
      <w:bookmarkEnd w:id="231"/>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EE2ABD" w:rsidRDefault="00EE2ABD">
      <w:bookmarkStart w:id="233" w:name="sub_85"/>
      <w:bookmarkEnd w:id="232"/>
      <w:r>
        <w:t>85. Контроль состава и свойств сточных вод осуществляется в соответствии с правилами осуществления контроля состава и свойств сточных вод, утверждаемыми Правительством Российской Федерации, и условиями договора водоотведения, единого договора холодного водоснабжения и водоотведения, договора по транспортировке сточных вод.</w:t>
      </w:r>
    </w:p>
    <w:bookmarkEnd w:id="233"/>
    <w:p w:rsidR="00EE2ABD" w:rsidRDefault="00EE2ABD"/>
    <w:p w:rsidR="00EE2ABD" w:rsidRDefault="00EE2ABD">
      <w:pPr>
        <w:pStyle w:val="1"/>
      </w:pPr>
      <w:bookmarkStart w:id="234" w:name="sub_1400"/>
      <w:r>
        <w:lastRenderedPageBreak/>
        <w:t>IV. Особенности подключения (технологического присоединения) к централизованным системам холодного водоснабжения и (или) водоотведения</w:t>
      </w:r>
    </w:p>
    <w:bookmarkEnd w:id="234"/>
    <w:p w:rsidR="00EE2ABD" w:rsidRDefault="00EE2ABD"/>
    <w:p w:rsidR="00EE2ABD" w:rsidRDefault="00EE2ABD">
      <w:bookmarkStart w:id="235" w:name="sub_86"/>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w:t>
      </w:r>
      <w:hyperlink r:id="rId69" w:history="1">
        <w:r>
          <w:rPr>
            <w:rStyle w:val="a4"/>
          </w:rPr>
          <w:t>Федеральным 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к централизованной системе холодного водоснабжения и (или) водоотведения, составленного в соответствии с </w:t>
      </w:r>
      <w:hyperlink r:id="rId70" w:history="1">
        <w:r>
          <w:rPr>
            <w:rStyle w:val="a4"/>
          </w:rPr>
          <w:t>типовым договором</w:t>
        </w:r>
      </w:hyperlink>
      <w:r>
        <w:t xml:space="preserve"> о подключении (технологическом присоединении) к централизованной системе холодного водоснабжения и (или) </w:t>
      </w:r>
      <w:hyperlink r:id="rId71" w:history="1">
        <w:r>
          <w:rPr>
            <w:rStyle w:val="a4"/>
          </w:rPr>
          <w:t>типовым договором</w:t>
        </w:r>
      </w:hyperlink>
      <w:r>
        <w:t xml:space="preserve"> о подключении к централизованной системе водоотведения, утверждаемыми Правительством Российской Федерации (далее - договор о подключении).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EE2ABD" w:rsidRDefault="00EE2ABD">
      <w:bookmarkStart w:id="236" w:name="sub_87"/>
      <w:bookmarkEnd w:id="235"/>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EE2ABD" w:rsidRDefault="00EE2ABD">
      <w:bookmarkStart w:id="237" w:name="sub_88"/>
      <w:bookmarkEnd w:id="236"/>
      <w:r>
        <w:t xml:space="preserve">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правообладатель земельного участка, иной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 определяющих максимальную нагрузку подключения (технологического присоединения), в порядке, установленном </w:t>
      </w:r>
      <w:hyperlink r:id="rId72" w:history="1">
        <w:r>
          <w:rPr>
            <w:rStyle w:val="a4"/>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w:t>
      </w:r>
      <w:hyperlink r:id="rId73" w:history="1">
        <w:r>
          <w:rPr>
            <w:rStyle w:val="a4"/>
          </w:rPr>
          <w:t>постановлением</w:t>
        </w:r>
      </w:hyperlink>
      <w:r>
        <w:t xml:space="preserve"> Правительства </w:t>
      </w:r>
      <w:r>
        <w:lastRenderedPageBreak/>
        <w:t>Российской Федерации от 13 февраля 2006 г. N 83 (далее - технические условия).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w:t>
      </w:r>
    </w:p>
    <w:p w:rsidR="00EE2ABD" w:rsidRDefault="00EE2ABD">
      <w:bookmarkStart w:id="238" w:name="sub_89"/>
      <w:bookmarkEnd w:id="237"/>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74" w:history="1">
        <w:r>
          <w:rPr>
            <w:rStyle w:val="a4"/>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EE2ABD" w:rsidRDefault="00EE2ABD">
      <w:bookmarkStart w:id="239" w:name="sub_90"/>
      <w:bookmarkEnd w:id="238"/>
      <w:r>
        <w:t>90. Для заключения договора о подключении и получения условий подключения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EE2ABD" w:rsidRDefault="00EE2ABD">
      <w:bookmarkStart w:id="240" w:name="sub_20136"/>
      <w:bookmarkEnd w:id="239"/>
      <w:r>
        <w:t>а) копии учредительных документов, а также документы, подтверждающие полномочия лица, подписавшего заявление;</w:t>
      </w:r>
    </w:p>
    <w:p w:rsidR="00EE2ABD" w:rsidRDefault="00EE2ABD">
      <w:bookmarkStart w:id="241" w:name="sub_20137"/>
      <w:bookmarkEnd w:id="240"/>
      <w:r>
        <w:t>б) нотариально заверенные копии правоустанавливающих документов на земельный участок;</w:t>
      </w:r>
    </w:p>
    <w:p w:rsidR="00EE2ABD" w:rsidRDefault="00EE2ABD">
      <w:bookmarkStart w:id="242" w:name="sub_20138"/>
      <w:bookmarkEnd w:id="241"/>
      <w:r>
        <w:t>в) ситуационный план расположения объекта с привязкой к территории населенного пункта;</w:t>
      </w:r>
    </w:p>
    <w:p w:rsidR="00EE2ABD" w:rsidRDefault="00EE2ABD">
      <w:bookmarkStart w:id="243" w:name="sub_20139"/>
      <w:bookmarkEnd w:id="242"/>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EE2ABD" w:rsidRDefault="00EE2ABD">
      <w:bookmarkStart w:id="244" w:name="sub_20140"/>
      <w:bookmarkEnd w:id="243"/>
      <w:r>
        <w:t>д) информация о сроках строительства (реконструкции) и ввода в эксплуатацию строящегося (реконструируемого) объекта;</w:t>
      </w:r>
    </w:p>
    <w:p w:rsidR="00EE2ABD" w:rsidRDefault="00EE2ABD">
      <w:bookmarkStart w:id="245" w:name="sub_20141"/>
      <w:bookmarkEnd w:id="244"/>
      <w:r>
        <w:t>е)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EE2ABD" w:rsidRDefault="00EE2ABD">
      <w:bookmarkStart w:id="246" w:name="sub_20142"/>
      <w:bookmarkEnd w:id="245"/>
      <w:r>
        <w:t>ж) сведения о составе и свойствах сточных вод, намеченных к отведению в централизованную систему водоотведения;</w:t>
      </w:r>
    </w:p>
    <w:p w:rsidR="00EE2ABD" w:rsidRDefault="00EE2ABD">
      <w:bookmarkStart w:id="247" w:name="sub_20143"/>
      <w:bookmarkEnd w:id="246"/>
      <w:r>
        <w:t>з) сведения о назначении объекта, высоте и об этажности зданий, строений, сооружений.</w:t>
      </w:r>
    </w:p>
    <w:bookmarkEnd w:id="247"/>
    <w:p w:rsidR="00EE2ABD" w:rsidRDefault="00EE2ABD">
      <w:r>
        <w:t>В случае если заявитель ранее предоставлял организации водопроводно-канализационного хозяйства такие документы при получении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EE2ABD" w:rsidRDefault="00EE2ABD">
      <w:bookmarkStart w:id="248" w:name="sub_91"/>
      <w:r>
        <w:t xml:space="preserve">91. Организация водопроводно-канализационного хозяйства в течение 10 </w:t>
      </w:r>
      <w:r>
        <w:lastRenderedPageBreak/>
        <w:t xml:space="preserve">рабочих дней рассматривает полученные документы и проверяет их на соответствие перечню, указанному в </w:t>
      </w:r>
      <w:hyperlink w:anchor="sub_90" w:history="1">
        <w:r>
          <w:rPr>
            <w:rStyle w:val="a4"/>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EE2ABD" w:rsidRDefault="00EE2ABD">
      <w:bookmarkStart w:id="249" w:name="sub_92"/>
      <w:bookmarkEnd w:id="248"/>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EE2ABD" w:rsidRDefault="00EE2ABD">
      <w:bookmarkStart w:id="250" w:name="sub_93"/>
      <w:bookmarkEnd w:id="249"/>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EE2ABD" w:rsidRDefault="00EE2ABD">
      <w:bookmarkStart w:id="251" w:name="sub_94"/>
      <w:bookmarkEnd w:id="250"/>
      <w:r>
        <w:t>94. 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
    <w:p w:rsidR="00EE2ABD" w:rsidRDefault="00EE2ABD">
      <w:bookmarkStart w:id="252" w:name="sub_95"/>
      <w:bookmarkEnd w:id="251"/>
      <w:r>
        <w:t>95. В технических условиях на подключение (технологическое присоединение) к централизованной системе холодного водоснабжения должны быть указаны:</w:t>
      </w:r>
    </w:p>
    <w:p w:rsidR="00EE2ABD" w:rsidRDefault="00EE2ABD">
      <w:bookmarkStart w:id="253" w:name="sub_20144"/>
      <w:bookmarkEnd w:id="252"/>
      <w:r>
        <w:t>а) срок действия условий подключения (технологического присоединения);</w:t>
      </w:r>
    </w:p>
    <w:p w:rsidR="00EE2ABD" w:rsidRDefault="00EE2ABD">
      <w:bookmarkStart w:id="254" w:name="sub_20145"/>
      <w:bookmarkEnd w:id="253"/>
      <w:r>
        <w:t>б) точка подключения (технологического присоединения) (адрес, координаты);</w:t>
      </w:r>
    </w:p>
    <w:p w:rsidR="00EE2ABD" w:rsidRDefault="00EE2ABD">
      <w:bookmarkStart w:id="255" w:name="sub_20146"/>
      <w:bookmarkEnd w:id="254"/>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EE2ABD" w:rsidRDefault="00EE2ABD">
      <w:bookmarkStart w:id="256" w:name="sub_20147"/>
      <w:bookmarkEnd w:id="255"/>
      <w:r>
        <w:lastRenderedPageBreak/>
        <w:t>г) гарантируемый свободный напор в месте подключения (технологического присоединения) и геодезическая отметка верха трубы;</w:t>
      </w:r>
    </w:p>
    <w:p w:rsidR="00EE2ABD" w:rsidRDefault="00EE2ABD">
      <w:bookmarkStart w:id="257" w:name="sub_20148"/>
      <w:bookmarkEnd w:id="256"/>
      <w:r>
        <w:t>д) разрешаемый отбор объема холодной воды и режим водопотребления (отпуска);</w:t>
      </w:r>
    </w:p>
    <w:p w:rsidR="00EE2ABD" w:rsidRDefault="00EE2ABD">
      <w:bookmarkStart w:id="258" w:name="sub_20149"/>
      <w:bookmarkEnd w:id="257"/>
      <w: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EE2ABD" w:rsidRDefault="00EE2ABD">
      <w:bookmarkStart w:id="259" w:name="sub_20150"/>
      <w:bookmarkEnd w:id="258"/>
      <w:r>
        <w:t>ж) требования по обеспечению соблюдения условий пожарной безопасности и подаче расчетных расходов холодной воды для пожаротушения;</w:t>
      </w:r>
    </w:p>
    <w:p w:rsidR="00EE2ABD" w:rsidRDefault="00EE2ABD">
      <w:bookmarkStart w:id="260" w:name="sub_20151"/>
      <w:bookmarkEnd w:id="259"/>
      <w:r>
        <w:t>з) перечень мер по рациональному использованию холодной воды, имеющий рекомендательный характер;</w:t>
      </w:r>
    </w:p>
    <w:p w:rsidR="00EE2ABD" w:rsidRDefault="00EE2ABD">
      <w:bookmarkStart w:id="261" w:name="sub_20152"/>
      <w:bookmarkEnd w:id="260"/>
      <w:r>
        <w:t>и) границы эксплуатационной ответственности по водопроводным сетям организации водопроводно-канализационного хозяйства и заявителя.</w:t>
      </w:r>
    </w:p>
    <w:p w:rsidR="00EE2ABD" w:rsidRDefault="00EE2ABD">
      <w:bookmarkStart w:id="262" w:name="sub_96"/>
      <w:bookmarkEnd w:id="261"/>
      <w:r>
        <w:t>96. В технических условиях на подключение (технологическое присоединение) к централизованной системе водоотведения должны быть указаны:</w:t>
      </w:r>
    </w:p>
    <w:p w:rsidR="00EE2ABD" w:rsidRDefault="00EE2ABD">
      <w:bookmarkStart w:id="263" w:name="sub_20153"/>
      <w:bookmarkEnd w:id="262"/>
      <w:r>
        <w:t>а) срок действия условий подключения (технологического присоединения);</w:t>
      </w:r>
    </w:p>
    <w:p w:rsidR="00EE2ABD" w:rsidRDefault="00EE2ABD">
      <w:bookmarkStart w:id="264" w:name="sub_20154"/>
      <w:bookmarkEnd w:id="263"/>
      <w:r>
        <w:t>б) точка подключения (технологического присоединения) (адрес, номер колодца или камеры, координаты);</w:t>
      </w:r>
    </w:p>
    <w:p w:rsidR="00EE2ABD" w:rsidRDefault="00EE2ABD">
      <w:bookmarkStart w:id="265" w:name="sub_20155"/>
      <w:bookmarkEnd w:id="264"/>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EE2ABD" w:rsidRDefault="00EE2ABD">
      <w:bookmarkStart w:id="266" w:name="sub_20156"/>
      <w:bookmarkEnd w:id="265"/>
      <w:r>
        <w:t>г) отметки лотков в местах подключения (технологического присоединения);</w:t>
      </w:r>
    </w:p>
    <w:p w:rsidR="00EE2ABD" w:rsidRDefault="00EE2ABD">
      <w:bookmarkStart w:id="267" w:name="sub_20157"/>
      <w:bookmarkEnd w:id="266"/>
      <w:r>
        <w:t>д) нормативы водоотведения, требования к составу и свойствам сточных вод, режим отведения сточных вод;</w:t>
      </w:r>
    </w:p>
    <w:p w:rsidR="00EE2ABD" w:rsidRDefault="00EE2ABD">
      <w:bookmarkStart w:id="268" w:name="sub_20158"/>
      <w:bookmarkEnd w:id="267"/>
      <w:r>
        <w:t>е) требования к устройствам, предназначенным для отбора проб и учета объема и свойств сточных вод (требования к приборам учета объема сточных вод не должны содержать указания на определенные марки приборов и методики измерения);</w:t>
      </w:r>
    </w:p>
    <w:p w:rsidR="00EE2ABD" w:rsidRDefault="00EE2ABD">
      <w:bookmarkStart w:id="269" w:name="sub_20159"/>
      <w:bookmarkEnd w:id="268"/>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w:t>
      </w:r>
    </w:p>
    <w:p w:rsidR="00EE2ABD" w:rsidRDefault="00EE2ABD">
      <w:bookmarkStart w:id="270" w:name="sub_20160"/>
      <w:bookmarkEnd w:id="269"/>
      <w:r>
        <w:t>з) границы эксплуатационной ответственности по сетям водоотведения организации водопроводно-канализационного хозяйства и заявителя.</w:t>
      </w:r>
    </w:p>
    <w:p w:rsidR="00EE2ABD" w:rsidRDefault="00EE2ABD">
      <w:bookmarkStart w:id="271" w:name="sub_97"/>
      <w:bookmarkEnd w:id="270"/>
      <w:r>
        <w:t>97. Договор о подключении является публичным для организаций водопроводно-канализационного хозяйства.</w:t>
      </w:r>
    </w:p>
    <w:p w:rsidR="00EE2ABD" w:rsidRDefault="00EE2ABD">
      <w:bookmarkStart w:id="272" w:name="sub_98"/>
      <w:bookmarkEnd w:id="271"/>
      <w:r>
        <w:t>98. Внесение заявителем платы за подключение (технологическое присоединение) по договору о подключении осуществляется в следующем порядке:</w:t>
      </w:r>
    </w:p>
    <w:p w:rsidR="00EE2ABD" w:rsidRDefault="00EE2ABD">
      <w:bookmarkStart w:id="273" w:name="sub_20161"/>
      <w:bookmarkEnd w:id="272"/>
      <w:r>
        <w:t>а) 15 процентов платы за подключение (технологическое присоединение) вносится в течение 15 дней со дня заключения договора о подключении;</w:t>
      </w:r>
    </w:p>
    <w:p w:rsidR="00EE2ABD" w:rsidRDefault="00EE2ABD">
      <w:bookmarkStart w:id="274" w:name="sub_20162"/>
      <w:bookmarkEnd w:id="273"/>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EE2ABD" w:rsidRDefault="00EE2ABD">
      <w:bookmarkStart w:id="275" w:name="sub_20163"/>
      <w:bookmarkEnd w:id="274"/>
      <w:r>
        <w:t>в) 35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bookmarkEnd w:id="275"/>
    <w:p w:rsidR="00EE2ABD" w:rsidRDefault="00EE2ABD">
      <w:r>
        <w:t xml:space="preserve">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w:t>
      </w:r>
      <w:r>
        <w:lastRenderedPageBreak/>
        <w:t>вносится заявителем не позднее срока подключения (технологического присоединения) по договору о подключении.</w:t>
      </w:r>
    </w:p>
    <w:p w:rsidR="00EE2ABD" w:rsidRDefault="00EE2ABD">
      <w:r>
        <w:t xml:space="preserve">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неустойки от суммы задолженности за каждый день просрочки в размере двукратной </w:t>
      </w:r>
      <w:hyperlink r:id="rId75" w:history="1">
        <w:r>
          <w:rPr>
            <w:rStyle w:val="a4"/>
          </w:rPr>
          <w:t>ставки рефинансирования</w:t>
        </w:r>
      </w:hyperlink>
      <w:r>
        <w:t xml:space="preserve"> (учетной ставки) Центрального банка Российской Федерации, установленной на день предъявления соответствующего требования.</w:t>
      </w:r>
    </w:p>
    <w:p w:rsidR="00EE2ABD" w:rsidRDefault="00EE2ABD">
      <w:bookmarkStart w:id="276" w:name="sub_99"/>
      <w: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sub_90" w:history="1">
        <w:r>
          <w:rPr>
            <w:rStyle w:val="a4"/>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bookmarkEnd w:id="276"/>
    <w:p w:rsidR="00EE2ABD" w:rsidRDefault="00EE2ABD">
      <w: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EE2ABD" w:rsidRDefault="00EE2ABD">
      <w:bookmarkStart w:id="277" w:name="sub_100"/>
      <w:r>
        <w:t>100. 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EE2ABD" w:rsidRDefault="00EE2ABD">
      <w:bookmarkStart w:id="278" w:name="sub_101"/>
      <w:bookmarkEnd w:id="277"/>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bookmarkEnd w:id="278"/>
    <w:p w:rsidR="00EE2ABD" w:rsidRDefault="00EE2ABD">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EE2ABD" w:rsidRDefault="00EE2ABD">
      <w:bookmarkStart w:id="279" w:name="sub_102"/>
      <w:r>
        <w:t xml:space="preserve">102. Уполномоченный орган исполнительной власти субъекта Российской </w:t>
      </w:r>
      <w:r>
        <w:lastRenderedPageBreak/>
        <w:t xml:space="preserve">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sub_101" w:history="1">
        <w:r>
          <w:rPr>
            <w:rStyle w:val="a4"/>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EE2ABD" w:rsidRDefault="00EE2ABD">
      <w:bookmarkStart w:id="280" w:name="sub_103"/>
      <w:bookmarkEnd w:id="279"/>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EE2ABD" w:rsidRDefault="00EE2ABD">
      <w:bookmarkStart w:id="281" w:name="sub_104"/>
      <w:bookmarkEnd w:id="280"/>
      <w:r>
        <w:t>104. Организация водопроводно-канализационного хозяйства направляет заявителю проект договора о подключении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EE2ABD" w:rsidRDefault="00EE2ABD">
      <w:bookmarkStart w:id="282" w:name="sub_105"/>
      <w:bookmarkEnd w:id="281"/>
      <w:r>
        <w:t xml:space="preserve">105. Проект договора о подключении должен быть подписан заявителем в течение 30 дней после его получения от организации водопроводно-канализационного хозяйства. В случае если заявитель не представил подписанный договор о подключении в указанный срок либо предложение об изменении представленного проекта договора о подключении в части, не противоречащей положениям </w:t>
      </w:r>
      <w:hyperlink r:id="rId76"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организацией водопроводно-канализационного хозяйства и заявителем), организация водопроводно-канализационного хозяйства вправе:</w:t>
      </w:r>
    </w:p>
    <w:p w:rsidR="00EE2ABD" w:rsidRDefault="00EE2ABD">
      <w:bookmarkStart w:id="283" w:name="sub_20164"/>
      <w:bookmarkEnd w:id="282"/>
      <w:r>
        <w:t>а) отказаться от подписания договора о подключении;</w:t>
      </w:r>
    </w:p>
    <w:p w:rsidR="00EE2ABD" w:rsidRDefault="00EE2ABD">
      <w:bookmarkStart w:id="284" w:name="sub_20165"/>
      <w:bookmarkEnd w:id="283"/>
      <w:r>
        <w:t>б) увеличить срок осуществления подключения (технологического присоединения), предусмотренный договором о подключении;</w:t>
      </w:r>
    </w:p>
    <w:p w:rsidR="00EE2ABD" w:rsidRDefault="00EE2ABD">
      <w:bookmarkStart w:id="285" w:name="sub_20166"/>
      <w:bookmarkEnd w:id="284"/>
      <w: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EE2ABD" w:rsidRDefault="00EE2ABD">
      <w:bookmarkStart w:id="286" w:name="sub_106"/>
      <w:bookmarkEnd w:id="285"/>
      <w:r>
        <w:t xml:space="preserve">106. Подключение (технологическое присоединение) объектов капитального </w:t>
      </w:r>
      <w:r>
        <w:lastRenderedPageBreak/>
        <w:t>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bookmarkEnd w:id="286"/>
    <w:p w:rsidR="00EE2ABD" w:rsidRDefault="00EE2ABD"/>
    <w:p w:rsidR="00EE2ABD" w:rsidRDefault="00EE2ABD">
      <w:pPr>
        <w:pStyle w:val="1"/>
      </w:pPr>
      <w:bookmarkStart w:id="287" w:name="sub_1500"/>
      <w:r>
        <w:t>V. Виды централизованных систем водоотведения и особенности приема в них сточных вод</w:t>
      </w:r>
    </w:p>
    <w:bookmarkEnd w:id="287"/>
    <w:p w:rsidR="00EE2ABD" w:rsidRDefault="00EE2ABD"/>
    <w:p w:rsidR="00EE2ABD" w:rsidRDefault="00EE2ABD">
      <w:bookmarkStart w:id="288" w:name="sub_107"/>
      <w:r>
        <w:t>107. В зависимости от своего предназначения системы водоотведения подразделяются на следующие виды:</w:t>
      </w:r>
    </w:p>
    <w:p w:rsidR="00EE2ABD" w:rsidRDefault="00EE2ABD">
      <w:bookmarkStart w:id="289" w:name="sub_20167"/>
      <w:bookmarkEnd w:id="288"/>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EE2ABD" w:rsidRDefault="00EE2ABD">
      <w:bookmarkStart w:id="290" w:name="sub_20168"/>
      <w:bookmarkEnd w:id="289"/>
      <w:r>
        <w:t>б) централизованные ливневые системы водоотведения, предназначенные для приема, транспортировки и очистки поверхностных сточных вод;</w:t>
      </w:r>
    </w:p>
    <w:p w:rsidR="00EE2ABD" w:rsidRDefault="00EE2ABD">
      <w:bookmarkStart w:id="291" w:name="sub_20169"/>
      <w:bookmarkEnd w:id="290"/>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EE2ABD" w:rsidRDefault="00EE2ABD">
      <w:bookmarkStart w:id="292" w:name="sub_20170"/>
      <w:bookmarkEnd w:id="291"/>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EE2ABD" w:rsidRDefault="00EE2ABD">
      <w:bookmarkStart w:id="293" w:name="sub_108"/>
      <w:bookmarkEnd w:id="292"/>
      <w: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 Отведение (прием) в централизованную систему водоотведения сточных вод абонентов, обязанных в соответствии с настоящими Правилами использовать локальные очистные сооружения, допускается только при условии обеспечения такими абонентами очистки сточных вод до их отведения в централизованную систему водоотведения с использованием принадлежащих абонентам локальных очистных сооружений.</w:t>
      </w:r>
    </w:p>
    <w:p w:rsidR="00EE2ABD" w:rsidRDefault="00EE2ABD">
      <w:bookmarkStart w:id="294" w:name="sub_109"/>
      <w:bookmarkEnd w:id="293"/>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EE2ABD" w:rsidRDefault="00EE2ABD">
      <w:bookmarkStart w:id="295" w:name="sub_110"/>
      <w:bookmarkEnd w:id="294"/>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bookmarkEnd w:id="295"/>
    <w:p w:rsidR="00EE2ABD" w:rsidRDefault="00EE2ABD"/>
    <w:p w:rsidR="00EE2ABD" w:rsidRDefault="00EE2ABD">
      <w:pPr>
        <w:pStyle w:val="1"/>
      </w:pPr>
      <w:bookmarkStart w:id="296" w:name="sub_1600"/>
      <w:r>
        <w:t>VI. Предотвращение негативного воздействия на работу централизованных систем водоотведения</w:t>
      </w:r>
    </w:p>
    <w:bookmarkEnd w:id="296"/>
    <w:p w:rsidR="00EE2ABD" w:rsidRDefault="00EE2ABD"/>
    <w:p w:rsidR="00EE2ABD" w:rsidRDefault="00EE2ABD">
      <w:bookmarkStart w:id="297" w:name="sub_111"/>
      <w:r>
        <w:t xml:space="preserve">111. Абоненты обязаны соблюдать требования к составу и свойствам сточных </w:t>
      </w:r>
      <w:r>
        <w:lastRenderedPageBreak/>
        <w:t>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w:t>
      </w:r>
    </w:p>
    <w:p w:rsidR="00EE2ABD" w:rsidRDefault="00EE2ABD">
      <w:bookmarkStart w:id="298" w:name="sub_112"/>
      <w:bookmarkEnd w:id="297"/>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EE2ABD" w:rsidRDefault="00EE2ABD">
      <w:bookmarkStart w:id="299" w:name="sub_20171"/>
      <w:bookmarkEnd w:id="298"/>
      <w:r>
        <w:t>а) повреждение объектов централизованных систем водоотведения и нарушение режима их работы, в том числе в силу следующих причин:</w:t>
      </w:r>
    </w:p>
    <w:bookmarkEnd w:id="299"/>
    <w:p w:rsidR="00EE2ABD" w:rsidRDefault="00EE2ABD">
      <w:r>
        <w:t>разрушающее коррозионное, абразивное или механическое воздействие на канализационные сети, иные сооружения и оборудование;</w:t>
      </w:r>
    </w:p>
    <w:p w:rsidR="00EE2ABD" w:rsidRDefault="00EE2ABD">
      <w:r>
        <w:t>образование в канализационных сетях и на очистных сооружениях пожароопасных, взрывоопасных и токсичных газопаровоздушных смесей;</w:t>
      </w:r>
    </w:p>
    <w:p w:rsidR="00EE2ABD" w:rsidRDefault="00EE2ABD">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EE2ABD" w:rsidRDefault="00EE2ABD">
      <w:bookmarkStart w:id="300" w:name="sub_20172"/>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EE2ABD" w:rsidRDefault="00EE2ABD">
      <w:bookmarkStart w:id="301" w:name="sub_20173"/>
      <w:bookmarkEnd w:id="300"/>
      <w:r>
        <w:t>в) создание условий для причинения вреда здоровью персонала, обслуживающего централизованные системы водоотведения;</w:t>
      </w:r>
    </w:p>
    <w:p w:rsidR="00EE2ABD" w:rsidRDefault="00EE2ABD">
      <w:bookmarkStart w:id="302" w:name="sub_20174"/>
      <w:bookmarkEnd w:id="301"/>
      <w:r>
        <w:t>г) невозможность утилизации осадков сточных вод с применением методов, безопасных для окружающей среды.</w:t>
      </w:r>
    </w:p>
    <w:p w:rsidR="00EE2ABD" w:rsidRDefault="00EE2ABD">
      <w:bookmarkStart w:id="303" w:name="sub_113"/>
      <w:bookmarkEnd w:id="302"/>
      <w:r>
        <w:t xml:space="preserve">113. Сточные воды, отводимые в централизованные системы водоотведения, не должны содержать загрязняющие вещества, запрещенные к сбросу в централизованную систему водоотведения, по перечню согласно </w:t>
      </w:r>
      <w:hyperlink w:anchor="sub_2000" w:history="1">
        <w:r>
          <w:rPr>
            <w:rStyle w:val="a4"/>
          </w:rPr>
          <w:t>приложению N 2</w:t>
        </w:r>
      </w:hyperlink>
      <w:r>
        <w:t xml:space="preserve"> и вещества, запрещенные к применению в Российской Федерации, в том числе ратифицированными Российской Федерацией международными нормативными правовыми актами.</w:t>
      </w:r>
    </w:p>
    <w:p w:rsidR="00EE2ABD" w:rsidRDefault="00EE2ABD">
      <w:bookmarkStart w:id="304" w:name="sub_114"/>
      <w:bookmarkEnd w:id="303"/>
      <w:r>
        <w:t xml:space="preserve">114. Состав и свойства сточных вод, принимаемых (отводимых) в централизованные системы водоотведения, должны соответствовать нормативным показателям общих свойств сточных вод и допустимым концентрациям загрязняющих веществ в сточных водах, допущенных к сбросу в централизованную систему водоотведения, предусмотренным </w:t>
      </w:r>
      <w:hyperlink w:anchor="sub_3000" w:history="1">
        <w:r>
          <w:rPr>
            <w:rStyle w:val="a4"/>
          </w:rPr>
          <w:t>приложением N 3</w:t>
        </w:r>
      </w:hyperlink>
      <w:r>
        <w:t>.</w:t>
      </w:r>
    </w:p>
    <w:p w:rsidR="00EE2ABD" w:rsidRDefault="00EE2ABD">
      <w:bookmarkStart w:id="305" w:name="sub_115"/>
      <w:bookmarkEnd w:id="304"/>
      <w:r>
        <w:t xml:space="preserve">115. Сточные воды, в которых содержатся радиоактивные и бактериальные загрязнения, предусмотренные </w:t>
      </w:r>
      <w:hyperlink w:anchor="sub_2000" w:history="1">
        <w:r>
          <w:rPr>
            <w:rStyle w:val="a4"/>
          </w:rPr>
          <w:t>приложением N 2</w:t>
        </w:r>
      </w:hyperlink>
      <w:r>
        <w:t xml:space="preserve"> к настоящим Правилам, до отведения в централизованную систему водоотведения должны быть предварительно обезврежены и обеззаражены абонентом.</w:t>
      </w:r>
    </w:p>
    <w:p w:rsidR="00EE2ABD" w:rsidRDefault="00EE2ABD">
      <w:bookmarkStart w:id="306" w:name="sub_116"/>
      <w:bookmarkEnd w:id="305"/>
      <w:r>
        <w:t xml:space="preserve">116. Абоненты обязаны иметь и надлежащим образом эксплуатировать локальные очистные сооружения и обеспечивать предварительную очистку сточных вод, отводимых в централизованную систему водоотведения, в случае, если абоненты отнесены к определенным Правительством Российской Федерации категориям абонентов, для объектов которых устанавливаются нормативы допустимых сбросов загрязняющих веществ, иных веществ и микроорганизмов, или на объектах абонентов осуществляются производственные процессы по перечню согласно </w:t>
      </w:r>
      <w:hyperlink w:anchor="sub_4000" w:history="1">
        <w:r>
          <w:rPr>
            <w:rStyle w:val="a4"/>
          </w:rPr>
          <w:t>приложению N 4</w:t>
        </w:r>
      </w:hyperlink>
      <w:r>
        <w:t>.</w:t>
      </w:r>
    </w:p>
    <w:bookmarkEnd w:id="306"/>
    <w:p w:rsidR="00EE2ABD" w:rsidRDefault="00EE2ABD">
      <w:r>
        <w:t>Абоненты, указанные в настоящем пункте, не имеющие локальных очистных сооружений, обязаны обеспечить их строительство (создание) в течение 2 лет после вступления в силу настоящих Правил, если иной срок не предусмотрен планом снижения сбросов сточных вод на объектах такого абонента.</w:t>
      </w:r>
    </w:p>
    <w:p w:rsidR="00EE2ABD" w:rsidRDefault="00EE2ABD">
      <w:bookmarkStart w:id="307" w:name="sub_117"/>
      <w:r>
        <w:lastRenderedPageBreak/>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загрязняющих веществ и микроорганизмов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bookmarkEnd w:id="307"/>
    <w:p w:rsidR="00EE2ABD" w:rsidRDefault="00EE2ABD"/>
    <w:p w:rsidR="00EE2ABD" w:rsidRDefault="00EE2ABD">
      <w:pPr>
        <w:pStyle w:val="afa"/>
        <w:rPr>
          <w:color w:val="000000"/>
          <w:sz w:val="16"/>
          <w:szCs w:val="16"/>
        </w:rPr>
      </w:pPr>
      <w:bookmarkStart w:id="308" w:name="sub_1700"/>
      <w:r>
        <w:rPr>
          <w:color w:val="000000"/>
          <w:sz w:val="16"/>
          <w:szCs w:val="16"/>
        </w:rPr>
        <w:t>ГАРАНТ:</w:t>
      </w:r>
    </w:p>
    <w:bookmarkEnd w:id="308"/>
    <w:p w:rsidR="00EE2ABD" w:rsidRDefault="00EE2ABD">
      <w:pPr>
        <w:pStyle w:val="afa"/>
      </w:pPr>
      <w:r>
        <w:t xml:space="preserve">Раздел VII настоящих Правил </w:t>
      </w:r>
      <w:hyperlink w:anchor="sub_1004" w:history="1">
        <w:r>
          <w:rPr>
            <w:rStyle w:val="a4"/>
          </w:rPr>
          <w:t>вступает в силу</w:t>
        </w:r>
      </w:hyperlink>
      <w:r>
        <w:t xml:space="preserve"> с 1 января 2014 г.</w:t>
      </w:r>
    </w:p>
    <w:p w:rsidR="00EE2ABD" w:rsidRDefault="00EE2ABD">
      <w:pPr>
        <w:pStyle w:val="1"/>
      </w:pPr>
      <w:r>
        <w:t>VII. Порядок определения размера и порядка компенсации расходов организации водопроводно-канализационного хозяйства при сбросе абонентами сточных вод, оказывающих негативное воздействие на работу централизованной системы водоотведения</w:t>
      </w:r>
    </w:p>
    <w:p w:rsidR="00EE2ABD" w:rsidRDefault="00EE2ABD"/>
    <w:p w:rsidR="00EE2ABD" w:rsidRDefault="00EE2ABD">
      <w:bookmarkStart w:id="309" w:name="sub_118"/>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sub_113" w:history="1">
        <w:r>
          <w:rPr>
            <w:rStyle w:val="a4"/>
          </w:rPr>
          <w:t>пунктами 113</w:t>
        </w:r>
      </w:hyperlink>
      <w:r>
        <w:t xml:space="preserve"> и </w:t>
      </w:r>
      <w:hyperlink w:anchor="sub_114" w:history="1">
        <w:r>
          <w:rPr>
            <w:rStyle w:val="a4"/>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EE2ABD" w:rsidRDefault="00EE2ABD">
      <w:bookmarkStart w:id="310" w:name="sub_119"/>
      <w:bookmarkEnd w:id="309"/>
      <w:r>
        <w:t xml:space="preserve">119. Абоненты ежеквартально (не позднее 10-го числа месяца, следующего за отчетным кварталом) представляют в организацию, осуществляющую водоотведение, расчет платы за негативное воздействие на работу централизованной системы водоотведения по формуле, приведенной в </w:t>
      </w:r>
      <w:hyperlink w:anchor="sub_123" w:history="1">
        <w:r>
          <w:rPr>
            <w:rStyle w:val="a4"/>
          </w:rPr>
          <w:t>пункте 123</w:t>
        </w:r>
      </w:hyperlink>
      <w:r>
        <w:t xml:space="preserve"> настоящих Правил, в виде документа, составленного согласно </w:t>
      </w:r>
      <w:hyperlink w:anchor="sub_5000" w:history="1">
        <w:r>
          <w:rPr>
            <w:rStyle w:val="a4"/>
          </w:rPr>
          <w:t>приложению N 5</w:t>
        </w:r>
      </w:hyperlink>
      <w:r>
        <w:t>. Плата вносится абонентом ежемесячно на основании счетов, выставляемых организацией, осуществляющей водоотведение. При этом объем сточных вод учитывается в соответствии с условиями заключенных договоров.</w:t>
      </w:r>
    </w:p>
    <w:bookmarkEnd w:id="310"/>
    <w:p w:rsidR="00EE2ABD" w:rsidRDefault="00EE2ABD">
      <w:r>
        <w:t xml:space="preserve">В случае непредставления абонентом расчета платы за негативное воздействие на работу централизованной системы водоотведения расчет платы производится организацией, осуществляющей водоотведение, на основании декларации о составе и свойствах сточных вод. В случае непредставления абонентом расчета платы за негативное воздействие на работу централизованной системы водоотведения и декларации о составе и свойствах сточных вод расчет платы производится организацией, осуществляющей водоотведение, на основании результатов </w:t>
      </w:r>
      <w:hyperlink w:anchor="sub_204" w:history="1">
        <w:r>
          <w:rPr>
            <w:rStyle w:val="a4"/>
          </w:rPr>
          <w:t>контрольных проб</w:t>
        </w:r>
      </w:hyperlink>
      <w:r>
        <w:t xml:space="preserve"> сточных вод.</w:t>
      </w:r>
    </w:p>
    <w:p w:rsidR="00EE2ABD" w:rsidRDefault="00EE2ABD">
      <w:bookmarkStart w:id="311" w:name="sub_120"/>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sub_113" w:history="1">
        <w:r>
          <w:rPr>
            <w:rStyle w:val="a4"/>
          </w:rPr>
          <w:t>пунктом 113</w:t>
        </w:r>
      </w:hyperlink>
      <w:r>
        <w:t xml:space="preserve"> настоящих Правил, а также залповый сброс (сброс загрязняющих веществ в составе сточных вод с превышением более чем в 20 раз установленных нормативов и требований), размер платы за негативное воздействие на работу централизованной системы водоотведения определяется по формуле:</w:t>
      </w:r>
    </w:p>
    <w:bookmarkEnd w:id="311"/>
    <w:p w:rsidR="00EE2ABD" w:rsidRDefault="00EE2ABD"/>
    <w:p w:rsidR="00EE2ABD" w:rsidRDefault="00695246">
      <w:pPr>
        <w:ind w:firstLine="698"/>
        <w:jc w:val="center"/>
      </w:pPr>
      <w:r>
        <w:rPr>
          <w:noProof/>
        </w:rPr>
        <w:drawing>
          <wp:inline distT="0" distB="0" distL="0" distR="0">
            <wp:extent cx="1066800" cy="259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66800" cy="259080"/>
                    </a:xfrm>
                    <a:prstGeom prst="rect">
                      <a:avLst/>
                    </a:prstGeom>
                    <a:noFill/>
                    <a:ln>
                      <a:noFill/>
                    </a:ln>
                  </pic:spPr>
                </pic:pic>
              </a:graphicData>
            </a:graphic>
          </wp:inline>
        </w:drawing>
      </w:r>
      <w:r w:rsidR="00EE2ABD">
        <w:t>,</w:t>
      </w:r>
    </w:p>
    <w:p w:rsidR="00EE2ABD" w:rsidRDefault="00EE2ABD">
      <w:r>
        <w:lastRenderedPageBreak/>
        <w:t>где:</w:t>
      </w:r>
    </w:p>
    <w:p w:rsidR="00EE2ABD" w:rsidRDefault="00EE2ABD">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EE2ABD" w:rsidRDefault="00695246">
      <w:r>
        <w:rPr>
          <w:noProof/>
        </w:rPr>
        <w:drawing>
          <wp:inline distT="0" distB="0" distL="0" distR="0">
            <wp:extent cx="259080" cy="2590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00EE2ABD">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- 10, при последующих нарушениях в течение года - 25;</w:t>
      </w:r>
    </w:p>
    <w:p w:rsidR="00EE2ABD" w:rsidRDefault="00EE2ABD">
      <w:r>
        <w:t>Т - тариф на водоотведение, действующий для абонента, без учета налога на добавленную стоимость (руб/куб. м);</w:t>
      </w:r>
    </w:p>
    <w:p w:rsidR="00EE2ABD" w:rsidRDefault="00EE2ABD">
      <w:r>
        <w:t xml:space="preserve">Q - объем сточных вод, отведенных абонентом за календарный месяц, в котором зафиксирован залповый сброс загрязняющих веществ или сброс веществ с нарушением требований, предусмотренных </w:t>
      </w:r>
      <w:hyperlink w:anchor="sub_113" w:history="1">
        <w:r>
          <w:rPr>
            <w:rStyle w:val="a4"/>
          </w:rPr>
          <w:t>пунктом 113</w:t>
        </w:r>
      </w:hyperlink>
      <w:r>
        <w:t xml:space="preserve"> настоящих Правил (куб. метров).</w:t>
      </w:r>
    </w:p>
    <w:p w:rsidR="00EE2ABD" w:rsidRDefault="00EE2ABD">
      <w:bookmarkStart w:id="312" w:name="sub_121"/>
      <w:r>
        <w:t xml:space="preserve">121. В случае если абонент осуществил сброс сточных вод с нарушением требований, установленных </w:t>
      </w:r>
      <w:hyperlink w:anchor="sub_112" w:history="1">
        <w:r>
          <w:rPr>
            <w:rStyle w:val="a4"/>
          </w:rPr>
          <w:t>пунктами 112</w:t>
        </w:r>
      </w:hyperlink>
      <w:r>
        <w:t xml:space="preserve"> и </w:t>
      </w:r>
      <w:hyperlink w:anchor="sub_113" w:history="1">
        <w:r>
          <w:rPr>
            <w:rStyle w:val="a4"/>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абонент обязан в течение 10 рабочих дней со дня письменного требования организации, осуществляющей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EE2ABD" w:rsidRDefault="00EE2ABD">
      <w:bookmarkStart w:id="313" w:name="sub_122"/>
      <w:bookmarkEnd w:id="312"/>
      <w:r>
        <w:t>122. В случае залпового сброса сточных вод абонент обязан известить о таком событии организацию, осуществляющую водоотведение, в течение одного часа.</w:t>
      </w:r>
    </w:p>
    <w:p w:rsidR="00EE2ABD" w:rsidRDefault="00EE2ABD">
      <w:bookmarkStart w:id="314" w:name="sub_123"/>
      <w:bookmarkEnd w:id="313"/>
      <w:r>
        <w:t xml:space="preserve">123. В случае если абонент осуществил сброс сточных вод с нарушением требований, установленных </w:t>
      </w:r>
      <w:hyperlink w:anchor="sub_114" w:history="1">
        <w:r>
          <w:rPr>
            <w:rStyle w:val="a4"/>
          </w:rPr>
          <w:t>пунктом 114</w:t>
        </w:r>
      </w:hyperlink>
      <w:r>
        <w:t xml:space="preserve"> настоящих Правил, размер платы за негативное воздействие на работу централизованной системы водоотведения в части превышения допустимой концентрации загрязняющего вещества без учета налога на добавленную стоимость (веществ) и нормативов свойств сточных вод определяется по формуле:</w:t>
      </w:r>
    </w:p>
    <w:bookmarkEnd w:id="314"/>
    <w:p w:rsidR="00EE2ABD" w:rsidRDefault="00EE2ABD"/>
    <w:p w:rsidR="00EE2ABD" w:rsidRDefault="00695246">
      <w:pPr>
        <w:ind w:firstLine="698"/>
        <w:jc w:val="center"/>
      </w:pPr>
      <w:r>
        <w:rPr>
          <w:noProof/>
        </w:rPr>
        <w:drawing>
          <wp:inline distT="0" distB="0" distL="0" distR="0">
            <wp:extent cx="2781300" cy="541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81300" cy="541020"/>
                    </a:xfrm>
                    <a:prstGeom prst="rect">
                      <a:avLst/>
                    </a:prstGeom>
                    <a:noFill/>
                    <a:ln>
                      <a:noFill/>
                    </a:ln>
                  </pic:spPr>
                </pic:pic>
              </a:graphicData>
            </a:graphic>
          </wp:inline>
        </w:drawing>
      </w:r>
      <w:r w:rsidR="00EE2ABD">
        <w:t>,</w:t>
      </w:r>
    </w:p>
    <w:p w:rsidR="00EE2ABD" w:rsidRDefault="00EE2ABD"/>
    <w:p w:rsidR="00EE2ABD" w:rsidRDefault="00EE2ABD">
      <w:r>
        <w:t>где:</w:t>
      </w:r>
    </w:p>
    <w:p w:rsidR="00EE2ABD" w:rsidRDefault="00EE2ABD">
      <w:r>
        <w:t xml:space="preserve">ФКi - фактическая концентрация i-го загрязняющего вещества или фактический показатель свойств сточных вод абонента в декларации о составе и свойствах сточных вод, либо в расчете платы, предусмотренном </w:t>
      </w:r>
      <w:hyperlink w:anchor="sub_5000" w:history="1">
        <w:r>
          <w:rPr>
            <w:rStyle w:val="a4"/>
          </w:rPr>
          <w:t>приложением N 5</w:t>
        </w:r>
      </w:hyperlink>
      <w:r>
        <w:t xml:space="preserve">, либо в </w:t>
      </w:r>
      <w:hyperlink w:anchor="sub_204" w:history="1">
        <w:r>
          <w:rPr>
            <w:rStyle w:val="a4"/>
          </w:rPr>
          <w:t>контрольной пробе</w:t>
        </w:r>
      </w:hyperlink>
      <w:r>
        <w:t xml:space="preserve"> сточных вод абонента, отобранной организацией, осуществляющей водоотведение (мг/куб. дм). При наличии у абонента нескольких выпусков в систему водоотведения и при отсутствии на них приборов учета сточных вод за величину ФКi принимается усредненное значение концентрации загрязняющего вещества </w:t>
      </w:r>
      <w:r>
        <w:lastRenderedPageBreak/>
        <w:t xml:space="preserve">(показателя свойств сточных вод) по различным выпускам, превышающее требования, установленные </w:t>
      </w:r>
      <w:hyperlink w:anchor="sub_114" w:history="1">
        <w:r>
          <w:rPr>
            <w:rStyle w:val="a4"/>
          </w:rPr>
          <w:t>пунктом 114</w:t>
        </w:r>
      </w:hyperlink>
      <w:r>
        <w:t xml:space="preserve"> настоящих Правил;</w:t>
      </w:r>
    </w:p>
    <w:p w:rsidR="00EE2ABD" w:rsidRDefault="00EE2ABD">
      <w:r>
        <w:t xml:space="preserve">ДКi - допустимая концентрация i-го загрязняющего вещества или допустимый показатель свойств сточных вод, предусмотренные </w:t>
      </w:r>
      <w:hyperlink w:anchor="sub_3000" w:history="1">
        <w:r>
          <w:rPr>
            <w:rStyle w:val="a4"/>
          </w:rPr>
          <w:t>приложением N 3</w:t>
        </w:r>
      </w:hyperlink>
      <w:r>
        <w:t xml:space="preserve"> к настоящим Правилам (мг/куб. дм). В случае если значение ФКi по водородному показателю составляет от 5 до 6,5, при расчете платы значение ДКi принимается равным 6,5, в случае, если от 9 до 10, принимается равным 9;</w:t>
      </w:r>
    </w:p>
    <w:p w:rsidR="00EE2ABD" w:rsidRDefault="00EE2ABD">
      <w:r>
        <w:t>Т - тариф на водоотведение, действующий для абонента, без учета налога на добавленную стоимость (руб/куб. м);</w:t>
      </w:r>
    </w:p>
    <w:p w:rsidR="00EE2ABD" w:rsidRDefault="00EE2ABD">
      <w:r>
        <w:t xml:space="preserve">Q - объем сточных вод, отведенных абонентом за период от обнаружения превышения требований, установленных </w:t>
      </w:r>
      <w:hyperlink w:anchor="sub_114" w:history="1">
        <w:r>
          <w:rPr>
            <w:rStyle w:val="a4"/>
          </w:rPr>
          <w:t>пунктом 114</w:t>
        </w:r>
      </w:hyperlink>
      <w:r>
        <w:t xml:space="preserve"> настоящих Правил, до следующего отбора проб организацией, осуществляющей водоотведение, но не более 3 календарных месяцев. При этом объем сточных вод учитывается с начала календарного месяца, в котором зафиксировано превышение, независимо от даты отбора контрольных проб. Предельный размер платы, рассчитанной в соответствии с настоящим пунктом, составляет 10-кратный тариф на водоотведение без учета налога на добавленную стоимость, умноженный на общий объем сточных вод, отведенных абонентом, за период, указанный в настоящем пункте.</w:t>
      </w:r>
    </w:p>
    <w:p w:rsidR="00EE2ABD" w:rsidRDefault="00EE2ABD">
      <w:r>
        <w:t xml:space="preserve">В случае если в контрольной пробе сточных вод, отобранной организацией, осуществляющей водоотведение, значение ФКi по какому-либо показателю зафиксировано больше значения, заявленного абонентом в декларации о составе и свойствах сточных вод, отводимых в централизованную систему водоотведения, либо в расчете платы за негативное воздействие на работу централизованной системы водоотведения, предусмотренном </w:t>
      </w:r>
      <w:hyperlink w:anchor="sub_5000" w:history="1">
        <w:r>
          <w:rPr>
            <w:rStyle w:val="a4"/>
          </w:rPr>
          <w:t>приложением N 5</w:t>
        </w:r>
      </w:hyperlink>
      <w:r>
        <w:t xml:space="preserve"> к настоящим Правилам, организация, осуществляющая водоотведение, производит перерасчет платы.</w:t>
      </w:r>
    </w:p>
    <w:p w:rsidR="00EE2ABD" w:rsidRDefault="00EE2ABD"/>
    <w:p w:rsidR="00EE2ABD" w:rsidRDefault="00EE2ABD">
      <w:pPr>
        <w:pStyle w:val="1"/>
      </w:pPr>
      <w:bookmarkStart w:id="315" w:name="sub_1800"/>
      <w:r>
        <w:t>VIII. Порядок подачи абонентами декларации о составе и свойствах сточных вод</w:t>
      </w:r>
    </w:p>
    <w:bookmarkEnd w:id="315"/>
    <w:p w:rsidR="00EE2ABD" w:rsidRDefault="00EE2ABD"/>
    <w:p w:rsidR="00EE2ABD" w:rsidRDefault="00EE2ABD">
      <w:bookmarkStart w:id="316" w:name="sub_124"/>
      <w:r>
        <w:t>124. В целях обеспечения контроля состава и свойств сточных вод абоненты, для объектов которых устанавливаются нормативы допустимых сбросов, а также абоненты, осуществляющие деятельность, связанную с производством, переработкой продукции,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с промышленной площадки, обязаны подавать в организацию водопроводно-канализационного хозяйства декларацию о составе и свойствах сточных вод с даты утверждения таких нормативов.</w:t>
      </w:r>
    </w:p>
    <w:p w:rsidR="00EE2ABD" w:rsidRDefault="00EE2ABD">
      <w:bookmarkStart w:id="317" w:name="sub_125"/>
      <w:bookmarkEnd w:id="316"/>
      <w:r>
        <w:t>125. Декларация о составе и свойствах сточных вод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сверхнормативные сбросы загрязняющих веществ, однако не может предусматривать сброс в централизованную систему водоотведения веществ и микроорганизмов, запрещенных к применению и (или) сбросу, или залповый сброс сточных вод.</w:t>
      </w:r>
    </w:p>
    <w:p w:rsidR="00EE2ABD" w:rsidRDefault="00EE2ABD">
      <w:bookmarkStart w:id="318" w:name="sub_126"/>
      <w:bookmarkEnd w:id="317"/>
      <w:r>
        <w:t>126. Декларация о составе и свойствах сточных вод, а также изменения, вносимые в декларацию о составе и свойствах сточных вод, утверждаются руководителем юридического лица, индивидуальным предпринимателем или уполномоченными ими лицами.</w:t>
      </w:r>
    </w:p>
    <w:p w:rsidR="00EE2ABD" w:rsidRDefault="00EE2ABD">
      <w:bookmarkStart w:id="319" w:name="sub_127"/>
      <w:bookmarkEnd w:id="318"/>
      <w:r>
        <w:t xml:space="preserve">127. Декларация о составе и свойствах сточных вод на очередной год подается в срок до 1 июля предшествующего года в организацию водопроводно-канализационного </w:t>
      </w:r>
      <w:r>
        <w:lastRenderedPageBreak/>
        <w:t>хозяйства и территориальные органы федерального органа исполнительной власти, осуществляющего государственный экологический надзор (только для нормируемых абонентов). После подачи декларации о составе и свойствах сточных вод абонент вправе в любое время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о составе и свойствах сточных вод.</w:t>
      </w:r>
    </w:p>
    <w:bookmarkEnd w:id="319"/>
    <w:p w:rsidR="00EE2ABD" w:rsidRDefault="00EE2ABD">
      <w:r>
        <w:t>После уведомления абонента о проведении мероприятий по контролю состава и свойств сточных вод и отборе проб сточных вод внесение изменений в декларацию о составе и свойствах сточных вод не допускается.</w:t>
      </w:r>
    </w:p>
    <w:p w:rsidR="00EE2ABD" w:rsidRDefault="00EE2ABD">
      <w:bookmarkStart w:id="320" w:name="sub_128"/>
      <w:r>
        <w:t>128. Декларация о составе и свойствах сточных вод содержит:</w:t>
      </w:r>
    </w:p>
    <w:p w:rsidR="00EE2ABD" w:rsidRDefault="00EE2ABD">
      <w:bookmarkStart w:id="321" w:name="sub_20175"/>
      <w:bookmarkEnd w:id="320"/>
      <w:r>
        <w:t>а) сведения об абоненте (официальное полное наименование абонента - юридического лица, реквизиты договора, на основании которого абонентом осуществляется отведение сточных вод, сведения об объектах абонента, для которых установлены нормативы допустимых сбросов загрязняющих веществ, иных веществ и микроорганизмов);</w:t>
      </w:r>
    </w:p>
    <w:p w:rsidR="00EE2ABD" w:rsidRDefault="00EE2ABD">
      <w:bookmarkStart w:id="322" w:name="sub_20176"/>
      <w:bookmarkEnd w:id="321"/>
      <w:r>
        <w:t>б) нормативы допустимых сбросов и лимиты на сбросы (при их наличии);</w:t>
      </w:r>
    </w:p>
    <w:p w:rsidR="00EE2ABD" w:rsidRDefault="00EE2ABD">
      <w:bookmarkStart w:id="323" w:name="sub_20177"/>
      <w:bookmarkEnd w:id="322"/>
      <w:r>
        <w:t>в) требования к составу и свойствам сточных вод, устанавливаемые в целях предотвращения негативного воздействия на работу централизованных систем водоотведения;</w:t>
      </w:r>
    </w:p>
    <w:p w:rsidR="00EE2ABD" w:rsidRDefault="00EE2ABD">
      <w:bookmarkStart w:id="324" w:name="sub_20178"/>
      <w:bookmarkEnd w:id="323"/>
      <w:r>
        <w:t>г) концентрации загрязняющих веществ, оказывающих негативное воздействие на окружающую среду и работу централизованных систем водоотведения, отводимых (планируемых к отведению) абонентом в централизованную систему водоотведения, с указанием показателей, не отвечающих нормативам, лимитам и другим установленным требованиям;</w:t>
      </w:r>
    </w:p>
    <w:p w:rsidR="00EE2ABD" w:rsidRDefault="00EE2ABD">
      <w:bookmarkStart w:id="325" w:name="sub_20179"/>
      <w:bookmarkEnd w:id="324"/>
      <w:r>
        <w:t xml:space="preserve">д) схему внутриплощадочных канализационных сетей с указанием колодцев присоединения к централизованной системе водоотведения и </w:t>
      </w:r>
      <w:hyperlink w:anchor="sub_205" w:history="1">
        <w:r>
          <w:rPr>
            <w:rStyle w:val="a4"/>
          </w:rPr>
          <w:t>контрольных канализационных колодцев</w:t>
        </w:r>
      </w:hyperlink>
      <w:r>
        <w:t>.</w:t>
      </w:r>
    </w:p>
    <w:p w:rsidR="00EE2ABD" w:rsidRDefault="00EE2ABD">
      <w:bookmarkStart w:id="326" w:name="sub_129"/>
      <w:bookmarkEnd w:id="325"/>
      <w:r>
        <w:t>129. При наличии нескольких выпусков в централизованную систему водоотведения в декларации о составе и свойствах сточных вод указываются усредненные состав и свойства сточных вод по каждому из таких выпусков.</w:t>
      </w:r>
    </w:p>
    <w:p w:rsidR="00EE2ABD" w:rsidRDefault="00EE2ABD">
      <w:bookmarkStart w:id="327" w:name="sub_130"/>
      <w:bookmarkEnd w:id="326"/>
      <w:r>
        <w:t>130. Организация водопроводно-канализационного хозяйства обязана в течение 3 рабочих дней после получения от нормируемого абонента декларации о составе и свойствах сточных вод или изменений в нее направить такую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w:t>
      </w:r>
    </w:p>
    <w:bookmarkEnd w:id="327"/>
    <w:p w:rsidR="00EE2ABD" w:rsidRDefault="00EE2ABD"/>
    <w:p w:rsidR="00EE2ABD" w:rsidRDefault="00EE2ABD">
      <w:pPr>
        <w:pStyle w:val="1"/>
      </w:pPr>
      <w:bookmarkStart w:id="328" w:name="sub_1900"/>
      <w:r>
        <w:t>IХ. Порядок представления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w:t>
      </w:r>
    </w:p>
    <w:bookmarkEnd w:id="328"/>
    <w:p w:rsidR="00EE2ABD" w:rsidRDefault="00EE2ABD"/>
    <w:p w:rsidR="00EE2ABD" w:rsidRDefault="00EE2ABD">
      <w:bookmarkStart w:id="329" w:name="sub_131"/>
      <w:r>
        <w:t xml:space="preserve">131. В случаях превышения абонентом нормативов допустимых сбросов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осуществляющего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w:t>
      </w:r>
      <w:r>
        <w:lastRenderedPageBreak/>
        <w:t>уведомляет абонента о нарушении декларации о составе и свойствах сточных вод в части превышения указанных нормативов и лимитов.</w:t>
      </w:r>
    </w:p>
    <w:bookmarkEnd w:id="329"/>
    <w:p w:rsidR="00EE2ABD" w:rsidRDefault="00EE2ABD">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при выявлении случаев превышения абонентом нормативов допустимых сбросов или лимитов на сбросы в порядке, установленном законодательством Российской Федерации, осуществляется доначисление платы абонента за негативное воздействие на окружающую среду (в части платы за сбросы загрязняющих веществ, иных веществ и микроорганизмов в поверхностные водные объекты, подземные водные объекты и на водосборные площади), возмещается вред, причиненный окружающей среде, и производится корректировка расчета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организации, осуществляющей водоотведение, за соответствующий отчетный период с учетом исключения из указанного расчета объемов и масс веществ и микроорганизмов, которые поступили в централизованную систему водоотведения от такого абонента.</w:t>
      </w:r>
    </w:p>
    <w:p w:rsidR="00EE2ABD" w:rsidRDefault="00EE2ABD">
      <w:bookmarkStart w:id="330" w:name="sub_132"/>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осуществляется путем направления в указанные органы документов, подтверждающих превышение абонентом нормативов сбросов загрязняющих веществ, иных веществ и микроорганизмов, установленных абоненту, или лимитов на сбросы, в том числе:</w:t>
      </w:r>
    </w:p>
    <w:p w:rsidR="00EE2ABD" w:rsidRDefault="00EE2ABD">
      <w:bookmarkStart w:id="331" w:name="sub_20180"/>
      <w:bookmarkEnd w:id="330"/>
      <w:r>
        <w:t>а) декларации о составе и свойствах сточных вод;</w:t>
      </w:r>
    </w:p>
    <w:p w:rsidR="00EE2ABD" w:rsidRDefault="00EE2ABD">
      <w:bookmarkStart w:id="332" w:name="sub_20181"/>
      <w:bookmarkEnd w:id="331"/>
      <w:r>
        <w:t>б) результатов анализов проб сточных вод, отобранных из канализационных сетей абонента.</w:t>
      </w:r>
    </w:p>
    <w:p w:rsidR="00EE2ABD" w:rsidRDefault="00EE2ABD">
      <w:bookmarkStart w:id="333" w:name="sub_133"/>
      <w:bookmarkEnd w:id="332"/>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должны быть подписаны уполномоченным лицом организации водопроводно-канализационного хозяйства.</w:t>
      </w:r>
    </w:p>
    <w:p w:rsidR="00EE2ABD" w:rsidRDefault="00EE2ABD">
      <w:bookmarkStart w:id="334" w:name="sub_134"/>
      <w:bookmarkEnd w:id="333"/>
      <w: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указанные в </w:t>
      </w:r>
      <w:hyperlink w:anchor="sub_132" w:history="1">
        <w:r>
          <w:rPr>
            <w:rStyle w:val="a4"/>
          </w:rPr>
          <w:t>пунктах 132</w:t>
        </w:r>
      </w:hyperlink>
      <w:r>
        <w:t xml:space="preserve"> и </w:t>
      </w:r>
      <w:hyperlink w:anchor="sub_133" w:history="1">
        <w:r>
          <w:rPr>
            <w:rStyle w:val="a4"/>
          </w:rPr>
          <w:t>133</w:t>
        </w:r>
      </w:hyperlink>
      <w: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bookmarkEnd w:id="334"/>
    <w:p w:rsidR="00EE2ABD" w:rsidRDefault="00EE2ABD"/>
    <w:p w:rsidR="00EE2ABD" w:rsidRDefault="00EE2ABD">
      <w:pPr>
        <w:pStyle w:val="1"/>
      </w:pPr>
      <w:bookmarkStart w:id="335" w:name="sub_1010"/>
      <w:r>
        <w:t>X. Порядок установления абонентам нормативов по объему отводимых в централизованные системы водоотведения сточных вод, осуществления контроля за их соблюдением и определения размера платы абонентов при несоблюдении указанных нормативов</w:t>
      </w:r>
    </w:p>
    <w:bookmarkEnd w:id="335"/>
    <w:p w:rsidR="00EE2ABD" w:rsidRDefault="00EE2ABD"/>
    <w:p w:rsidR="00EE2ABD" w:rsidRDefault="00EE2ABD">
      <w:bookmarkStart w:id="336" w:name="sub_135"/>
      <w:r>
        <w:t xml:space="preserve">135. Нормативы по объему отводимых в централизованную систему водоотведения сточных вод устанавливаются абонентам, за исключением абонентов с объемом отводимых сточных вод (без учета поверхностных сточных вод) менее 50 куб. </w:t>
      </w:r>
      <w:r>
        <w:lastRenderedPageBreak/>
        <w:t>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EE2ABD" w:rsidRDefault="00EE2ABD">
      <w:bookmarkStart w:id="337" w:name="sub_136"/>
      <w:bookmarkEnd w:id="336"/>
      <w:r>
        <w:t>136. Нормативы водоотведения устанавливаются абонентам органами местного самоуправления с учетом:</w:t>
      </w:r>
    </w:p>
    <w:p w:rsidR="00EE2ABD" w:rsidRDefault="00EE2ABD">
      <w:bookmarkStart w:id="338" w:name="sub_20182"/>
      <w:bookmarkEnd w:id="337"/>
      <w:r>
        <w:t>а) мощностей централизованной системы водоотведения по транспортировке и очистке сточных вод;</w:t>
      </w:r>
    </w:p>
    <w:p w:rsidR="00EE2ABD" w:rsidRDefault="00EE2ABD">
      <w:bookmarkStart w:id="339" w:name="sub_20183"/>
      <w:bookmarkEnd w:id="338"/>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EE2ABD" w:rsidRDefault="00EE2ABD">
      <w:bookmarkStart w:id="340" w:name="sub_137"/>
      <w:bookmarkEnd w:id="339"/>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организация водопроводно-канализационного хозяйства не вправе увеличивать нормативы водоотведения для абонентов, отводящих сточные воды в указанную систему.</w:t>
      </w:r>
    </w:p>
    <w:p w:rsidR="00EE2ABD" w:rsidRDefault="00EE2ABD">
      <w:bookmarkStart w:id="341" w:name="sub_138"/>
      <w:bookmarkEnd w:id="340"/>
      <w:r>
        <w:t>138. Нормативы водоотведения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bookmarkEnd w:id="341"/>
    <w:p w:rsidR="00EE2ABD" w:rsidRDefault="00EE2ABD">
      <w:r>
        <w:t>Срок действия норматива водоотведения составляет 5 лет.</w:t>
      </w:r>
    </w:p>
    <w:p w:rsidR="00EE2ABD" w:rsidRDefault="00EE2ABD">
      <w:bookmarkStart w:id="342" w:name="sub_139"/>
      <w:r>
        <w:t xml:space="preserve">139. Нормативы водоотведения рассчитываются с учетом планов снижения сбросов, разработанных абонентами в соответствии с положениями </w:t>
      </w:r>
      <w:hyperlink r:id="rId80" w:history="1">
        <w:r>
          <w:rPr>
            <w:rStyle w:val="a4"/>
          </w:rPr>
          <w:t>Федерального закона</w:t>
        </w:r>
      </w:hyperlink>
      <w:r>
        <w:t xml:space="preserve"> "О водоснабжении и водоотведении".</w:t>
      </w:r>
    </w:p>
    <w:p w:rsidR="00EE2ABD" w:rsidRDefault="00EE2ABD">
      <w:bookmarkStart w:id="343" w:name="sub_140"/>
      <w:bookmarkEnd w:id="342"/>
      <w:r>
        <w:t>140. Организация водопроводно-канализационного хозяйства при расчете норматива водоотведения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w:t>
      </w:r>
    </w:p>
    <w:p w:rsidR="00EE2ABD" w:rsidRDefault="00EE2ABD">
      <w:bookmarkStart w:id="344" w:name="sub_141"/>
      <w:bookmarkEnd w:id="343"/>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водоотведения в срок до 1 ноября года, предшествующего первому году действия нормативов. Орган местного самоуправления утверждает нормативы водоотведения в течение 30 дней со дня представления организацией водопроводно-канализационного хозяйства предложения по установлению абонентам нормативов водоотведения.</w:t>
      </w:r>
    </w:p>
    <w:p w:rsidR="00EE2ABD" w:rsidRDefault="00EE2ABD">
      <w:bookmarkStart w:id="345" w:name="sub_142"/>
      <w:bookmarkEnd w:id="344"/>
      <w:r>
        <w:t>142. Организация водопроводно-канализационного хозяйства уведомляет абонента об утверждении органами местного самоуправления норматива водоотведения в течение 5 рабочих дней со дня получения такой информации от органа местного самоуправления.</w:t>
      </w:r>
    </w:p>
    <w:p w:rsidR="00EE2ABD" w:rsidRDefault="00EE2ABD">
      <w:bookmarkStart w:id="346" w:name="sub_143"/>
      <w:bookmarkEnd w:id="345"/>
      <w:r>
        <w:t xml:space="preserve">143. Норматив водоотведения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w:t>
      </w:r>
      <w:r>
        <w:lastRenderedPageBreak/>
        <w:t>величиной, использованной при расчете норматива водоотведения. Изменение норматива водоотведения осуществляется в порядке, предусмотренном настоящими Правилами для установления норматива водоотведения.</w:t>
      </w:r>
    </w:p>
    <w:p w:rsidR="00EE2ABD" w:rsidRDefault="00EE2ABD">
      <w:bookmarkStart w:id="347" w:name="sub_144"/>
      <w:bookmarkEnd w:id="346"/>
      <w:r>
        <w:t>144.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водоотведения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водоотведения.</w:t>
      </w:r>
    </w:p>
    <w:p w:rsidR="00EE2ABD" w:rsidRDefault="00EE2ABD">
      <w:bookmarkStart w:id="348" w:name="sub_145"/>
      <w:bookmarkEnd w:id="347"/>
      <w:r>
        <w:t>145.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EE2ABD" w:rsidRDefault="00EE2ABD">
      <w:bookmarkStart w:id="349" w:name="sub_146"/>
      <w:bookmarkEnd w:id="348"/>
      <w:r>
        <w:t xml:space="preserve">146.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1" w:history="1">
        <w:r>
          <w:rPr>
            <w:rStyle w:val="a4"/>
          </w:rPr>
          <w:t>Основами ценообразования</w:t>
        </w:r>
      </w:hyperlink>
      <w:r>
        <w:t xml:space="preserve"> в сфере водоснабжения и водоотведения, утвержденными </w:t>
      </w:r>
      <w:hyperlink r:id="rId82"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w:t>
      </w:r>
    </w:p>
    <w:bookmarkEnd w:id="349"/>
    <w:p w:rsidR="00EE2ABD" w:rsidRDefault="00EE2ABD"/>
    <w:p w:rsidR="00EE2ABD" w:rsidRDefault="00EE2ABD">
      <w:pPr>
        <w:pStyle w:val="1"/>
      </w:pPr>
      <w:bookmarkStart w:id="350" w:name="sub_1011"/>
      <w:r>
        <w:t>XI. Порядок обеспечения абонентом, транзитной организацией доступа организации водопроводно-канализационного хозяйства к водопроводным и канализационным сетям абонента, местам отбора проб воды, сточных вод и приборам учета холодной воды, сточных вод</w:t>
      </w:r>
    </w:p>
    <w:bookmarkEnd w:id="350"/>
    <w:p w:rsidR="00EE2ABD" w:rsidRDefault="00EE2ABD"/>
    <w:p w:rsidR="00EE2ABD" w:rsidRDefault="00EE2ABD">
      <w:bookmarkStart w:id="351" w:name="sub_147"/>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EE2ABD" w:rsidRDefault="00EE2ABD">
      <w:bookmarkStart w:id="352" w:name="sub_20184"/>
      <w:bookmarkEnd w:id="351"/>
      <w:r>
        <w:t>а) для проверки исправности приборов учета, сохранности контрольных пломб и снятия показаний и контроля за снятыми абонентом показаниями;</w:t>
      </w:r>
    </w:p>
    <w:p w:rsidR="00EE2ABD" w:rsidRDefault="00EE2ABD">
      <w:bookmarkStart w:id="353" w:name="sub_20185"/>
      <w:bookmarkEnd w:id="352"/>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EE2ABD" w:rsidRDefault="00EE2ABD">
      <w:bookmarkStart w:id="354" w:name="sub_20186"/>
      <w:bookmarkEnd w:id="353"/>
      <w:r>
        <w:t>в) для опломбирования приборов учета холодной воды, сточных вод;</w:t>
      </w:r>
    </w:p>
    <w:p w:rsidR="00EE2ABD" w:rsidRDefault="00EE2ABD">
      <w:bookmarkStart w:id="355" w:name="sub_20187"/>
      <w:bookmarkEnd w:id="354"/>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EE2ABD" w:rsidRDefault="00EE2ABD">
      <w:bookmarkStart w:id="356" w:name="sub_20188"/>
      <w:bookmarkEnd w:id="355"/>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E2ABD" w:rsidRDefault="00EE2ABD">
      <w:bookmarkStart w:id="357" w:name="sub_20189"/>
      <w:bookmarkEnd w:id="356"/>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EE2ABD" w:rsidRDefault="00EE2ABD">
      <w:bookmarkStart w:id="358" w:name="sub_148"/>
      <w:bookmarkEnd w:id="357"/>
      <w:r>
        <w:t xml:space="preserve">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w:t>
      </w:r>
      <w:r>
        <w:lastRenderedPageBreak/>
        <w:t>указанию представителям иной организации после предварительного оповещения абонента, транзитной организации о дате и времени посещения.</w:t>
      </w:r>
    </w:p>
    <w:bookmarkEnd w:id="358"/>
    <w:p w:rsidR="00EE2ABD" w:rsidRDefault="00EE2ABD">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EE2ABD" w:rsidRDefault="00EE2ABD">
      <w:bookmarkStart w:id="359" w:name="sub_149"/>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bookmarkEnd w:id="359"/>
    <w:p w:rsidR="00EE2ABD" w:rsidRDefault="00EE2ABD">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EE2ABD" w:rsidRDefault="00EE2ABD"/>
    <w:p w:rsidR="00EE2ABD" w:rsidRDefault="00EE2ABD">
      <w:pPr>
        <w:ind w:firstLine="698"/>
        <w:jc w:val="right"/>
      </w:pPr>
      <w:bookmarkStart w:id="360" w:name="sub_1000"/>
      <w:r>
        <w:rPr>
          <w:rStyle w:val="a3"/>
          <w:bCs/>
        </w:rPr>
        <w:t>Приложение N 1</w:t>
      </w:r>
      <w:r>
        <w:rPr>
          <w:rStyle w:val="a3"/>
          <w:bCs/>
        </w:rPr>
        <w:br/>
        <w:t xml:space="preserve">к </w:t>
      </w:r>
      <w:hyperlink w:anchor="sub_10000" w:history="1">
        <w:r>
          <w:rPr>
            <w:rStyle w:val="a4"/>
            <w:b/>
            <w:bCs/>
          </w:rPr>
          <w:t>Правилам</w:t>
        </w:r>
      </w:hyperlink>
      <w:r>
        <w:rPr>
          <w:rStyle w:val="a3"/>
          <w:bCs/>
        </w:rPr>
        <w:t xml:space="preserve"> холодного водоснабжения</w:t>
      </w:r>
      <w:r>
        <w:rPr>
          <w:rStyle w:val="a3"/>
          <w:bCs/>
        </w:rPr>
        <w:br/>
        <w:t>и водоотведения</w:t>
      </w:r>
    </w:p>
    <w:bookmarkEnd w:id="360"/>
    <w:p w:rsidR="00EE2ABD" w:rsidRDefault="00EE2ABD"/>
    <w:p w:rsidR="00EE2ABD" w:rsidRDefault="00EE2ABD">
      <w:pPr>
        <w:pStyle w:val="1"/>
      </w:pPr>
      <w:r>
        <w:t>Минимальные нормы</w:t>
      </w:r>
      <w:r>
        <w:br/>
        <w:t>водообеспечения при водоснабжении населения путем подвода воды</w:t>
      </w:r>
    </w:p>
    <w:p w:rsidR="00EE2ABD" w:rsidRDefault="00EE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1680"/>
        <w:gridCol w:w="1680"/>
        <w:gridCol w:w="1960"/>
      </w:tblGrid>
      <w:tr w:rsidR="00EE2ABD">
        <w:tblPrEx>
          <w:tblCellMar>
            <w:top w:w="0" w:type="dxa"/>
            <w:bottom w:w="0" w:type="dxa"/>
          </w:tblCellMar>
        </w:tblPrEx>
        <w:tc>
          <w:tcPr>
            <w:tcW w:w="4620" w:type="dxa"/>
            <w:tcBorders>
              <w:top w:val="single" w:sz="4" w:space="0" w:color="auto"/>
              <w:left w:val="nil"/>
              <w:bottom w:val="single" w:sz="4" w:space="0" w:color="auto"/>
              <w:right w:val="single" w:sz="4" w:space="0" w:color="auto"/>
            </w:tcBorders>
          </w:tcPr>
          <w:p w:rsidR="00EE2ABD" w:rsidRDefault="00EE2ABD">
            <w:pPr>
              <w:pStyle w:val="afff"/>
            </w:pPr>
            <w:r>
              <w:t>Вид водопотребления (цель)</w:t>
            </w:r>
          </w:p>
        </w:tc>
        <w:tc>
          <w:tcPr>
            <w:tcW w:w="5320" w:type="dxa"/>
            <w:gridSpan w:val="3"/>
            <w:tcBorders>
              <w:top w:val="single" w:sz="4" w:space="0" w:color="auto"/>
              <w:left w:val="single" w:sz="4" w:space="0" w:color="auto"/>
              <w:bottom w:val="single" w:sz="4" w:space="0" w:color="auto"/>
              <w:right w:val="nil"/>
            </w:tcBorders>
          </w:tcPr>
          <w:p w:rsidR="00EE2ABD" w:rsidRDefault="00EE2ABD">
            <w:pPr>
              <w:pStyle w:val="aff6"/>
              <w:jc w:val="center"/>
            </w:pPr>
            <w:r>
              <w:t xml:space="preserve">Нормы водообеспечения, </w:t>
            </w:r>
            <w:r w:rsidR="00695246">
              <w:rPr>
                <w:noProof/>
              </w:rPr>
              <w:drawing>
                <wp:inline distT="0" distB="0" distL="0" distR="0">
                  <wp:extent cx="617220" cy="2590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t xml:space="preserve"> в сутки для климатических зон</w:t>
            </w:r>
          </w:p>
        </w:tc>
      </w:tr>
      <w:tr w:rsidR="00EE2ABD">
        <w:tblPrEx>
          <w:tblCellMar>
            <w:top w:w="0" w:type="dxa"/>
            <w:bottom w:w="0" w:type="dxa"/>
          </w:tblCellMar>
        </w:tblPrEx>
        <w:tc>
          <w:tcPr>
            <w:tcW w:w="4620" w:type="dxa"/>
            <w:tcBorders>
              <w:top w:val="single" w:sz="4" w:space="0" w:color="auto"/>
              <w:left w:val="nil"/>
              <w:bottom w:val="single" w:sz="4" w:space="0" w:color="auto"/>
              <w:right w:val="single" w:sz="4" w:space="0" w:color="auto"/>
            </w:tcBorders>
          </w:tcPr>
          <w:p w:rsidR="00EE2ABD" w:rsidRDefault="00EE2ABD">
            <w:pPr>
              <w:pStyle w:val="aff6"/>
            </w:pPr>
          </w:p>
        </w:tc>
        <w:tc>
          <w:tcPr>
            <w:tcW w:w="168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r>
              <w:t>I</w:t>
            </w:r>
          </w:p>
        </w:tc>
        <w:tc>
          <w:tcPr>
            <w:tcW w:w="168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r>
              <w:t>II</w:t>
            </w:r>
          </w:p>
        </w:tc>
        <w:tc>
          <w:tcPr>
            <w:tcW w:w="1960" w:type="dxa"/>
            <w:tcBorders>
              <w:top w:val="single" w:sz="4" w:space="0" w:color="auto"/>
              <w:left w:val="single" w:sz="4" w:space="0" w:color="auto"/>
              <w:bottom w:val="single" w:sz="4" w:space="0" w:color="auto"/>
              <w:right w:val="nil"/>
            </w:tcBorders>
          </w:tcPr>
          <w:p w:rsidR="00EE2ABD" w:rsidRDefault="00EE2ABD">
            <w:pPr>
              <w:pStyle w:val="aff6"/>
              <w:jc w:val="center"/>
            </w:pPr>
            <w:r>
              <w:t>III - IV</w:t>
            </w:r>
          </w:p>
        </w:tc>
      </w:tr>
      <w:tr w:rsidR="00EE2ABD">
        <w:tblPrEx>
          <w:tblCellMar>
            <w:top w:w="0" w:type="dxa"/>
            <w:bottom w:w="0" w:type="dxa"/>
          </w:tblCellMar>
        </w:tblPrEx>
        <w:tc>
          <w:tcPr>
            <w:tcW w:w="4620" w:type="dxa"/>
            <w:tcBorders>
              <w:top w:val="single" w:sz="4" w:space="0" w:color="auto"/>
              <w:left w:val="nil"/>
              <w:bottom w:val="nil"/>
              <w:right w:val="nil"/>
            </w:tcBorders>
          </w:tcPr>
          <w:p w:rsidR="00EE2ABD" w:rsidRDefault="00EE2ABD">
            <w:pPr>
              <w:pStyle w:val="afff"/>
            </w:pPr>
            <w:r>
              <w:t>Питье</w:t>
            </w:r>
          </w:p>
        </w:tc>
        <w:tc>
          <w:tcPr>
            <w:tcW w:w="1680" w:type="dxa"/>
            <w:tcBorders>
              <w:top w:val="single" w:sz="4" w:space="0" w:color="auto"/>
              <w:left w:val="nil"/>
              <w:bottom w:val="nil"/>
              <w:right w:val="nil"/>
            </w:tcBorders>
          </w:tcPr>
          <w:p w:rsidR="00EE2ABD" w:rsidRDefault="00695246">
            <w:pPr>
              <w:pStyle w:val="aff6"/>
              <w:jc w:val="center"/>
            </w:pPr>
            <w:r>
              <w:rPr>
                <w:noProof/>
              </w:rPr>
              <w:drawing>
                <wp:inline distT="0" distB="0" distL="0" distR="0">
                  <wp:extent cx="381000" cy="426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inline>
              </w:drawing>
            </w:r>
          </w:p>
        </w:tc>
        <w:tc>
          <w:tcPr>
            <w:tcW w:w="1680" w:type="dxa"/>
            <w:tcBorders>
              <w:top w:val="single" w:sz="4" w:space="0" w:color="auto"/>
              <w:left w:val="nil"/>
              <w:bottom w:val="nil"/>
              <w:right w:val="nil"/>
            </w:tcBorders>
          </w:tcPr>
          <w:p w:rsidR="00EE2ABD" w:rsidRDefault="00695246">
            <w:pPr>
              <w:pStyle w:val="aff6"/>
              <w:jc w:val="center"/>
            </w:pPr>
            <w:r>
              <w:rPr>
                <w:noProof/>
              </w:rPr>
              <w:drawing>
                <wp:inline distT="0" distB="0" distL="0" distR="0">
                  <wp:extent cx="381000" cy="426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inline>
              </w:drawing>
            </w:r>
          </w:p>
        </w:tc>
        <w:tc>
          <w:tcPr>
            <w:tcW w:w="1960" w:type="dxa"/>
            <w:tcBorders>
              <w:top w:val="single" w:sz="4" w:space="0" w:color="auto"/>
              <w:left w:val="nil"/>
              <w:bottom w:val="nil"/>
              <w:right w:val="nil"/>
            </w:tcBorders>
          </w:tcPr>
          <w:p w:rsidR="00EE2ABD" w:rsidRDefault="00695246">
            <w:pPr>
              <w:pStyle w:val="aff6"/>
              <w:jc w:val="center"/>
            </w:pPr>
            <w:r>
              <w:rPr>
                <w:noProof/>
              </w:rPr>
              <w:drawing>
                <wp:inline distT="0" distB="0" distL="0" distR="0">
                  <wp:extent cx="381000" cy="426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inline>
              </w:drawing>
            </w:r>
          </w:p>
        </w:tc>
      </w:tr>
      <w:tr w:rsidR="00EE2ABD">
        <w:tblPrEx>
          <w:tblCellMar>
            <w:top w:w="0" w:type="dxa"/>
            <w:bottom w:w="0" w:type="dxa"/>
          </w:tblCellMar>
        </w:tblPrEx>
        <w:tc>
          <w:tcPr>
            <w:tcW w:w="4620" w:type="dxa"/>
            <w:tcBorders>
              <w:top w:val="nil"/>
              <w:left w:val="nil"/>
              <w:bottom w:val="nil"/>
              <w:right w:val="nil"/>
            </w:tcBorders>
          </w:tcPr>
          <w:p w:rsidR="00EE2ABD" w:rsidRDefault="00EE2ABD">
            <w:pPr>
              <w:pStyle w:val="afff"/>
            </w:pPr>
            <w:r>
              <w:t>Приготовление пищи, умывание</w:t>
            </w:r>
          </w:p>
        </w:tc>
        <w:tc>
          <w:tcPr>
            <w:tcW w:w="1680" w:type="dxa"/>
            <w:tcBorders>
              <w:top w:val="nil"/>
              <w:left w:val="nil"/>
              <w:bottom w:val="nil"/>
              <w:right w:val="nil"/>
            </w:tcBorders>
          </w:tcPr>
          <w:p w:rsidR="00EE2ABD" w:rsidRDefault="00EE2ABD">
            <w:pPr>
              <w:pStyle w:val="aff6"/>
              <w:jc w:val="center"/>
            </w:pPr>
            <w:r>
              <w:t>-</w:t>
            </w:r>
          </w:p>
        </w:tc>
        <w:tc>
          <w:tcPr>
            <w:tcW w:w="1680" w:type="dxa"/>
            <w:tcBorders>
              <w:top w:val="nil"/>
              <w:left w:val="nil"/>
              <w:bottom w:val="nil"/>
              <w:right w:val="nil"/>
            </w:tcBorders>
          </w:tcPr>
          <w:p w:rsidR="00EE2ABD" w:rsidRDefault="00EE2ABD">
            <w:pPr>
              <w:pStyle w:val="aff6"/>
              <w:jc w:val="center"/>
            </w:pPr>
            <w:r>
              <w:t>7,5</w:t>
            </w:r>
          </w:p>
        </w:tc>
        <w:tc>
          <w:tcPr>
            <w:tcW w:w="1960" w:type="dxa"/>
            <w:tcBorders>
              <w:top w:val="nil"/>
              <w:left w:val="nil"/>
              <w:bottom w:val="nil"/>
              <w:right w:val="nil"/>
            </w:tcBorders>
          </w:tcPr>
          <w:p w:rsidR="00EE2ABD" w:rsidRDefault="00EE2ABD">
            <w:pPr>
              <w:pStyle w:val="aff6"/>
              <w:jc w:val="center"/>
            </w:pPr>
            <w:r>
              <w:t>7,5</w:t>
            </w:r>
          </w:p>
        </w:tc>
      </w:tr>
      <w:tr w:rsidR="00EE2ABD">
        <w:tblPrEx>
          <w:tblCellMar>
            <w:top w:w="0" w:type="dxa"/>
            <w:bottom w:w="0" w:type="dxa"/>
          </w:tblCellMar>
        </w:tblPrEx>
        <w:tc>
          <w:tcPr>
            <w:tcW w:w="4620" w:type="dxa"/>
            <w:tcBorders>
              <w:top w:val="nil"/>
              <w:left w:val="nil"/>
              <w:bottom w:val="nil"/>
              <w:right w:val="nil"/>
            </w:tcBorders>
          </w:tcPr>
          <w:p w:rsidR="00EE2ABD" w:rsidRDefault="00EE2ABD">
            <w:pPr>
              <w:pStyle w:val="afff"/>
            </w:pPr>
            <w:r>
              <w:t>Удовлетворение санитарно-гигиенических потребностей человека и обеспечение санитарно-гигиенического состояния помещения</w:t>
            </w:r>
          </w:p>
        </w:tc>
        <w:tc>
          <w:tcPr>
            <w:tcW w:w="1680" w:type="dxa"/>
            <w:tcBorders>
              <w:top w:val="nil"/>
              <w:left w:val="nil"/>
              <w:bottom w:val="nil"/>
              <w:right w:val="nil"/>
            </w:tcBorders>
          </w:tcPr>
          <w:p w:rsidR="00EE2ABD" w:rsidRDefault="00EE2ABD">
            <w:pPr>
              <w:pStyle w:val="aff6"/>
              <w:jc w:val="center"/>
            </w:pPr>
            <w:r>
              <w:t>-</w:t>
            </w:r>
          </w:p>
        </w:tc>
        <w:tc>
          <w:tcPr>
            <w:tcW w:w="1680" w:type="dxa"/>
            <w:tcBorders>
              <w:top w:val="nil"/>
              <w:left w:val="nil"/>
              <w:bottom w:val="nil"/>
              <w:right w:val="nil"/>
            </w:tcBorders>
          </w:tcPr>
          <w:p w:rsidR="00EE2ABD" w:rsidRDefault="00EE2ABD">
            <w:pPr>
              <w:pStyle w:val="aff6"/>
              <w:jc w:val="center"/>
            </w:pPr>
            <w:r>
              <w:t>-</w:t>
            </w:r>
          </w:p>
        </w:tc>
        <w:tc>
          <w:tcPr>
            <w:tcW w:w="1960" w:type="dxa"/>
            <w:tcBorders>
              <w:top w:val="nil"/>
              <w:left w:val="nil"/>
              <w:bottom w:val="nil"/>
              <w:right w:val="nil"/>
            </w:tcBorders>
          </w:tcPr>
          <w:p w:rsidR="00EE2ABD" w:rsidRDefault="00EE2ABD">
            <w:pPr>
              <w:pStyle w:val="aff6"/>
              <w:jc w:val="center"/>
            </w:pPr>
            <w:r>
              <w:t>21</w:t>
            </w:r>
          </w:p>
        </w:tc>
      </w:tr>
      <w:tr w:rsidR="00EE2ABD">
        <w:tblPrEx>
          <w:tblCellMar>
            <w:top w:w="0" w:type="dxa"/>
            <w:bottom w:w="0" w:type="dxa"/>
          </w:tblCellMar>
        </w:tblPrEx>
        <w:tc>
          <w:tcPr>
            <w:tcW w:w="4620" w:type="dxa"/>
            <w:tcBorders>
              <w:top w:val="nil"/>
              <w:left w:val="nil"/>
              <w:bottom w:val="nil"/>
              <w:right w:val="nil"/>
            </w:tcBorders>
          </w:tcPr>
          <w:p w:rsidR="00EE2ABD" w:rsidRDefault="00EE2ABD">
            <w:pPr>
              <w:pStyle w:val="afff"/>
            </w:pPr>
            <w:r>
              <w:t>Всего</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381000" cy="4267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inline>
              </w:drawing>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464820" cy="426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4820" cy="426720"/>
                          </a:xfrm>
                          <a:prstGeom prst="rect">
                            <a:avLst/>
                          </a:prstGeom>
                          <a:noFill/>
                          <a:ln>
                            <a:noFill/>
                          </a:ln>
                        </pic:spPr>
                      </pic:pic>
                    </a:graphicData>
                  </a:graphic>
                </wp:inline>
              </w:drawing>
            </w:r>
          </w:p>
        </w:tc>
        <w:tc>
          <w:tcPr>
            <w:tcW w:w="1960" w:type="dxa"/>
            <w:tcBorders>
              <w:top w:val="nil"/>
              <w:left w:val="nil"/>
              <w:bottom w:val="nil"/>
              <w:right w:val="nil"/>
            </w:tcBorders>
          </w:tcPr>
          <w:p w:rsidR="00EE2ABD" w:rsidRDefault="00695246">
            <w:pPr>
              <w:pStyle w:val="aff6"/>
              <w:jc w:val="center"/>
            </w:pPr>
            <w:r>
              <w:rPr>
                <w:noProof/>
              </w:rPr>
              <w:drawing>
                <wp:inline distT="0" distB="0" distL="0" distR="0">
                  <wp:extent cx="464820" cy="426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4820" cy="426720"/>
                          </a:xfrm>
                          <a:prstGeom prst="rect">
                            <a:avLst/>
                          </a:prstGeom>
                          <a:noFill/>
                          <a:ln>
                            <a:noFill/>
                          </a:ln>
                        </pic:spPr>
                      </pic:pic>
                    </a:graphicData>
                  </a:graphic>
                </wp:inline>
              </w:drawing>
            </w:r>
          </w:p>
        </w:tc>
      </w:tr>
    </w:tbl>
    <w:p w:rsidR="00EE2ABD" w:rsidRDefault="00EE2ABD"/>
    <w:p w:rsidR="00EE2ABD" w:rsidRDefault="00EE2ABD">
      <w:bookmarkStart w:id="361" w:name="sub_901"/>
      <w:r>
        <w:rPr>
          <w:rStyle w:val="a3"/>
          <w:bCs/>
        </w:rPr>
        <w:lastRenderedPageBreak/>
        <w:t>Примечания:</w:t>
      </w:r>
      <w:r>
        <w:t xml:space="preserve"> 1. В приведенной таблице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EE2ABD" w:rsidRDefault="00EE2ABD">
      <w:bookmarkStart w:id="362" w:name="sub_902"/>
      <w:bookmarkEnd w:id="361"/>
      <w:r>
        <w:t>2. Нормы водообеспечения одного человека в сутки даны для климатической зоны II. Для климатической зоны I нормы устанавливают введением коэффициента 1,3, а для климатических зон III и IV - коэффициента 1,6.</w:t>
      </w:r>
    </w:p>
    <w:p w:rsidR="00EE2ABD" w:rsidRDefault="00EE2ABD">
      <w:bookmarkStart w:id="363" w:name="sub_903"/>
      <w:bookmarkEnd w:id="362"/>
      <w:r>
        <w:t>3. Климатические зоны определены в соответствии со строительными нормами и правилами.</w:t>
      </w:r>
    </w:p>
    <w:p w:rsidR="00EE2ABD" w:rsidRDefault="00EE2ABD">
      <w:bookmarkStart w:id="364" w:name="sub_904"/>
      <w:bookmarkEnd w:id="363"/>
      <w:r>
        <w:t xml:space="preserve">4. Дополнительно к указанным нормам для лечебных нужд предусматривается 5,5 </w:t>
      </w:r>
      <w:r w:rsidR="00695246">
        <w:rPr>
          <w:noProof/>
        </w:rPr>
        <w:drawing>
          <wp:inline distT="0" distB="0" distL="0" distR="0">
            <wp:extent cx="335280" cy="2743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t xml:space="preserve"> воды в сутки на каждого больного, находящегося в лечебном учреждении, независимо от климатической зоны и режима водообеспечения.</w:t>
      </w:r>
    </w:p>
    <w:bookmarkEnd w:id="364"/>
    <w:p w:rsidR="00EE2ABD" w:rsidRDefault="00EE2ABD"/>
    <w:p w:rsidR="00EE2ABD" w:rsidRDefault="00EE2ABD">
      <w:pPr>
        <w:ind w:firstLine="698"/>
        <w:jc w:val="right"/>
      </w:pPr>
      <w:bookmarkStart w:id="365" w:name="sub_2000"/>
      <w:r>
        <w:rPr>
          <w:rStyle w:val="a3"/>
          <w:bCs/>
        </w:rPr>
        <w:t>Приложение N 2</w:t>
      </w:r>
      <w:r>
        <w:rPr>
          <w:rStyle w:val="a3"/>
          <w:bCs/>
        </w:rPr>
        <w:br/>
        <w:t xml:space="preserve">к </w:t>
      </w:r>
      <w:hyperlink w:anchor="sub_10000" w:history="1">
        <w:r>
          <w:rPr>
            <w:rStyle w:val="a4"/>
            <w:b/>
            <w:bCs/>
          </w:rPr>
          <w:t>Правилам</w:t>
        </w:r>
      </w:hyperlink>
      <w:r>
        <w:rPr>
          <w:rStyle w:val="a3"/>
          <w:bCs/>
        </w:rPr>
        <w:t xml:space="preserve"> холодного водоснабжения</w:t>
      </w:r>
      <w:r>
        <w:rPr>
          <w:rStyle w:val="a3"/>
          <w:bCs/>
        </w:rPr>
        <w:br/>
        <w:t>и водоотведения</w:t>
      </w:r>
    </w:p>
    <w:bookmarkEnd w:id="365"/>
    <w:p w:rsidR="00EE2ABD" w:rsidRDefault="00EE2ABD"/>
    <w:p w:rsidR="00EE2ABD" w:rsidRDefault="00EE2ABD">
      <w:pPr>
        <w:pStyle w:val="1"/>
      </w:pPr>
      <w:r>
        <w:t>Перечень</w:t>
      </w:r>
      <w:r>
        <w:br/>
        <w:t>загрязняющих веществ, запрещенных к сбросу в централизованную систему водоотведения</w:t>
      </w:r>
    </w:p>
    <w:p w:rsidR="00EE2ABD" w:rsidRDefault="00EE2ABD"/>
    <w:p w:rsidR="00EE2ABD" w:rsidRDefault="00EE2ABD">
      <w:bookmarkStart w:id="366" w:name="sub_2001"/>
      <w: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ацетон и др.) в концентрациях, превышающих допустимые концентрации загрязняющих веществ в сточных водах, допущенных к сбросу в централизованную систему водоотведения, предусмотренных </w:t>
      </w:r>
      <w:hyperlink w:anchor="sub_3000" w:history="1">
        <w:r>
          <w:rPr>
            <w:rStyle w:val="a4"/>
          </w:rPr>
          <w:t>приложением N 3</w:t>
        </w:r>
      </w:hyperlink>
      <w:r>
        <w:t xml:space="preserve"> к Правилам холодного водоснабжения и водоотведения, утвержденным постановлением Правительством Российской Федерации от 29 июля 2013 г. N 644, синтетические и натуральные смолы, масла,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EE2ABD" w:rsidRDefault="00EE2ABD">
      <w:bookmarkStart w:id="367" w:name="sub_2002"/>
      <w:bookmarkEnd w:id="366"/>
      <w:r>
        <w:t>2. Растворы кислот с pH &lt; 5,0 и щелочей c pH &gt; 10,0</w:t>
      </w:r>
    </w:p>
    <w:p w:rsidR="00EE2ABD" w:rsidRDefault="00EE2ABD">
      <w:bookmarkStart w:id="368" w:name="sub_2003"/>
      <w:bookmarkEnd w:id="367"/>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EE2ABD" w:rsidRDefault="00EE2ABD">
      <w:bookmarkStart w:id="369" w:name="sub_2004"/>
      <w:bookmarkEnd w:id="368"/>
      <w: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системы централизованного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в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w:t>
      </w:r>
      <w:r>
        <w:lastRenderedPageBreak/>
        <w:t>раза минимальную предельно допустимую концентрацию, установленную для этих веществ для водных объектов,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w:t>
      </w:r>
    </w:p>
    <w:p w:rsidR="00EE2ABD" w:rsidRDefault="00EE2ABD">
      <w:bookmarkStart w:id="370" w:name="sub_2005"/>
      <w:bookmarkEnd w:id="369"/>
      <w:r>
        <w:t>5. Концентрированные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EE2ABD" w:rsidRDefault="00EE2ABD">
      <w:bookmarkStart w:id="371" w:name="sub_2006"/>
      <w:bookmarkEnd w:id="370"/>
      <w:r>
        <w:t>6. Любые твердые отходы скотобоен и переработки мяса, каныга, цельная кровь, отходы обработки шкур и кож, отходы животноводства, звероводства и птицеводства, включая фекальные</w:t>
      </w:r>
    </w:p>
    <w:p w:rsidR="00EE2ABD" w:rsidRDefault="00EE2ABD">
      <w:bookmarkStart w:id="372" w:name="sub_2007"/>
      <w:bookmarkEnd w:id="371"/>
      <w:r>
        <w:t>7. Твердые бытовые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EE2ABD" w:rsidRDefault="00EE2ABD">
      <w:bookmarkStart w:id="373" w:name="sub_2008"/>
      <w:bookmarkEnd w:id="372"/>
      <w:r>
        <w:t>8. Волокнистые материалы (натуральные, искусственные или синтетические волокна, в том числе волос, шерсть), тара, упаковочные материалы и их элементы, металлическая стружка, опилки, окалина, синтетические материалы (полимерные пленки, гранулы, пылевидные частицы, стружка и др.)</w:t>
      </w:r>
    </w:p>
    <w:p w:rsidR="00EE2ABD" w:rsidRDefault="00EE2ABD">
      <w:bookmarkStart w:id="374" w:name="sub_20190"/>
      <w:bookmarkEnd w:id="373"/>
      <w:r>
        <w:t>9. Биомасса пищевых, фармацевтических производств и других биотехнологических процессов при концентрации, превышающей требования к веществам по химическому потреблению кислорода,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bookmarkEnd w:id="374"/>
    <w:p w:rsidR="00EE2ABD" w:rsidRDefault="00EE2ABD"/>
    <w:p w:rsidR="00EE2ABD" w:rsidRDefault="00EE2ABD">
      <w:pPr>
        <w:ind w:firstLine="698"/>
        <w:jc w:val="right"/>
      </w:pPr>
      <w:bookmarkStart w:id="375" w:name="sub_3000"/>
      <w:r>
        <w:rPr>
          <w:rStyle w:val="a3"/>
          <w:bCs/>
        </w:rPr>
        <w:t>Приложение N 3</w:t>
      </w:r>
      <w:r>
        <w:rPr>
          <w:rStyle w:val="a3"/>
          <w:bCs/>
        </w:rPr>
        <w:br/>
        <w:t xml:space="preserve">к </w:t>
      </w:r>
      <w:hyperlink w:anchor="sub_10000" w:history="1">
        <w:r>
          <w:rPr>
            <w:rStyle w:val="a4"/>
            <w:b/>
            <w:bCs/>
          </w:rPr>
          <w:t>Правилам</w:t>
        </w:r>
      </w:hyperlink>
      <w:r>
        <w:rPr>
          <w:rStyle w:val="a3"/>
          <w:bCs/>
        </w:rPr>
        <w:t xml:space="preserve"> холодного водоснабжения</w:t>
      </w:r>
      <w:r>
        <w:rPr>
          <w:rStyle w:val="a3"/>
          <w:bCs/>
        </w:rPr>
        <w:br/>
        <w:t>и водоотведения</w:t>
      </w:r>
    </w:p>
    <w:bookmarkEnd w:id="375"/>
    <w:p w:rsidR="00EE2ABD" w:rsidRDefault="00EE2ABD"/>
    <w:p w:rsidR="00EE2ABD" w:rsidRDefault="00EE2ABD">
      <w:pPr>
        <w:pStyle w:val="1"/>
      </w:pPr>
      <w:r>
        <w:t>Нормативные показатели</w:t>
      </w:r>
      <w:r>
        <w:br/>
        <w:t>общих свойств сточных вод и допустимые концентрации загрязняющих веществ в сточных водах, допущенных к сбросу в централизованную систему водоотведения</w:t>
      </w:r>
    </w:p>
    <w:p w:rsidR="00EE2ABD" w:rsidRDefault="00EE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680"/>
        <w:gridCol w:w="3500"/>
      </w:tblGrid>
      <w:tr w:rsidR="00EE2ABD">
        <w:tblPrEx>
          <w:tblCellMar>
            <w:top w:w="0" w:type="dxa"/>
            <w:bottom w:w="0" w:type="dxa"/>
          </w:tblCellMar>
        </w:tblPrEx>
        <w:tc>
          <w:tcPr>
            <w:tcW w:w="5040" w:type="dxa"/>
            <w:tcBorders>
              <w:top w:val="single" w:sz="4" w:space="0" w:color="auto"/>
              <w:left w:val="nil"/>
              <w:bottom w:val="single" w:sz="4" w:space="0" w:color="auto"/>
              <w:right w:val="single" w:sz="4" w:space="0" w:color="auto"/>
            </w:tcBorders>
          </w:tcPr>
          <w:p w:rsidR="00EE2ABD" w:rsidRDefault="00EE2ABD">
            <w:pPr>
              <w:pStyle w:val="aff6"/>
            </w:pPr>
          </w:p>
        </w:tc>
        <w:tc>
          <w:tcPr>
            <w:tcW w:w="1680" w:type="dxa"/>
            <w:tcBorders>
              <w:top w:val="single" w:sz="4" w:space="0" w:color="auto"/>
              <w:left w:val="single" w:sz="4" w:space="0" w:color="auto"/>
              <w:bottom w:val="single" w:sz="4" w:space="0" w:color="auto"/>
              <w:right w:val="single" w:sz="4" w:space="0" w:color="auto"/>
            </w:tcBorders>
          </w:tcPr>
          <w:p w:rsidR="00EE2ABD" w:rsidRDefault="00EE2ABD">
            <w:pPr>
              <w:pStyle w:val="afff"/>
            </w:pPr>
            <w:r>
              <w:t>Единица измерения</w:t>
            </w:r>
          </w:p>
        </w:tc>
        <w:tc>
          <w:tcPr>
            <w:tcW w:w="3500" w:type="dxa"/>
            <w:tcBorders>
              <w:top w:val="single" w:sz="4" w:space="0" w:color="auto"/>
              <w:left w:val="single" w:sz="4" w:space="0" w:color="auto"/>
              <w:bottom w:val="single" w:sz="4" w:space="0" w:color="auto"/>
              <w:right w:val="nil"/>
            </w:tcBorders>
          </w:tcPr>
          <w:p w:rsidR="00EE2ABD" w:rsidRDefault="00EE2ABD">
            <w:pPr>
              <w:pStyle w:val="aff6"/>
              <w:jc w:val="center"/>
            </w:pPr>
            <w:r>
              <w:t>Максимальное допустимое значение показателя и (или) концентрации в натуральной пробе сточных вод</w:t>
            </w:r>
          </w:p>
        </w:tc>
      </w:tr>
      <w:tr w:rsidR="00EE2ABD">
        <w:tblPrEx>
          <w:tblCellMar>
            <w:top w:w="0" w:type="dxa"/>
            <w:bottom w:w="0" w:type="dxa"/>
          </w:tblCellMar>
        </w:tblPrEx>
        <w:tc>
          <w:tcPr>
            <w:tcW w:w="10220" w:type="dxa"/>
            <w:gridSpan w:val="3"/>
            <w:tcBorders>
              <w:top w:val="nil"/>
              <w:left w:val="nil"/>
              <w:bottom w:val="nil"/>
              <w:right w:val="nil"/>
            </w:tcBorders>
          </w:tcPr>
          <w:p w:rsidR="00EE2ABD" w:rsidRDefault="00EE2ABD">
            <w:pPr>
              <w:pStyle w:val="1"/>
            </w:pPr>
            <w:r>
              <w:t>I. Нормативные показатели общих свойств сточных вод и допустимые концентрации загрязняющих веществ в сточных водах, допущенных к сбросу в централизованные общесплавные и бытовые системы водоотведения</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lastRenderedPageBreak/>
              <w:t>1. Реакция среды (рН)</w:t>
            </w:r>
          </w:p>
        </w:tc>
        <w:tc>
          <w:tcPr>
            <w:tcW w:w="1680" w:type="dxa"/>
            <w:tcBorders>
              <w:top w:val="nil"/>
              <w:left w:val="nil"/>
              <w:bottom w:val="nil"/>
              <w:right w:val="nil"/>
            </w:tcBorders>
          </w:tcPr>
          <w:p w:rsidR="00EE2ABD" w:rsidRDefault="00EE2ABD">
            <w:pPr>
              <w:pStyle w:val="aff6"/>
              <w:jc w:val="center"/>
            </w:pPr>
            <w:r>
              <w:t>ед.</w:t>
            </w:r>
          </w:p>
        </w:tc>
        <w:tc>
          <w:tcPr>
            <w:tcW w:w="3500" w:type="dxa"/>
            <w:tcBorders>
              <w:top w:val="nil"/>
              <w:left w:val="nil"/>
              <w:bottom w:val="nil"/>
              <w:right w:val="nil"/>
            </w:tcBorders>
          </w:tcPr>
          <w:p w:rsidR="00EE2ABD" w:rsidRDefault="00EE2ABD">
            <w:pPr>
              <w:pStyle w:val="aff6"/>
              <w:jc w:val="center"/>
            </w:pPr>
            <w:r>
              <w:t>6,0 - 9,0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 Температура</w:t>
            </w:r>
          </w:p>
        </w:tc>
        <w:tc>
          <w:tcPr>
            <w:tcW w:w="1680" w:type="dxa"/>
            <w:tcBorders>
              <w:top w:val="nil"/>
              <w:left w:val="nil"/>
              <w:bottom w:val="nil"/>
              <w:right w:val="nil"/>
            </w:tcBorders>
          </w:tcPr>
          <w:p w:rsidR="00EE2ABD" w:rsidRDefault="00EE2ABD">
            <w:pPr>
              <w:pStyle w:val="aff6"/>
              <w:jc w:val="center"/>
            </w:pPr>
            <w:r>
              <w:t>°С</w:t>
            </w:r>
          </w:p>
        </w:tc>
        <w:tc>
          <w:tcPr>
            <w:tcW w:w="3500" w:type="dxa"/>
            <w:tcBorders>
              <w:top w:val="nil"/>
              <w:left w:val="nil"/>
              <w:bottom w:val="nil"/>
              <w:right w:val="nil"/>
            </w:tcBorders>
          </w:tcPr>
          <w:p w:rsidR="00EE2ABD" w:rsidRDefault="00EE2ABD">
            <w:pPr>
              <w:pStyle w:val="aff6"/>
              <w:jc w:val="center"/>
            </w:pPr>
            <w:r>
              <w:t>+40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3. Минерализация (плотный остаток)</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3000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4. Жиры (растворенные и эмульгированные)</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50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5. Нефтепродукты (растворенные и эмульгированные)</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6. Летучие органические</w:t>
            </w:r>
          </w:p>
          <w:p w:rsidR="00EE2ABD" w:rsidRDefault="00EE2ABD">
            <w:pPr>
              <w:pStyle w:val="afff"/>
            </w:pPr>
            <w:r>
              <w:t>соединения (ЛОС) (в том числе толуол, бензол, ацетон, метанол, бутанол, пропанол, их изомеры и алкилпроизводные по сумме ЛОС)</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20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7. Сульфиды (S-H2S+S2-)</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8. Кратность разбавления, при которой исчезает окраска в столбике 10 см</w:t>
            </w:r>
          </w:p>
        </w:tc>
        <w:tc>
          <w:tcPr>
            <w:tcW w:w="1680" w:type="dxa"/>
            <w:tcBorders>
              <w:top w:val="nil"/>
              <w:left w:val="nil"/>
              <w:bottom w:val="nil"/>
              <w:right w:val="nil"/>
            </w:tcBorders>
          </w:tcPr>
          <w:p w:rsidR="00EE2ABD" w:rsidRDefault="00EE2ABD">
            <w:pPr>
              <w:pStyle w:val="aff6"/>
              <w:jc w:val="center"/>
            </w:pPr>
            <w:r>
              <w:t>-</w:t>
            </w:r>
          </w:p>
        </w:tc>
        <w:tc>
          <w:tcPr>
            <w:tcW w:w="3500" w:type="dxa"/>
            <w:tcBorders>
              <w:top w:val="nil"/>
              <w:left w:val="nil"/>
              <w:bottom w:val="nil"/>
              <w:right w:val="nil"/>
            </w:tcBorders>
          </w:tcPr>
          <w:p w:rsidR="00EE2ABD" w:rsidRDefault="00EE2ABD">
            <w:pPr>
              <w:pStyle w:val="aff6"/>
              <w:jc w:val="center"/>
            </w:pPr>
            <w:r>
              <w:t>11</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9. Хлор и хлорамины</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5,0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10. Индекс токсичности</w:t>
            </w:r>
          </w:p>
        </w:tc>
        <w:tc>
          <w:tcPr>
            <w:tcW w:w="1680" w:type="dxa"/>
            <w:tcBorders>
              <w:top w:val="nil"/>
              <w:left w:val="nil"/>
              <w:bottom w:val="nil"/>
              <w:right w:val="nil"/>
            </w:tcBorders>
          </w:tcPr>
          <w:p w:rsidR="00EE2ABD" w:rsidRDefault="00EE2ABD">
            <w:pPr>
              <w:pStyle w:val="aff6"/>
              <w:jc w:val="center"/>
            </w:pPr>
            <w:r>
              <w:t>ед.</w:t>
            </w:r>
          </w:p>
        </w:tc>
        <w:tc>
          <w:tcPr>
            <w:tcW w:w="3500" w:type="dxa"/>
            <w:tcBorders>
              <w:top w:val="nil"/>
              <w:left w:val="nil"/>
              <w:bottom w:val="nil"/>
              <w:right w:val="nil"/>
            </w:tcBorders>
          </w:tcPr>
          <w:p w:rsidR="00EE2ABD" w:rsidRDefault="00EE2ABD">
            <w:pPr>
              <w:pStyle w:val="aff6"/>
              <w:jc w:val="center"/>
            </w:pPr>
            <w:r>
              <w:t>50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11. Соотношение ХПК: БПК5</w:t>
            </w:r>
          </w:p>
        </w:tc>
        <w:tc>
          <w:tcPr>
            <w:tcW w:w="1680" w:type="dxa"/>
            <w:tcBorders>
              <w:top w:val="nil"/>
              <w:left w:val="nil"/>
              <w:bottom w:val="nil"/>
              <w:right w:val="nil"/>
            </w:tcBorders>
          </w:tcPr>
          <w:p w:rsidR="00EE2ABD" w:rsidRDefault="00EE2ABD">
            <w:pPr>
              <w:pStyle w:val="aff6"/>
              <w:jc w:val="center"/>
            </w:pPr>
            <w:r>
              <w:t>-</w:t>
            </w:r>
          </w:p>
        </w:tc>
        <w:tc>
          <w:tcPr>
            <w:tcW w:w="3500" w:type="dxa"/>
            <w:tcBorders>
              <w:top w:val="nil"/>
              <w:left w:val="nil"/>
              <w:bottom w:val="nil"/>
              <w:right w:val="nil"/>
            </w:tcBorders>
          </w:tcPr>
          <w:p w:rsidR="00EE2ABD" w:rsidRDefault="00EE2ABD">
            <w:pPr>
              <w:pStyle w:val="aff6"/>
              <w:jc w:val="center"/>
            </w:pPr>
            <w:r>
              <w:t>2,5</w:t>
            </w:r>
            <w:hyperlink w:anchor="sub_3333" w:history="1">
              <w:r>
                <w:rPr>
                  <w:rStyle w:val="a4"/>
                </w:rPr>
                <w:t>*</w:t>
              </w:r>
            </w:hyperlink>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12. Взвешенные вещества</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 xml:space="preserve">13. </w:t>
            </w:r>
            <w:r w:rsidR="00695246">
              <w:rPr>
                <w:noProof/>
              </w:rPr>
              <w:drawing>
                <wp:inline distT="0" distB="0" distL="0" distR="0">
                  <wp:extent cx="419100" cy="2362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14. ХПК</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500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15. Азот (сумма азота</w:t>
            </w:r>
          </w:p>
          <w:p w:rsidR="00EE2ABD" w:rsidRDefault="00EE2ABD">
            <w:pPr>
              <w:pStyle w:val="afff"/>
            </w:pPr>
            <w:r>
              <w:t>органического и азота аммонийного)</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50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16. Фосфор общий (</w:t>
            </w:r>
            <w:r w:rsidR="00695246">
              <w:rPr>
                <w:noProof/>
              </w:rPr>
              <w:drawing>
                <wp:inline distT="0" distB="0" distL="0" distR="0">
                  <wp:extent cx="34290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t>)</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12</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17. СПАВ анионные</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18. Фенолы (сумма)</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0,25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19. Сульфаты (</w:t>
            </w:r>
            <w:r w:rsidR="00695246">
              <w:rPr>
                <w:noProof/>
              </w:rPr>
              <w:drawing>
                <wp:inline distT="0" distB="0" distL="0" distR="0">
                  <wp:extent cx="342900" cy="2971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42900" cy="297180"/>
                          </a:xfrm>
                          <a:prstGeom prst="rect">
                            <a:avLst/>
                          </a:prstGeom>
                          <a:noFill/>
                          <a:ln>
                            <a:noFill/>
                          </a:ln>
                        </pic:spPr>
                      </pic:pic>
                    </a:graphicData>
                  </a:graphic>
                </wp:inline>
              </w:drawing>
            </w:r>
            <w:r>
              <w:t>)</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20. Хлориды (</w:t>
            </w:r>
            <w:r w:rsidR="00695246">
              <w:rPr>
                <w:noProof/>
              </w:rPr>
              <w:drawing>
                <wp:inline distT="0" distB="0" distL="0" distR="0">
                  <wp:extent cx="266700" cy="2590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t>)</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1000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21. Алюминий (Al)</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22. Железо (Fe)</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3</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23. Марганец (Mn)</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24. Медь (Cu)</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25. Цинк (Zn)</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1,0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26. Хром общий (Cr(III) +Cr(VI))</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27. Хром Cr(VI)</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0,05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28. Никель (Ni)</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0,25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29. Кадмий (Cd)</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0,015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30. Свинец (Pb)</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0,25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31. Мышьяк (As)</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0,01</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lastRenderedPageBreak/>
              <w:t>32. Ртуть (Hg)</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0,005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33. Стронций</w:t>
            </w:r>
          </w:p>
        </w:tc>
        <w:tc>
          <w:tcPr>
            <w:tcW w:w="1680" w:type="dxa"/>
            <w:tcBorders>
              <w:top w:val="nil"/>
              <w:left w:val="nil"/>
              <w:bottom w:val="nil"/>
              <w:right w:val="nil"/>
            </w:tcBorders>
          </w:tcPr>
          <w:p w:rsidR="00EE2ABD" w:rsidRDefault="00695246">
            <w:pPr>
              <w:pStyle w:val="aff6"/>
              <w:jc w:val="center"/>
            </w:pPr>
            <w:r>
              <w:rPr>
                <w:noProof/>
              </w:rPr>
              <w:drawing>
                <wp:inline distT="0" distB="0" distL="0" distR="0">
                  <wp:extent cx="556260" cy="2590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p>
        </w:tc>
        <w:tc>
          <w:tcPr>
            <w:tcW w:w="3500" w:type="dxa"/>
            <w:tcBorders>
              <w:top w:val="nil"/>
              <w:left w:val="nil"/>
              <w:bottom w:val="nil"/>
              <w:right w:val="nil"/>
            </w:tcBorders>
          </w:tcPr>
          <w:p w:rsidR="00EE2ABD" w:rsidRDefault="00EE2ABD">
            <w:pPr>
              <w:pStyle w:val="aff6"/>
              <w:jc w:val="center"/>
            </w:pPr>
            <w:r>
              <w:t>2,0</w:t>
            </w:r>
          </w:p>
        </w:tc>
      </w:tr>
      <w:tr w:rsidR="00EE2ABD">
        <w:tblPrEx>
          <w:tblCellMar>
            <w:top w:w="0" w:type="dxa"/>
            <w:bottom w:w="0" w:type="dxa"/>
          </w:tblCellMar>
        </w:tblPrEx>
        <w:tc>
          <w:tcPr>
            <w:tcW w:w="10220" w:type="dxa"/>
            <w:gridSpan w:val="3"/>
            <w:tcBorders>
              <w:top w:val="nil"/>
              <w:left w:val="nil"/>
              <w:bottom w:val="nil"/>
              <w:right w:val="nil"/>
            </w:tcBorders>
          </w:tcPr>
          <w:p w:rsidR="00EE2ABD" w:rsidRDefault="00EE2ABD">
            <w:pPr>
              <w:pStyle w:val="1"/>
            </w:pPr>
            <w:r>
              <w:t>II. Нормативные показатели общих свойств сточных вод и допустимые концентрации загрязняющих веществ в сточных водах, допущенных к сбросу в централизованные дождевые системы водоотведения</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1. Реакция среды (pH)</w:t>
            </w:r>
          </w:p>
        </w:tc>
        <w:tc>
          <w:tcPr>
            <w:tcW w:w="1680" w:type="dxa"/>
            <w:tcBorders>
              <w:top w:val="nil"/>
              <w:left w:val="nil"/>
              <w:bottom w:val="nil"/>
              <w:right w:val="nil"/>
            </w:tcBorders>
          </w:tcPr>
          <w:p w:rsidR="00EE2ABD" w:rsidRDefault="00EE2ABD">
            <w:pPr>
              <w:pStyle w:val="aff6"/>
              <w:jc w:val="center"/>
            </w:pPr>
            <w:r>
              <w:t>ед.</w:t>
            </w:r>
          </w:p>
        </w:tc>
        <w:tc>
          <w:tcPr>
            <w:tcW w:w="3500" w:type="dxa"/>
            <w:tcBorders>
              <w:top w:val="nil"/>
              <w:left w:val="nil"/>
              <w:bottom w:val="nil"/>
              <w:right w:val="nil"/>
            </w:tcBorders>
          </w:tcPr>
          <w:p w:rsidR="00EE2ABD" w:rsidRDefault="00EE2ABD">
            <w:pPr>
              <w:pStyle w:val="aff6"/>
              <w:jc w:val="center"/>
            </w:pPr>
            <w:r>
              <w:t>6,5 - 8,5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2. Температура</w:t>
            </w:r>
          </w:p>
        </w:tc>
        <w:tc>
          <w:tcPr>
            <w:tcW w:w="1680" w:type="dxa"/>
            <w:tcBorders>
              <w:top w:val="nil"/>
              <w:left w:val="nil"/>
              <w:bottom w:val="nil"/>
              <w:right w:val="nil"/>
            </w:tcBorders>
          </w:tcPr>
          <w:p w:rsidR="00EE2ABD" w:rsidRDefault="00EE2ABD">
            <w:pPr>
              <w:pStyle w:val="aff6"/>
              <w:jc w:val="center"/>
            </w:pPr>
            <w:r>
              <w:t>°С</w:t>
            </w:r>
          </w:p>
        </w:tc>
        <w:tc>
          <w:tcPr>
            <w:tcW w:w="3500" w:type="dxa"/>
            <w:tcBorders>
              <w:top w:val="nil"/>
              <w:left w:val="nil"/>
              <w:bottom w:val="nil"/>
              <w:right w:val="nil"/>
            </w:tcBorders>
          </w:tcPr>
          <w:p w:rsidR="00EE2ABD" w:rsidRDefault="00EE2ABD">
            <w:pPr>
              <w:pStyle w:val="aff6"/>
              <w:jc w:val="center"/>
            </w:pPr>
            <w:r>
              <w:t>+40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3. Взвешенные вещества</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300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4. Сульфиды</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1,5</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5. Сульфаты</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100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6. Хлориды</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300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7. БПК5</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7,0</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8. Азот аммонийный</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1,2</w:t>
            </w:r>
          </w:p>
        </w:tc>
      </w:tr>
      <w:tr w:rsidR="00EE2ABD">
        <w:tblPrEx>
          <w:tblCellMar>
            <w:top w:w="0" w:type="dxa"/>
            <w:bottom w:w="0" w:type="dxa"/>
          </w:tblCellMar>
        </w:tblPrEx>
        <w:tc>
          <w:tcPr>
            <w:tcW w:w="5040" w:type="dxa"/>
            <w:tcBorders>
              <w:top w:val="nil"/>
              <w:left w:val="nil"/>
              <w:bottom w:val="nil"/>
              <w:right w:val="nil"/>
            </w:tcBorders>
          </w:tcPr>
          <w:p w:rsidR="00EE2ABD" w:rsidRDefault="00EE2ABD">
            <w:pPr>
              <w:pStyle w:val="afff"/>
            </w:pPr>
            <w:r>
              <w:t>9. Нефтепродукты</w:t>
            </w:r>
          </w:p>
        </w:tc>
        <w:tc>
          <w:tcPr>
            <w:tcW w:w="1680" w:type="dxa"/>
            <w:tcBorders>
              <w:top w:val="nil"/>
              <w:left w:val="nil"/>
              <w:bottom w:val="nil"/>
              <w:right w:val="nil"/>
            </w:tcBorders>
          </w:tcPr>
          <w:p w:rsidR="00EE2ABD" w:rsidRDefault="00EE2ABD">
            <w:pPr>
              <w:pStyle w:val="aff6"/>
              <w:jc w:val="center"/>
            </w:pPr>
            <w:r>
              <w:t>мг/л</w:t>
            </w:r>
          </w:p>
        </w:tc>
        <w:tc>
          <w:tcPr>
            <w:tcW w:w="3500" w:type="dxa"/>
            <w:tcBorders>
              <w:top w:val="nil"/>
              <w:left w:val="nil"/>
              <w:bottom w:val="nil"/>
              <w:right w:val="nil"/>
            </w:tcBorders>
          </w:tcPr>
          <w:p w:rsidR="00EE2ABD" w:rsidRDefault="00EE2ABD">
            <w:pPr>
              <w:pStyle w:val="aff6"/>
              <w:jc w:val="center"/>
            </w:pPr>
            <w:r>
              <w:t>0,5</w:t>
            </w:r>
          </w:p>
        </w:tc>
      </w:tr>
    </w:tbl>
    <w:p w:rsidR="00EE2ABD" w:rsidRDefault="00EE2ABD"/>
    <w:p w:rsidR="00EE2ABD" w:rsidRDefault="00EE2ABD">
      <w:pPr>
        <w:pStyle w:val="aff7"/>
        <w:rPr>
          <w:sz w:val="22"/>
          <w:szCs w:val="22"/>
        </w:rPr>
      </w:pPr>
      <w:r>
        <w:rPr>
          <w:sz w:val="22"/>
          <w:szCs w:val="22"/>
        </w:rPr>
        <w:t>──────────────────────────────</w:t>
      </w:r>
    </w:p>
    <w:p w:rsidR="00EE2ABD" w:rsidRDefault="00EE2ABD">
      <w:bookmarkStart w:id="376" w:name="sub_3333"/>
      <w:r>
        <w:t>* Не применяется к сточным водам, подвергнутым биологической очистке на локальных очистных сооружениях.</w:t>
      </w:r>
    </w:p>
    <w:bookmarkEnd w:id="376"/>
    <w:p w:rsidR="00EE2ABD" w:rsidRDefault="00EE2ABD"/>
    <w:p w:rsidR="00EE2ABD" w:rsidRDefault="00EE2ABD">
      <w:pPr>
        <w:ind w:firstLine="698"/>
        <w:jc w:val="right"/>
      </w:pPr>
      <w:bookmarkStart w:id="377" w:name="sub_4000"/>
      <w:r>
        <w:rPr>
          <w:rStyle w:val="a3"/>
          <w:bCs/>
        </w:rPr>
        <w:t>Приложение N 4</w:t>
      </w:r>
      <w:r>
        <w:rPr>
          <w:rStyle w:val="a3"/>
          <w:bCs/>
        </w:rPr>
        <w:br/>
        <w:t xml:space="preserve">к </w:t>
      </w:r>
      <w:hyperlink w:anchor="sub_10000" w:history="1">
        <w:r>
          <w:rPr>
            <w:rStyle w:val="a4"/>
            <w:b/>
            <w:bCs/>
          </w:rPr>
          <w:t>Правилам</w:t>
        </w:r>
      </w:hyperlink>
      <w:r>
        <w:rPr>
          <w:rStyle w:val="a3"/>
          <w:bCs/>
        </w:rPr>
        <w:t xml:space="preserve"> холодного водоснабжения</w:t>
      </w:r>
      <w:r>
        <w:rPr>
          <w:rStyle w:val="a3"/>
          <w:bCs/>
        </w:rPr>
        <w:br/>
        <w:t>и водоотведения</w:t>
      </w:r>
    </w:p>
    <w:bookmarkEnd w:id="377"/>
    <w:p w:rsidR="00EE2ABD" w:rsidRDefault="00EE2ABD"/>
    <w:p w:rsidR="00EE2ABD" w:rsidRDefault="00EE2ABD">
      <w:pPr>
        <w:pStyle w:val="1"/>
      </w:pPr>
      <w:r>
        <w:t>Перечень</w:t>
      </w:r>
      <w:r>
        <w:br/>
        <w:t>производственных процессов, при осуществлении которых абонент обязан иметь локальные очистные сооружения и осуществлять сброс в централизованную систему водоотведения сточных вод, прошедших предварительную очистку</w:t>
      </w:r>
    </w:p>
    <w:p w:rsidR="00EE2ABD" w:rsidRDefault="00EE2ABD"/>
    <w:p w:rsidR="00EE2ABD" w:rsidRDefault="00EE2ABD">
      <w:bookmarkStart w:id="378" w:name="sub_4001"/>
      <w:r>
        <w:t>1. Нефтепереработка, химический и органический синтез, фармацевтическое производство</w:t>
      </w:r>
    </w:p>
    <w:p w:rsidR="00EE2ABD" w:rsidRDefault="00EE2ABD">
      <w:bookmarkStart w:id="379" w:name="sub_4002"/>
      <w:bookmarkEnd w:id="378"/>
      <w:r>
        <w:t>2. Целлюлозно-бумажное и картонное производство</w:t>
      </w:r>
    </w:p>
    <w:p w:rsidR="00EE2ABD" w:rsidRDefault="00EE2ABD">
      <w:bookmarkStart w:id="380" w:name="sub_4003"/>
      <w:bookmarkEnd w:id="379"/>
      <w:r>
        <w:t>3. Спиртовое, дрожжевое, пиво безалкогольное (включая солодовенное), кондитерское, крахмало-паточное, маслодельное производства, переработка молока, рыбы, мяса (включая скотобойни), фруктов и овощей</w:t>
      </w:r>
    </w:p>
    <w:p w:rsidR="00EE2ABD" w:rsidRDefault="00EE2ABD">
      <w:bookmarkStart w:id="381" w:name="sub_4004"/>
      <w:bookmarkEnd w:id="380"/>
      <w:r>
        <w:t>4. Выращивание скота и птицы</w:t>
      </w:r>
    </w:p>
    <w:p w:rsidR="00EE2ABD" w:rsidRDefault="00EE2ABD">
      <w:bookmarkStart w:id="382" w:name="sub_4005"/>
      <w:bookmarkEnd w:id="381"/>
      <w:r>
        <w:t>5. Гальваническое производство</w:t>
      </w:r>
    </w:p>
    <w:p w:rsidR="00EE2ABD" w:rsidRDefault="00EE2ABD">
      <w:bookmarkStart w:id="383" w:name="sub_4006"/>
      <w:bookmarkEnd w:id="382"/>
      <w:r>
        <w:t>6. Машиностроение и металлообработка</w:t>
      </w:r>
    </w:p>
    <w:p w:rsidR="00EE2ABD" w:rsidRDefault="00EE2ABD">
      <w:bookmarkStart w:id="384" w:name="sub_4007"/>
      <w:bookmarkEnd w:id="383"/>
      <w:r>
        <w:t>7. Металлургия черная и цветная</w:t>
      </w:r>
    </w:p>
    <w:p w:rsidR="00EE2ABD" w:rsidRDefault="00EE2ABD">
      <w:bookmarkStart w:id="385" w:name="sub_4008"/>
      <w:bookmarkEnd w:id="384"/>
      <w:r>
        <w:t>8. Производство строительных материалов и конструкций, стекла и стеклоизделий, керамических изделий</w:t>
      </w:r>
    </w:p>
    <w:p w:rsidR="00EE2ABD" w:rsidRDefault="00EE2ABD">
      <w:bookmarkStart w:id="386" w:name="sub_4009"/>
      <w:bookmarkEnd w:id="385"/>
      <w:r>
        <w:t>9. Производство лако-красочных материалов, синтетических поверхностно-активных веществ</w:t>
      </w:r>
    </w:p>
    <w:p w:rsidR="00EE2ABD" w:rsidRDefault="00EE2ABD">
      <w:bookmarkStart w:id="387" w:name="sub_4010"/>
      <w:bookmarkEnd w:id="386"/>
      <w:r>
        <w:t>10. Обработка поверхностей, предметов или продукции с использованием органических растворителей</w:t>
      </w:r>
    </w:p>
    <w:p w:rsidR="00EE2ABD" w:rsidRDefault="00EE2ABD">
      <w:bookmarkStart w:id="388" w:name="sub_4011"/>
      <w:bookmarkEnd w:id="387"/>
      <w:r>
        <w:t>11. Производственные процессы, в ходе которых используются или образуются следующие вещества:</w:t>
      </w:r>
    </w:p>
    <w:bookmarkEnd w:id="388"/>
    <w:p w:rsidR="00EE2ABD" w:rsidRDefault="00EE2ABD">
      <w:r>
        <w:t>неэмульгированные жиры, пищевые отходы</w:t>
      </w:r>
    </w:p>
    <w:p w:rsidR="00EE2ABD" w:rsidRDefault="00EE2ABD">
      <w:r>
        <w:t>нефтепродукты</w:t>
      </w:r>
    </w:p>
    <w:p w:rsidR="00EE2ABD" w:rsidRDefault="00EE2ABD">
      <w:r>
        <w:lastRenderedPageBreak/>
        <w:t>кислоты и щелочи, а также их растворы</w:t>
      </w:r>
    </w:p>
    <w:p w:rsidR="00EE2ABD" w:rsidRDefault="00EE2ABD">
      <w:r>
        <w:t>ионы тяжелых металлов, соединения мышьяка и ртути</w:t>
      </w:r>
    </w:p>
    <w:p w:rsidR="00EE2ABD" w:rsidRDefault="00EE2ABD">
      <w:r>
        <w:t>свободный сероводород и свободные сульфид-ионы, меркаптаны, а также восстановленные серные соединения (сульфиты, тиосульфаты, элементарная сера), сероуглерод</w:t>
      </w:r>
    </w:p>
    <w:p w:rsidR="00EE2ABD" w:rsidRDefault="00EE2ABD">
      <w:r>
        <w:t>циановодород, ароматические углеводороды, органические растворители, летучие органические соединения (толуол, бензол, ацетон, метанол, бутанол, пропанол, их изомеры и алкилпроизводные)</w:t>
      </w:r>
    </w:p>
    <w:p w:rsidR="00EE2ABD" w:rsidRDefault="00EE2ABD">
      <w:r>
        <w:t>хлорорганические соединения, 2, 4, 6-трихлорфенол, дихлорметан, дихлорэтан, пентахлорфенол, полихлорбифенилы (сумма ПХБ) и полихлортерфенилы (сумма ПХТ), тетрахлорэтилен, трихлорэтилен, триэтиламин, хлороформ (трихлорметан), тетрахлорметан, (четыреххлористый углерод), бенз(а)пирен, этилбензол (фенилэтан), диоксины</w:t>
      </w:r>
    </w:p>
    <w:p w:rsidR="00EE2ABD" w:rsidRDefault="00EE2ABD">
      <w:r>
        <w:t>синтетические поверхностно-активные вещества, не подвергающиеся биологическому окислению</w:t>
      </w:r>
    </w:p>
    <w:p w:rsidR="00EE2ABD" w:rsidRDefault="00EE2ABD">
      <w:r>
        <w:t>биологически неокисляемые красители натурального, искусственного и синтетического происхождения</w:t>
      </w:r>
    </w:p>
    <w:p w:rsidR="00EE2ABD" w:rsidRDefault="00EE2ABD">
      <w:r>
        <w:t>биологически резистентные пестициды</w:t>
      </w:r>
    </w:p>
    <w:p w:rsidR="00EE2ABD" w:rsidRDefault="00EE2ABD">
      <w:r>
        <w:t>оседающие минеральные включения гидравлической крупностью более 2 мм/с</w:t>
      </w:r>
    </w:p>
    <w:p w:rsidR="00EE2ABD" w:rsidRDefault="00EE2ABD">
      <w:r>
        <w:t>всплывающие вещества (включения) гравитационной крупностью более 20 мм/с</w:t>
      </w:r>
    </w:p>
    <w:p w:rsidR="00EE2ABD" w:rsidRDefault="00EE2ABD">
      <w:r>
        <w:t>волокнистые включения, в том числе пряжа, ворс, волос, шерсть, перо</w:t>
      </w:r>
    </w:p>
    <w:p w:rsidR="00EE2ABD" w:rsidRDefault="00EE2ABD">
      <w:r>
        <w:t>активный хлор более 5 мг/л, за исключением случаев введения на объекте водоотведения санитарного карантина</w:t>
      </w:r>
    </w:p>
    <w:p w:rsidR="00EE2ABD" w:rsidRDefault="00EE2ABD">
      <w:r>
        <w:t>радионуклиды</w:t>
      </w:r>
    </w:p>
    <w:p w:rsidR="00EE2ABD" w:rsidRDefault="00EE2ABD"/>
    <w:p w:rsidR="00EE2ABD" w:rsidRDefault="00EE2ABD">
      <w:pPr>
        <w:ind w:firstLine="698"/>
        <w:jc w:val="right"/>
      </w:pPr>
      <w:bookmarkStart w:id="389" w:name="sub_5000"/>
      <w:r>
        <w:rPr>
          <w:rStyle w:val="a3"/>
          <w:bCs/>
        </w:rPr>
        <w:t>Приложение N 5</w:t>
      </w:r>
      <w:r>
        <w:rPr>
          <w:rStyle w:val="a3"/>
          <w:bCs/>
        </w:rPr>
        <w:br/>
        <w:t xml:space="preserve">к </w:t>
      </w:r>
      <w:hyperlink w:anchor="sub_10000" w:history="1">
        <w:r>
          <w:rPr>
            <w:rStyle w:val="a4"/>
            <w:b/>
            <w:bCs/>
          </w:rPr>
          <w:t>Правилам</w:t>
        </w:r>
      </w:hyperlink>
      <w:r>
        <w:rPr>
          <w:rStyle w:val="a3"/>
          <w:bCs/>
        </w:rPr>
        <w:t xml:space="preserve"> холодного водоснабжения</w:t>
      </w:r>
      <w:r>
        <w:rPr>
          <w:rStyle w:val="a3"/>
          <w:bCs/>
        </w:rPr>
        <w:br/>
        <w:t>и водоотведения</w:t>
      </w:r>
    </w:p>
    <w:bookmarkEnd w:id="389"/>
    <w:p w:rsidR="00EE2ABD" w:rsidRDefault="00EE2ABD"/>
    <w:p w:rsidR="00EE2ABD" w:rsidRDefault="00EE2ABD">
      <w:pPr>
        <w:pStyle w:val="aff7"/>
        <w:rPr>
          <w:sz w:val="22"/>
          <w:szCs w:val="22"/>
        </w:rPr>
      </w:pPr>
      <w:r>
        <w:rPr>
          <w:sz w:val="22"/>
          <w:szCs w:val="22"/>
        </w:rPr>
        <w:t xml:space="preserve">                                                 Согласовано</w:t>
      </w:r>
    </w:p>
    <w:p w:rsidR="00EE2ABD" w:rsidRDefault="00EE2ABD">
      <w:pPr>
        <w:pStyle w:val="aff7"/>
        <w:rPr>
          <w:sz w:val="22"/>
          <w:szCs w:val="22"/>
        </w:rPr>
      </w:pPr>
      <w:r>
        <w:rPr>
          <w:sz w:val="22"/>
          <w:szCs w:val="22"/>
        </w:rPr>
        <w:t xml:space="preserve">                                      ___________________________________</w:t>
      </w:r>
    </w:p>
    <w:p w:rsidR="00EE2ABD" w:rsidRDefault="00EE2ABD">
      <w:pPr>
        <w:pStyle w:val="aff7"/>
        <w:rPr>
          <w:sz w:val="22"/>
          <w:szCs w:val="22"/>
        </w:rPr>
      </w:pPr>
      <w:r>
        <w:rPr>
          <w:sz w:val="22"/>
          <w:szCs w:val="22"/>
        </w:rPr>
        <w:t xml:space="preserve">                                         (должность уполномоченного</w:t>
      </w:r>
    </w:p>
    <w:p w:rsidR="00EE2ABD" w:rsidRDefault="00EE2ABD">
      <w:pPr>
        <w:pStyle w:val="aff7"/>
        <w:rPr>
          <w:sz w:val="22"/>
          <w:szCs w:val="22"/>
        </w:rPr>
      </w:pPr>
      <w:r>
        <w:rPr>
          <w:sz w:val="22"/>
          <w:szCs w:val="22"/>
        </w:rPr>
        <w:t xml:space="preserve">                                               лица организации</w:t>
      </w:r>
    </w:p>
    <w:p w:rsidR="00EE2ABD" w:rsidRDefault="00EE2ABD">
      <w:pPr>
        <w:pStyle w:val="aff7"/>
        <w:rPr>
          <w:sz w:val="22"/>
          <w:szCs w:val="22"/>
        </w:rPr>
      </w:pPr>
      <w:r>
        <w:rPr>
          <w:sz w:val="22"/>
          <w:szCs w:val="22"/>
        </w:rPr>
        <w:t xml:space="preserve">                                         водопроводно-канализационного</w:t>
      </w:r>
    </w:p>
    <w:p w:rsidR="00EE2ABD" w:rsidRDefault="00EE2ABD">
      <w:pPr>
        <w:pStyle w:val="aff7"/>
        <w:rPr>
          <w:sz w:val="22"/>
          <w:szCs w:val="22"/>
        </w:rPr>
      </w:pPr>
      <w:r>
        <w:rPr>
          <w:sz w:val="22"/>
          <w:szCs w:val="22"/>
        </w:rPr>
        <w:t xml:space="preserve">                                                  хозяйства)</w:t>
      </w:r>
    </w:p>
    <w:p w:rsidR="00EE2ABD" w:rsidRDefault="00EE2ABD">
      <w:pPr>
        <w:pStyle w:val="aff7"/>
        <w:rPr>
          <w:sz w:val="22"/>
          <w:szCs w:val="22"/>
        </w:rPr>
      </w:pPr>
      <w:r>
        <w:rPr>
          <w:sz w:val="22"/>
          <w:szCs w:val="22"/>
        </w:rPr>
        <w:t xml:space="preserve">                                      _________________________________г.</w:t>
      </w:r>
    </w:p>
    <w:p w:rsidR="00EE2ABD" w:rsidRDefault="00EE2ABD">
      <w:pPr>
        <w:pStyle w:val="aff7"/>
        <w:rPr>
          <w:sz w:val="22"/>
          <w:szCs w:val="22"/>
        </w:rPr>
      </w:pPr>
      <w:r>
        <w:rPr>
          <w:sz w:val="22"/>
          <w:szCs w:val="22"/>
        </w:rPr>
        <w:t xml:space="preserve">                                       (число, месяц, год согласования)</w:t>
      </w:r>
    </w:p>
    <w:p w:rsidR="00EE2ABD" w:rsidRDefault="00EE2ABD"/>
    <w:p w:rsidR="00EE2ABD" w:rsidRDefault="00EE2ABD">
      <w:pPr>
        <w:pStyle w:val="1"/>
      </w:pPr>
      <w:r>
        <w:t>Расчет</w:t>
      </w:r>
      <w:r>
        <w:br/>
        <w:t>платы за негативное воздействие на работу централизованной системы водоотведения</w:t>
      </w:r>
    </w:p>
    <w:p w:rsidR="00EE2ABD" w:rsidRDefault="00EE2ABD"/>
    <w:p w:rsidR="00EE2ABD" w:rsidRDefault="00EE2ABD">
      <w:pPr>
        <w:pStyle w:val="aff7"/>
        <w:rPr>
          <w:sz w:val="22"/>
          <w:szCs w:val="22"/>
        </w:rPr>
      </w:pPr>
      <w:r>
        <w:rPr>
          <w:sz w:val="22"/>
          <w:szCs w:val="22"/>
        </w:rPr>
        <w:t xml:space="preserve">     Наименование абонента ______________________________________________</w:t>
      </w:r>
    </w:p>
    <w:p w:rsidR="00EE2ABD" w:rsidRDefault="00EE2ABD">
      <w:pPr>
        <w:pStyle w:val="aff7"/>
        <w:rPr>
          <w:sz w:val="22"/>
          <w:szCs w:val="22"/>
        </w:rPr>
      </w:pPr>
      <w:r>
        <w:rPr>
          <w:sz w:val="22"/>
          <w:szCs w:val="22"/>
        </w:rPr>
        <w:t xml:space="preserve">     Местонахождение   абонента    (в   соответствии   с   учредительными</w:t>
      </w:r>
    </w:p>
    <w:p w:rsidR="00EE2ABD" w:rsidRDefault="00EE2ABD">
      <w:pPr>
        <w:pStyle w:val="aff7"/>
        <w:rPr>
          <w:sz w:val="22"/>
          <w:szCs w:val="22"/>
        </w:rPr>
      </w:pPr>
      <w:r>
        <w:rPr>
          <w:sz w:val="22"/>
          <w:szCs w:val="22"/>
        </w:rPr>
        <w:t>документами и фактический адрес) ________________________________________</w:t>
      </w:r>
    </w:p>
    <w:p w:rsidR="00EE2ABD" w:rsidRDefault="00EE2ABD">
      <w:pPr>
        <w:pStyle w:val="aff7"/>
        <w:rPr>
          <w:sz w:val="22"/>
          <w:szCs w:val="22"/>
        </w:rPr>
      </w:pPr>
      <w:r>
        <w:rPr>
          <w:sz w:val="22"/>
          <w:szCs w:val="22"/>
        </w:rPr>
        <w:t>_________________________________________________________________________</w:t>
      </w:r>
    </w:p>
    <w:p w:rsidR="00EE2ABD" w:rsidRDefault="00EE2ABD">
      <w:pPr>
        <w:pStyle w:val="aff7"/>
        <w:rPr>
          <w:sz w:val="22"/>
          <w:szCs w:val="22"/>
        </w:rPr>
      </w:pPr>
      <w:r>
        <w:rPr>
          <w:sz w:val="22"/>
          <w:szCs w:val="22"/>
        </w:rPr>
        <w:t xml:space="preserve">     Номер  и  дата договора водоотведения или единого договора холодного</w:t>
      </w:r>
    </w:p>
    <w:p w:rsidR="00EE2ABD" w:rsidRDefault="00EE2ABD">
      <w:pPr>
        <w:pStyle w:val="aff7"/>
        <w:rPr>
          <w:sz w:val="22"/>
          <w:szCs w:val="22"/>
        </w:rPr>
      </w:pPr>
      <w:r>
        <w:rPr>
          <w:sz w:val="22"/>
          <w:szCs w:val="22"/>
        </w:rPr>
        <w:t>водоснабжения   и    водоотведения,    заключенного     между   абонентом</w:t>
      </w:r>
    </w:p>
    <w:p w:rsidR="00EE2ABD" w:rsidRDefault="00EE2ABD">
      <w:pPr>
        <w:pStyle w:val="aff7"/>
        <w:rPr>
          <w:sz w:val="22"/>
          <w:szCs w:val="22"/>
        </w:rPr>
      </w:pPr>
      <w:r>
        <w:rPr>
          <w:sz w:val="22"/>
          <w:szCs w:val="22"/>
        </w:rPr>
        <w:t>и организацией водопроводно-канализационного хозяйства</w:t>
      </w:r>
    </w:p>
    <w:p w:rsidR="00EE2ABD" w:rsidRDefault="00EE2ABD">
      <w:pPr>
        <w:pStyle w:val="aff7"/>
        <w:rPr>
          <w:sz w:val="22"/>
          <w:szCs w:val="22"/>
        </w:rPr>
      </w:pPr>
      <w:r>
        <w:rPr>
          <w:sz w:val="22"/>
          <w:szCs w:val="22"/>
        </w:rPr>
        <w:t xml:space="preserve">     ____________________________________________________________________</w:t>
      </w:r>
    </w:p>
    <w:p w:rsidR="00EE2ABD" w:rsidRDefault="00EE2ABD">
      <w:pPr>
        <w:pStyle w:val="aff7"/>
        <w:rPr>
          <w:sz w:val="22"/>
          <w:szCs w:val="22"/>
        </w:rPr>
      </w:pPr>
      <w:r>
        <w:rPr>
          <w:sz w:val="22"/>
          <w:szCs w:val="22"/>
        </w:rPr>
        <w:t xml:space="preserve">     Данные по объектам (заполняется абонентом)</w:t>
      </w:r>
    </w:p>
    <w:p w:rsidR="00EE2ABD" w:rsidRDefault="00EE2ABD">
      <w:pPr>
        <w:pStyle w:val="aff7"/>
        <w:rPr>
          <w:sz w:val="22"/>
          <w:szCs w:val="22"/>
        </w:rPr>
      </w:pPr>
      <w:r>
        <w:rPr>
          <w:sz w:val="22"/>
          <w:szCs w:val="22"/>
        </w:rPr>
        <w:lastRenderedPageBreak/>
        <w:t xml:space="preserve">     ____________________________________________________________________</w:t>
      </w:r>
    </w:p>
    <w:p w:rsidR="00EE2ABD" w:rsidRDefault="00EE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3640"/>
      </w:tblGrid>
      <w:tr w:rsidR="00EE2ABD">
        <w:tblPrEx>
          <w:tblCellMar>
            <w:top w:w="0" w:type="dxa"/>
            <w:bottom w:w="0" w:type="dxa"/>
          </w:tblCellMar>
        </w:tblPrEx>
        <w:tc>
          <w:tcPr>
            <w:tcW w:w="840" w:type="dxa"/>
            <w:tcBorders>
              <w:top w:val="single" w:sz="4" w:space="0" w:color="auto"/>
              <w:bottom w:val="single" w:sz="4" w:space="0" w:color="auto"/>
              <w:right w:val="single" w:sz="4" w:space="0" w:color="auto"/>
            </w:tcBorders>
          </w:tcPr>
          <w:p w:rsidR="00EE2ABD" w:rsidRDefault="00EE2ABD">
            <w:pPr>
              <w:pStyle w:val="aff6"/>
              <w:jc w:val="center"/>
            </w:pPr>
            <w:bookmarkStart w:id="390" w:name="sub_500"/>
            <w:r>
              <w:t>N п/п</w:t>
            </w:r>
            <w:bookmarkEnd w:id="390"/>
          </w:p>
        </w:tc>
        <w:tc>
          <w:tcPr>
            <w:tcW w:w="574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r>
              <w:t>Наименование абонента, юридический адрес</w:t>
            </w:r>
          </w:p>
        </w:tc>
        <w:tc>
          <w:tcPr>
            <w:tcW w:w="3640" w:type="dxa"/>
            <w:tcBorders>
              <w:top w:val="single" w:sz="4" w:space="0" w:color="auto"/>
              <w:left w:val="single" w:sz="4" w:space="0" w:color="auto"/>
              <w:bottom w:val="single" w:sz="4" w:space="0" w:color="auto"/>
            </w:tcBorders>
          </w:tcPr>
          <w:p w:rsidR="00EE2ABD" w:rsidRDefault="00EE2ABD">
            <w:pPr>
              <w:pStyle w:val="aff6"/>
              <w:jc w:val="center"/>
            </w:pPr>
            <w:r>
              <w:t>Примечание</w:t>
            </w:r>
          </w:p>
        </w:tc>
      </w:tr>
      <w:tr w:rsidR="00EE2ABD">
        <w:tblPrEx>
          <w:tblCellMar>
            <w:top w:w="0" w:type="dxa"/>
            <w:bottom w:w="0" w:type="dxa"/>
          </w:tblCellMar>
        </w:tblPrEx>
        <w:tc>
          <w:tcPr>
            <w:tcW w:w="840" w:type="dxa"/>
            <w:tcBorders>
              <w:top w:val="single" w:sz="4" w:space="0" w:color="auto"/>
              <w:bottom w:val="single" w:sz="4" w:space="0" w:color="auto"/>
              <w:right w:val="single" w:sz="4" w:space="0" w:color="auto"/>
            </w:tcBorders>
          </w:tcPr>
          <w:p w:rsidR="00EE2ABD" w:rsidRDefault="00EE2ABD">
            <w:pPr>
              <w:pStyle w:val="aff6"/>
              <w:jc w:val="center"/>
            </w:pPr>
            <w:r>
              <w:t>1.</w:t>
            </w:r>
          </w:p>
        </w:tc>
        <w:tc>
          <w:tcPr>
            <w:tcW w:w="574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3640" w:type="dxa"/>
            <w:tcBorders>
              <w:top w:val="single" w:sz="4" w:space="0" w:color="auto"/>
              <w:left w:val="single" w:sz="4" w:space="0" w:color="auto"/>
              <w:bottom w:val="single" w:sz="4" w:space="0" w:color="auto"/>
            </w:tcBorders>
          </w:tcPr>
          <w:p w:rsidR="00EE2ABD" w:rsidRDefault="00EE2ABD">
            <w:pPr>
              <w:pStyle w:val="aff6"/>
            </w:pPr>
          </w:p>
        </w:tc>
      </w:tr>
      <w:tr w:rsidR="00EE2ABD">
        <w:tblPrEx>
          <w:tblCellMar>
            <w:top w:w="0" w:type="dxa"/>
            <w:bottom w:w="0" w:type="dxa"/>
          </w:tblCellMar>
        </w:tblPrEx>
        <w:tc>
          <w:tcPr>
            <w:tcW w:w="840" w:type="dxa"/>
            <w:tcBorders>
              <w:top w:val="single" w:sz="4" w:space="0" w:color="auto"/>
              <w:bottom w:val="single" w:sz="4" w:space="0" w:color="auto"/>
              <w:right w:val="single" w:sz="4" w:space="0" w:color="auto"/>
            </w:tcBorders>
          </w:tcPr>
          <w:p w:rsidR="00EE2ABD" w:rsidRDefault="00EE2ABD">
            <w:pPr>
              <w:pStyle w:val="aff6"/>
              <w:jc w:val="center"/>
            </w:pPr>
            <w:r>
              <w:t>2.</w:t>
            </w:r>
          </w:p>
        </w:tc>
        <w:tc>
          <w:tcPr>
            <w:tcW w:w="574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3640" w:type="dxa"/>
            <w:tcBorders>
              <w:top w:val="single" w:sz="4" w:space="0" w:color="auto"/>
              <w:left w:val="single" w:sz="4" w:space="0" w:color="auto"/>
              <w:bottom w:val="single" w:sz="4" w:space="0" w:color="auto"/>
            </w:tcBorders>
          </w:tcPr>
          <w:p w:rsidR="00EE2ABD" w:rsidRDefault="00EE2ABD">
            <w:pPr>
              <w:pStyle w:val="aff6"/>
            </w:pPr>
          </w:p>
        </w:tc>
      </w:tr>
    </w:tbl>
    <w:p w:rsidR="00EE2ABD" w:rsidRDefault="00EE2ABD"/>
    <w:p w:rsidR="00EE2ABD" w:rsidRDefault="00EE2ABD">
      <w:pPr>
        <w:pStyle w:val="1"/>
      </w:pPr>
      <w:bookmarkStart w:id="391" w:name="sub_501"/>
      <w:r>
        <w:t>I. Исходные данные</w:t>
      </w:r>
    </w:p>
    <w:bookmarkEnd w:id="391"/>
    <w:p w:rsidR="00EE2ABD" w:rsidRDefault="00EE2ABD"/>
    <w:p w:rsidR="00EE2ABD" w:rsidRDefault="00EE2ABD">
      <w:r>
        <w:t>Протоколы результатов анализов отобранных проб состава и свойств сточных вод на канализационных выпусках абонента в централизованные системы водоотведения N ____________________ от ___________________, выполненные лабораториями, аккредитованными в порядке, установленном законодательством Российской Федерации.</w:t>
      </w:r>
    </w:p>
    <w:p w:rsidR="00EE2ABD" w:rsidRDefault="00EE2ABD">
      <w:r>
        <w:t xml:space="preserve">Результаты анализа </w:t>
      </w:r>
      <w:hyperlink w:anchor="sub_204" w:history="1">
        <w:r>
          <w:rPr>
            <w:rStyle w:val="a4"/>
          </w:rPr>
          <w:t>контрольных проб</w:t>
        </w:r>
      </w:hyperlink>
      <w:r>
        <w:t xml:space="preserve"> сточных вод абонента N _________________ от ___________________, отобранных организацией водопроводно-канализационного хозяйства в ходе осуществления контроля состава и свойств сточных вод, в соответствии с законодательством Российской Федерации.</w:t>
      </w:r>
    </w:p>
    <w:p w:rsidR="00EE2ABD" w:rsidRDefault="00EE2ABD">
      <w:r>
        <w:t>Фактические значения концентрации и фактические свойства сточных вод в составе расчета компенсации определяются абонентом путем усреднения результатов серии анализов состава и свойств проб сточных вод на всех канализационных выпусках абонента (не менее 3 на каждом выпуске), выполненных по поручению абонента лабораторией, аккредитованной в порядке, установленном законодательством Российской Федерации, и результатов контроля состава и свойств сточных вод, проводимого организацией, осуществляющей водоотведение.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 В случае если в пробах, отобранных организацией водопроводно-канализационного хозяйства либо уполномоченной ей организацией, при проведении контроля состава и свойств сточных вод обнаружены более высокие значения показателей, расчет компенсации производится на основе этих значений.</w:t>
      </w:r>
    </w:p>
    <w:p w:rsidR="00EE2ABD" w:rsidRDefault="00EE2ABD">
      <w:r>
        <w:t>Величины объема сточных вод принимаются в соответствии с условиями заключенных договоров.</w:t>
      </w:r>
    </w:p>
    <w:p w:rsidR="00EE2ABD" w:rsidRDefault="00EE2ABD">
      <w:r>
        <w:t>Значения тарифов за услугу водоотведения принимаются с учетом их изменений в период времени, используемый для расчета. При изменении тарифа за период расчетов определяется средневзвешенное по периодам времени значение тарифа.</w:t>
      </w:r>
    </w:p>
    <w:p w:rsidR="00EE2ABD" w:rsidRDefault="00EE2ABD"/>
    <w:p w:rsidR="00EE2ABD" w:rsidRDefault="00EE2ABD">
      <w:pPr>
        <w:pStyle w:val="1"/>
      </w:pPr>
      <w:bookmarkStart w:id="392" w:name="sub_502"/>
      <w:r>
        <w:t>II. Расчет платы</w:t>
      </w:r>
    </w:p>
    <w:bookmarkEnd w:id="392"/>
    <w:p w:rsidR="00EE2ABD" w:rsidRDefault="00EE2ABD"/>
    <w:p w:rsidR="00EE2ABD" w:rsidRDefault="00EE2ABD">
      <w:r>
        <w:t xml:space="preserve">Расчет платы за сброс сточных вод с нарушением требований, предусмотренных </w:t>
      </w:r>
      <w:hyperlink w:anchor="sub_120" w:history="1">
        <w:r>
          <w:rPr>
            <w:rStyle w:val="a4"/>
          </w:rPr>
          <w:t>пунктом 120</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а также в случае залпового сброса сточных вод производится по формуле, предусмотренной </w:t>
      </w:r>
      <w:hyperlink w:anchor="sub_123" w:history="1">
        <w:r>
          <w:rPr>
            <w:rStyle w:val="a4"/>
          </w:rPr>
          <w:t>пунктом 123</w:t>
        </w:r>
      </w:hyperlink>
      <w:r>
        <w:t xml:space="preserve"> указанных Правил. Расчет производится по каждому из выпусков, по которым отмечены нарушения.</w:t>
      </w:r>
    </w:p>
    <w:p w:rsidR="00EE2ABD" w:rsidRDefault="00EE2ABD">
      <w:r>
        <w:t>Результаты расчетов заносятся в таблицу.</w:t>
      </w:r>
    </w:p>
    <w:p w:rsidR="00EE2ABD" w:rsidRDefault="00EE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220"/>
        <w:gridCol w:w="2100"/>
        <w:gridCol w:w="2240"/>
        <w:gridCol w:w="2100"/>
      </w:tblGrid>
      <w:tr w:rsidR="00EE2ABD">
        <w:tblPrEx>
          <w:tblCellMar>
            <w:top w:w="0" w:type="dxa"/>
            <w:bottom w:w="0" w:type="dxa"/>
          </w:tblCellMar>
        </w:tblPrEx>
        <w:tc>
          <w:tcPr>
            <w:tcW w:w="560" w:type="dxa"/>
            <w:tcBorders>
              <w:top w:val="single" w:sz="4" w:space="0" w:color="auto"/>
              <w:bottom w:val="single" w:sz="4" w:space="0" w:color="auto"/>
              <w:right w:val="single" w:sz="4" w:space="0" w:color="auto"/>
            </w:tcBorders>
          </w:tcPr>
          <w:p w:rsidR="00EE2ABD" w:rsidRDefault="00EE2ABD">
            <w:pPr>
              <w:pStyle w:val="aff6"/>
              <w:jc w:val="center"/>
            </w:pPr>
            <w:r>
              <w:t>N</w:t>
            </w:r>
          </w:p>
        </w:tc>
        <w:tc>
          <w:tcPr>
            <w:tcW w:w="322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bookmarkStart w:id="393" w:name="sub_521"/>
            <w:r>
              <w:t xml:space="preserve">Перечень материалов, отходов и загрязняющих </w:t>
            </w:r>
            <w:r>
              <w:lastRenderedPageBreak/>
              <w:t>веществ</w:t>
            </w:r>
            <w:bookmarkEnd w:id="393"/>
          </w:p>
        </w:tc>
        <w:tc>
          <w:tcPr>
            <w:tcW w:w="210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r>
              <w:lastRenderedPageBreak/>
              <w:t xml:space="preserve">Количество нарушений в </w:t>
            </w:r>
            <w:r>
              <w:lastRenderedPageBreak/>
              <w:t>течение года</w:t>
            </w:r>
          </w:p>
        </w:tc>
        <w:tc>
          <w:tcPr>
            <w:tcW w:w="2240" w:type="dxa"/>
            <w:tcBorders>
              <w:top w:val="single" w:sz="4" w:space="0" w:color="auto"/>
              <w:left w:val="single" w:sz="4" w:space="0" w:color="auto"/>
              <w:bottom w:val="single" w:sz="4" w:space="0" w:color="auto"/>
              <w:right w:val="single" w:sz="4" w:space="0" w:color="auto"/>
            </w:tcBorders>
          </w:tcPr>
          <w:p w:rsidR="00EE2ABD" w:rsidRDefault="00EE2ABD">
            <w:pPr>
              <w:pStyle w:val="aff6"/>
              <w:jc w:val="center"/>
            </w:pPr>
            <w:r>
              <w:lastRenderedPageBreak/>
              <w:t xml:space="preserve">Значение коэффициента </w:t>
            </w:r>
            <w:r>
              <w:lastRenderedPageBreak/>
              <w:t>компенсации</w:t>
            </w:r>
          </w:p>
        </w:tc>
        <w:tc>
          <w:tcPr>
            <w:tcW w:w="2100" w:type="dxa"/>
            <w:tcBorders>
              <w:top w:val="single" w:sz="4" w:space="0" w:color="auto"/>
              <w:left w:val="single" w:sz="4" w:space="0" w:color="auto"/>
              <w:bottom w:val="single" w:sz="4" w:space="0" w:color="auto"/>
            </w:tcBorders>
          </w:tcPr>
          <w:p w:rsidR="00EE2ABD" w:rsidRDefault="00EE2ABD">
            <w:pPr>
              <w:pStyle w:val="aff6"/>
              <w:jc w:val="center"/>
            </w:pPr>
            <w:r>
              <w:lastRenderedPageBreak/>
              <w:t>Плата, тыс. рублей</w:t>
            </w:r>
          </w:p>
        </w:tc>
      </w:tr>
      <w:tr w:rsidR="00EE2ABD">
        <w:tblPrEx>
          <w:tblCellMar>
            <w:top w:w="0" w:type="dxa"/>
            <w:bottom w:w="0" w:type="dxa"/>
          </w:tblCellMar>
        </w:tblPrEx>
        <w:tc>
          <w:tcPr>
            <w:tcW w:w="560" w:type="dxa"/>
            <w:tcBorders>
              <w:top w:val="single" w:sz="4" w:space="0" w:color="auto"/>
              <w:bottom w:val="single" w:sz="4" w:space="0" w:color="auto"/>
              <w:right w:val="single" w:sz="4" w:space="0" w:color="auto"/>
            </w:tcBorders>
          </w:tcPr>
          <w:p w:rsidR="00EE2ABD" w:rsidRDefault="00EE2ABD">
            <w:pPr>
              <w:pStyle w:val="aff6"/>
              <w:jc w:val="center"/>
            </w:pPr>
            <w:r>
              <w:lastRenderedPageBreak/>
              <w:t>1</w:t>
            </w:r>
          </w:p>
        </w:tc>
        <w:tc>
          <w:tcPr>
            <w:tcW w:w="3220" w:type="dxa"/>
            <w:tcBorders>
              <w:top w:val="single" w:sz="4" w:space="0" w:color="auto"/>
              <w:left w:val="single" w:sz="4" w:space="0" w:color="auto"/>
              <w:bottom w:val="single" w:sz="4" w:space="0" w:color="auto"/>
              <w:right w:val="single" w:sz="4" w:space="0" w:color="auto"/>
            </w:tcBorders>
          </w:tcPr>
          <w:p w:rsidR="00EE2ABD" w:rsidRDefault="00EE2ABD">
            <w:pPr>
              <w:pStyle w:val="afff"/>
            </w:pPr>
            <w:r>
              <w:t>Выпуск N 1</w:t>
            </w:r>
          </w:p>
          <w:p w:rsidR="00EE2ABD" w:rsidRDefault="00EE2ABD">
            <w:pPr>
              <w:pStyle w:val="afff"/>
            </w:pPr>
            <w:r>
              <w:t>(описание нарушений)</w:t>
            </w:r>
          </w:p>
        </w:tc>
        <w:tc>
          <w:tcPr>
            <w:tcW w:w="210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224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2100" w:type="dxa"/>
            <w:tcBorders>
              <w:top w:val="single" w:sz="4" w:space="0" w:color="auto"/>
              <w:left w:val="single" w:sz="4" w:space="0" w:color="auto"/>
              <w:bottom w:val="single" w:sz="4" w:space="0" w:color="auto"/>
            </w:tcBorders>
          </w:tcPr>
          <w:p w:rsidR="00EE2ABD" w:rsidRDefault="00EE2ABD">
            <w:pPr>
              <w:pStyle w:val="aff6"/>
            </w:pPr>
          </w:p>
        </w:tc>
      </w:tr>
      <w:tr w:rsidR="00EE2ABD">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EE2ABD" w:rsidRDefault="00EE2ABD">
            <w:pPr>
              <w:pStyle w:val="aff6"/>
              <w:jc w:val="center"/>
            </w:pPr>
            <w:r>
              <w:t>n</w:t>
            </w:r>
          </w:p>
        </w:tc>
        <w:tc>
          <w:tcPr>
            <w:tcW w:w="3220" w:type="dxa"/>
            <w:tcBorders>
              <w:top w:val="single" w:sz="4" w:space="0" w:color="auto"/>
              <w:left w:val="single" w:sz="4" w:space="0" w:color="auto"/>
              <w:bottom w:val="single" w:sz="4" w:space="0" w:color="auto"/>
              <w:right w:val="single" w:sz="4" w:space="0" w:color="auto"/>
            </w:tcBorders>
          </w:tcPr>
          <w:p w:rsidR="00EE2ABD" w:rsidRDefault="00EE2ABD">
            <w:pPr>
              <w:pStyle w:val="afff"/>
            </w:pPr>
            <w:r>
              <w:t>Выпуск N n</w:t>
            </w:r>
          </w:p>
          <w:p w:rsidR="00EE2ABD" w:rsidRDefault="00EE2ABD">
            <w:pPr>
              <w:pStyle w:val="afff"/>
            </w:pPr>
            <w:r>
              <w:t>(описание нарушений)</w:t>
            </w:r>
          </w:p>
        </w:tc>
        <w:tc>
          <w:tcPr>
            <w:tcW w:w="210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2240" w:type="dxa"/>
            <w:tcBorders>
              <w:top w:val="single" w:sz="4" w:space="0" w:color="auto"/>
              <w:left w:val="single" w:sz="4" w:space="0" w:color="auto"/>
              <w:bottom w:val="single" w:sz="4" w:space="0" w:color="auto"/>
              <w:right w:val="single" w:sz="4" w:space="0" w:color="auto"/>
            </w:tcBorders>
          </w:tcPr>
          <w:p w:rsidR="00EE2ABD" w:rsidRDefault="00EE2ABD">
            <w:pPr>
              <w:pStyle w:val="aff6"/>
            </w:pPr>
          </w:p>
        </w:tc>
        <w:tc>
          <w:tcPr>
            <w:tcW w:w="2100" w:type="dxa"/>
            <w:tcBorders>
              <w:top w:val="single" w:sz="4" w:space="0" w:color="auto"/>
              <w:left w:val="single" w:sz="4" w:space="0" w:color="auto"/>
              <w:bottom w:val="single" w:sz="4" w:space="0" w:color="auto"/>
            </w:tcBorders>
          </w:tcPr>
          <w:p w:rsidR="00EE2ABD" w:rsidRDefault="00EE2ABD">
            <w:pPr>
              <w:pStyle w:val="aff6"/>
            </w:pPr>
          </w:p>
        </w:tc>
      </w:tr>
    </w:tbl>
    <w:p w:rsidR="00EE2ABD" w:rsidRDefault="00EE2ABD"/>
    <w:p w:rsidR="00EE2ABD" w:rsidRDefault="00EE2ABD">
      <w:pPr>
        <w:pStyle w:val="aff7"/>
        <w:rPr>
          <w:sz w:val="22"/>
          <w:szCs w:val="22"/>
        </w:rPr>
      </w:pPr>
      <w:r>
        <w:rPr>
          <w:sz w:val="22"/>
          <w:szCs w:val="22"/>
        </w:rPr>
        <w:t>Абонент _______________________     ___________________________________</w:t>
      </w:r>
    </w:p>
    <w:p w:rsidR="00EE2ABD" w:rsidRDefault="00EE2ABD">
      <w:pPr>
        <w:pStyle w:val="aff7"/>
        <w:rPr>
          <w:sz w:val="22"/>
          <w:szCs w:val="22"/>
        </w:rPr>
      </w:pPr>
      <w:r>
        <w:rPr>
          <w:sz w:val="22"/>
          <w:szCs w:val="22"/>
        </w:rPr>
        <w:t xml:space="preserve">        (наименование, подпись)       (должность уполномоченного лица)</w:t>
      </w:r>
    </w:p>
    <w:p w:rsidR="00EE2ABD" w:rsidRDefault="00EE2ABD"/>
    <w:p w:rsidR="00EE2ABD" w:rsidRDefault="00EE2ABD">
      <w:pPr>
        <w:pStyle w:val="aff7"/>
        <w:rPr>
          <w:sz w:val="22"/>
          <w:szCs w:val="22"/>
        </w:rPr>
      </w:pPr>
      <w:r>
        <w:rPr>
          <w:sz w:val="22"/>
          <w:szCs w:val="22"/>
        </w:rPr>
        <w:t>М.П.</w:t>
      </w:r>
    </w:p>
    <w:p w:rsidR="00EE2ABD" w:rsidRDefault="00EE2ABD">
      <w:pPr>
        <w:pStyle w:val="aff7"/>
        <w:rPr>
          <w:sz w:val="22"/>
          <w:szCs w:val="22"/>
        </w:rPr>
      </w:pPr>
      <w:r>
        <w:rPr>
          <w:sz w:val="22"/>
          <w:szCs w:val="22"/>
        </w:rPr>
        <w:t xml:space="preserve">                                                  _____________________</w:t>
      </w:r>
    </w:p>
    <w:p w:rsidR="00EE2ABD" w:rsidRDefault="00EE2ABD">
      <w:pPr>
        <w:pStyle w:val="aff7"/>
        <w:rPr>
          <w:sz w:val="22"/>
          <w:szCs w:val="22"/>
        </w:rPr>
      </w:pPr>
      <w:r>
        <w:rPr>
          <w:sz w:val="22"/>
          <w:szCs w:val="22"/>
        </w:rPr>
        <w:t xml:space="preserve">                                                          (подпись)</w:t>
      </w:r>
    </w:p>
    <w:p w:rsidR="00EE2ABD" w:rsidRDefault="00EE2ABD"/>
    <w:p w:rsidR="00EE2ABD" w:rsidRDefault="00EE2ABD">
      <w:pPr>
        <w:pStyle w:val="1"/>
      </w:pPr>
      <w:bookmarkStart w:id="394" w:name="sub_20000"/>
      <w:r>
        <w:t>Изменения, которые вносятся в акты Правительства Российской Федерации</w:t>
      </w:r>
      <w:r>
        <w:br/>
        <w:t xml:space="preserve">(утв. </w:t>
      </w:r>
      <w:hyperlink w:anchor="sub_0" w:history="1">
        <w:r>
          <w:rPr>
            <w:rStyle w:val="a4"/>
          </w:rPr>
          <w:t>постановлением</w:t>
        </w:r>
      </w:hyperlink>
      <w:r>
        <w:t xml:space="preserve"> Правительства РФ от 29 июля 2013 г. N 644)</w:t>
      </w:r>
    </w:p>
    <w:bookmarkEnd w:id="394"/>
    <w:p w:rsidR="00EE2ABD" w:rsidRDefault="00EE2ABD"/>
    <w:p w:rsidR="00EE2ABD" w:rsidRDefault="00EE2ABD">
      <w:bookmarkStart w:id="395" w:name="sub_20001"/>
      <w:r>
        <w:t xml:space="preserve">1. </w:t>
      </w:r>
      <w:hyperlink r:id="rId120" w:history="1">
        <w:r>
          <w:rPr>
            <w:rStyle w:val="a4"/>
          </w:rPr>
          <w:t>Пункты 1 - 8</w:t>
        </w:r>
      </w:hyperlink>
      <w:r>
        <w:t xml:space="preserve">, </w:t>
      </w:r>
      <w:hyperlink r:id="rId121" w:history="1">
        <w:r>
          <w:rPr>
            <w:rStyle w:val="a4"/>
          </w:rPr>
          <w:t>10 - 18</w:t>
        </w:r>
      </w:hyperlink>
      <w:r>
        <w:t xml:space="preserve">, </w:t>
      </w:r>
      <w:hyperlink r:id="rId122" w:history="1">
        <w:r>
          <w:rPr>
            <w:rStyle w:val="a4"/>
          </w:rPr>
          <w:t>32 - 60</w:t>
        </w:r>
      </w:hyperlink>
      <w:r>
        <w:t xml:space="preserve">, </w:t>
      </w:r>
      <w:hyperlink r:id="rId123" w:history="1">
        <w:r>
          <w:rPr>
            <w:rStyle w:val="a4"/>
          </w:rPr>
          <w:t>63</w:t>
        </w:r>
      </w:hyperlink>
      <w:r>
        <w:t xml:space="preserve">, </w:t>
      </w:r>
      <w:hyperlink r:id="rId124" w:history="1">
        <w:r>
          <w:rPr>
            <w:rStyle w:val="a4"/>
          </w:rPr>
          <w:t>66</w:t>
        </w:r>
      </w:hyperlink>
      <w:r>
        <w:t xml:space="preserve">, </w:t>
      </w:r>
      <w:hyperlink r:id="rId125" w:history="1">
        <w:r>
          <w:rPr>
            <w:rStyle w:val="a4"/>
          </w:rPr>
          <w:t>68</w:t>
        </w:r>
      </w:hyperlink>
      <w:r>
        <w:t xml:space="preserve"> и </w:t>
      </w:r>
      <w:hyperlink r:id="rId126" w:history="1">
        <w:r>
          <w:rPr>
            <w:rStyle w:val="a4"/>
          </w:rPr>
          <w:t>72 - 94</w:t>
        </w:r>
      </w:hyperlink>
      <w:r>
        <w:t xml:space="preserve"> Правил пользования системами коммунального водоснабжения и канализации в Российской Федерации, утвержденных </w:t>
      </w:r>
      <w:hyperlink r:id="rId127" w:history="1">
        <w:r>
          <w:rPr>
            <w:rStyle w:val="a4"/>
          </w:rPr>
          <w:t>постановлением</w:t>
        </w:r>
      </w:hyperlink>
      <w:r>
        <w:t xml:space="preserve">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EE2ABD" w:rsidRDefault="00EE2ABD">
      <w:bookmarkStart w:id="396" w:name="sub_20002"/>
      <w:bookmarkEnd w:id="395"/>
      <w:r>
        <w:t xml:space="preserve">2. В </w:t>
      </w:r>
      <w:hyperlink r:id="rId128" w:history="1">
        <w:r>
          <w:rPr>
            <w:rStyle w:val="a4"/>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EE2ABD" w:rsidRDefault="00EE2ABD">
      <w:bookmarkStart w:id="397" w:name="sub_2021"/>
      <w:bookmarkEnd w:id="396"/>
      <w:r>
        <w:t xml:space="preserve">а) в </w:t>
      </w:r>
      <w:hyperlink r:id="rId129" w:history="1">
        <w:r>
          <w:rPr>
            <w:rStyle w:val="a4"/>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bookmarkStart w:id="398" w:name="sub_801"/>
    <w:bookmarkEnd w:id="397"/>
    <w:p w:rsidR="00EE2ABD" w:rsidRDefault="00EE2ABD">
      <w:r>
        <w:fldChar w:fldCharType="begin"/>
      </w:r>
      <w:r>
        <w:instrText>HYPERLINK "garantF1://12045029.1044"</w:instrText>
      </w:r>
      <w:r>
        <w:fldChar w:fldCharType="separate"/>
      </w:r>
      <w:r>
        <w:rPr>
          <w:rStyle w:val="a4"/>
        </w:rPr>
        <w:t>абзац пятый пункта 4</w:t>
      </w:r>
      <w:r>
        <w:fldChar w:fldCharType="end"/>
      </w:r>
      <w:r>
        <w:t xml:space="preserve"> дополнить словами ", схем тепло-, водоснабжения и водоотведения";</w:t>
      </w:r>
    </w:p>
    <w:p w:rsidR="00EE2ABD" w:rsidRDefault="00EE2ABD">
      <w:bookmarkStart w:id="399" w:name="sub_802"/>
      <w:bookmarkEnd w:id="398"/>
      <w:r>
        <w:t xml:space="preserve">в </w:t>
      </w:r>
      <w:hyperlink r:id="rId130" w:history="1">
        <w:r>
          <w:rPr>
            <w:rStyle w:val="a4"/>
          </w:rPr>
          <w:t>пункте 7</w:t>
        </w:r>
      </w:hyperlink>
      <w:r>
        <w:t>:</w:t>
      </w:r>
    </w:p>
    <w:bookmarkStart w:id="400" w:name="sub_803"/>
    <w:bookmarkEnd w:id="399"/>
    <w:p w:rsidR="00EE2ABD" w:rsidRDefault="00EE2ABD">
      <w:r>
        <w:fldChar w:fldCharType="begin"/>
      </w:r>
      <w:r>
        <w:instrText>HYPERLINK "garantF1://12045029.1007"</w:instrText>
      </w:r>
      <w:r>
        <w:fldChar w:fldCharType="separate"/>
      </w:r>
      <w:r>
        <w:rPr>
          <w:rStyle w:val="a4"/>
        </w:rPr>
        <w:t>абзац первый</w:t>
      </w:r>
      <w:r>
        <w:fldChar w:fldCharType="end"/>
      </w:r>
      <w:r>
        <w:t xml:space="preserve"> после слов "местного значения," дополнить словами "схем тепло-, водоснабжения и водоотведения";</w:t>
      </w:r>
    </w:p>
    <w:bookmarkStart w:id="401" w:name="sub_804"/>
    <w:bookmarkEnd w:id="400"/>
    <w:p w:rsidR="00EE2ABD" w:rsidRDefault="00EE2ABD">
      <w:r>
        <w:fldChar w:fldCharType="begin"/>
      </w:r>
      <w:r>
        <w:instrText>HYPERLINK "garantF1://12045029.1071"</w:instrText>
      </w:r>
      <w:r>
        <w:fldChar w:fldCharType="separate"/>
      </w:r>
      <w:r>
        <w:rPr>
          <w:rStyle w:val="a4"/>
        </w:rPr>
        <w:t>абзац второй</w:t>
      </w:r>
      <w:r>
        <w:fldChar w:fldCharType="end"/>
      </w:r>
      <w:r>
        <w:t xml:space="preserve"> дополнить словами ", а также на случаи подключения к централизованным системам водоснабжения и (или) водоотведения";</w:t>
      </w:r>
    </w:p>
    <w:bookmarkStart w:id="402" w:name="sub_805"/>
    <w:bookmarkEnd w:id="401"/>
    <w:p w:rsidR="00EE2ABD" w:rsidRDefault="00EE2ABD">
      <w:r>
        <w:fldChar w:fldCharType="begin"/>
      </w:r>
      <w:r>
        <w:instrText>HYPERLINK "garantF1://12045029.1087"</w:instrText>
      </w:r>
      <w:r>
        <w:fldChar w:fldCharType="separate"/>
      </w:r>
      <w:r>
        <w:rPr>
          <w:rStyle w:val="a4"/>
        </w:rPr>
        <w:t>абзац восьмой пункта 8</w:t>
      </w:r>
      <w:r>
        <w:fldChar w:fldCharType="end"/>
      </w:r>
      <w:r>
        <w:t xml:space="preserve"> дополнить словами ", а также виды подключаемых сетей инженерно-технического обеспечения";</w:t>
      </w:r>
    </w:p>
    <w:p w:rsidR="00EE2ABD" w:rsidRDefault="00EE2ABD">
      <w:bookmarkStart w:id="403" w:name="sub_806"/>
      <w:bookmarkEnd w:id="402"/>
      <w:r>
        <w:t xml:space="preserve">в </w:t>
      </w:r>
      <w:hyperlink r:id="rId131" w:history="1">
        <w:r>
          <w:rPr>
            <w:rStyle w:val="a4"/>
          </w:rPr>
          <w:t>пункте 11</w:t>
        </w:r>
      </w:hyperlink>
      <w:r>
        <w:t>:</w:t>
      </w:r>
    </w:p>
    <w:bookmarkStart w:id="404" w:name="sub_807"/>
    <w:bookmarkEnd w:id="403"/>
    <w:p w:rsidR="00EE2ABD" w:rsidRDefault="00EE2ABD">
      <w:r>
        <w:fldChar w:fldCharType="begin"/>
      </w:r>
      <w:r>
        <w:instrText>HYPERLINK "garantF1://12045029.104"</w:instrText>
      </w:r>
      <w:r>
        <w:fldChar w:fldCharType="separate"/>
      </w:r>
      <w:r>
        <w:rPr>
          <w:rStyle w:val="a4"/>
        </w:rPr>
        <w:t>абзац пятый</w:t>
      </w:r>
      <w:r>
        <w:fldChar w:fldCharType="end"/>
      </w:r>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E2ABD" w:rsidRDefault="00EE2ABD">
      <w:bookmarkStart w:id="405" w:name="sub_808"/>
      <w:bookmarkEnd w:id="404"/>
      <w:r>
        <w:t xml:space="preserve">дополнить </w:t>
      </w:r>
      <w:hyperlink r:id="rId132" w:history="1">
        <w:r>
          <w:rPr>
            <w:rStyle w:val="a4"/>
          </w:rPr>
          <w:t>абзацем</w:t>
        </w:r>
      </w:hyperlink>
      <w:r>
        <w:t xml:space="preserve"> следующего содержания:</w:t>
      </w:r>
    </w:p>
    <w:p w:rsidR="00EE2ABD" w:rsidRDefault="00EE2ABD">
      <w:bookmarkStart w:id="406" w:name="sub_1105"/>
      <w:bookmarkEnd w:id="405"/>
      <w: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EE2ABD" w:rsidRDefault="00EE2ABD">
      <w:bookmarkStart w:id="407" w:name="sub_809"/>
      <w:bookmarkEnd w:id="406"/>
      <w:r>
        <w:t xml:space="preserve">в </w:t>
      </w:r>
      <w:hyperlink r:id="rId133" w:history="1">
        <w:r>
          <w:rPr>
            <w:rStyle w:val="a4"/>
          </w:rPr>
          <w:t>пункте 12</w:t>
        </w:r>
      </w:hyperlink>
      <w:r>
        <w:t>:</w:t>
      </w:r>
    </w:p>
    <w:bookmarkStart w:id="408" w:name="sub_810"/>
    <w:bookmarkEnd w:id="407"/>
    <w:p w:rsidR="00EE2ABD" w:rsidRDefault="00EE2ABD">
      <w:r>
        <w:fldChar w:fldCharType="begin"/>
      </w:r>
      <w:r>
        <w:instrText>HYPERLINK "garantF1://12045029.121"</w:instrText>
      </w:r>
      <w:r>
        <w:fldChar w:fldCharType="separate"/>
      </w:r>
      <w:r>
        <w:rPr>
          <w:rStyle w:val="a4"/>
        </w:rPr>
        <w:t>абзац второй</w:t>
      </w:r>
      <w:r>
        <w:fldChar w:fldCharType="end"/>
      </w:r>
      <w:r>
        <w:t xml:space="preserve"> после слов "соответствующих ресурсов" дополнить словами "и приему сточных вод";</w:t>
      </w:r>
    </w:p>
    <w:bookmarkStart w:id="409" w:name="sub_811"/>
    <w:bookmarkEnd w:id="408"/>
    <w:p w:rsidR="00EE2ABD" w:rsidRDefault="00EE2ABD">
      <w:r>
        <w:fldChar w:fldCharType="begin"/>
      </w:r>
      <w:r>
        <w:instrText>HYPERLINK "garantF1://12045029.123"</w:instrText>
      </w:r>
      <w:r>
        <w:fldChar w:fldCharType="separate"/>
      </w:r>
      <w:r>
        <w:rPr>
          <w:rStyle w:val="a4"/>
        </w:rPr>
        <w:t>абзац четвертый</w:t>
      </w:r>
      <w:r>
        <w:fldChar w:fldCharType="end"/>
      </w:r>
      <w:r>
        <w:t xml:space="preserve"> дополнить словами ", а в отношении сетей тепло-, </w:t>
      </w:r>
      <w:r>
        <w:lastRenderedPageBreak/>
        <w:t>водоснабжения и водоотведения также с учетом схем тепло-, водоснабжения и водоотведения";</w:t>
      </w:r>
    </w:p>
    <w:p w:rsidR="00EE2ABD" w:rsidRDefault="00EE2ABD">
      <w:bookmarkStart w:id="410" w:name="sub_812"/>
      <w:bookmarkEnd w:id="409"/>
      <w:r>
        <w:t xml:space="preserve">в </w:t>
      </w:r>
      <w:hyperlink r:id="rId134" w:history="1">
        <w:r>
          <w:rPr>
            <w:rStyle w:val="a4"/>
          </w:rPr>
          <w:t>пункте 13</w:t>
        </w:r>
      </w:hyperlink>
      <w:r>
        <w:t>:</w:t>
      </w:r>
    </w:p>
    <w:bookmarkStart w:id="411" w:name="sub_813"/>
    <w:bookmarkEnd w:id="410"/>
    <w:p w:rsidR="00EE2ABD" w:rsidRDefault="00EE2ABD">
      <w:r>
        <w:fldChar w:fldCharType="begin"/>
      </w:r>
      <w:r>
        <w:instrText>HYPERLINK "garantF1://12045029.1013"</w:instrText>
      </w:r>
      <w:r>
        <w:fldChar w:fldCharType="separate"/>
      </w:r>
      <w:r>
        <w:rPr>
          <w:rStyle w:val="a4"/>
        </w:rPr>
        <w:t>абзац первый</w:t>
      </w:r>
      <w:r>
        <w:fldChar w:fldCharType="end"/>
      </w:r>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E2ABD" w:rsidRDefault="00EE2ABD">
      <w:bookmarkStart w:id="412" w:name="sub_814"/>
      <w:bookmarkEnd w:id="411"/>
      <w:r>
        <w:t xml:space="preserve">дополнить </w:t>
      </w:r>
      <w:hyperlink r:id="rId135" w:history="1">
        <w:r>
          <w:rPr>
            <w:rStyle w:val="a4"/>
          </w:rPr>
          <w:t>абзацем</w:t>
        </w:r>
      </w:hyperlink>
      <w:r>
        <w:t xml:space="preserve"> следующего содержания:</w:t>
      </w:r>
    </w:p>
    <w:p w:rsidR="00EE2ABD" w:rsidRDefault="00EE2ABD">
      <w:bookmarkStart w:id="413" w:name="sub_1304"/>
      <w:bookmarkEnd w:id="412"/>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EE2ABD" w:rsidRDefault="00EE2ABD">
      <w:bookmarkStart w:id="414" w:name="sub_815"/>
      <w:bookmarkEnd w:id="413"/>
      <w:r>
        <w:t xml:space="preserve">в </w:t>
      </w:r>
      <w:hyperlink r:id="rId136" w:history="1">
        <w:r>
          <w:rPr>
            <w:rStyle w:val="a4"/>
          </w:rPr>
          <w:t>пункте 17</w:t>
        </w:r>
      </w:hyperlink>
      <w:r>
        <w:t>:</w:t>
      </w:r>
    </w:p>
    <w:bookmarkStart w:id="415" w:name="sub_816"/>
    <w:bookmarkEnd w:id="414"/>
    <w:p w:rsidR="00EE2ABD" w:rsidRDefault="00EE2ABD">
      <w:r>
        <w:fldChar w:fldCharType="begin"/>
      </w:r>
      <w:r>
        <w:instrText>HYPERLINK "garantF1://12045029.10172"</w:instrText>
      </w:r>
      <w:r>
        <w:fldChar w:fldCharType="separate"/>
      </w:r>
      <w:r>
        <w:rPr>
          <w:rStyle w:val="a4"/>
        </w:rPr>
        <w:t>абзац второй</w:t>
      </w:r>
      <w:r>
        <w:fldChar w:fldCharType="end"/>
      </w:r>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EE2ABD" w:rsidRDefault="00EE2ABD">
      <w:bookmarkStart w:id="416" w:name="sub_817"/>
      <w:bookmarkEnd w:id="415"/>
      <w:r>
        <w:t xml:space="preserve">дополнить </w:t>
      </w:r>
      <w:hyperlink r:id="rId137" w:history="1">
        <w:r>
          <w:rPr>
            <w:rStyle w:val="a4"/>
          </w:rPr>
          <w:t>абзацем</w:t>
        </w:r>
      </w:hyperlink>
      <w:r>
        <w:t xml:space="preserve"> следующего содержания:</w:t>
      </w:r>
    </w:p>
    <w:p w:rsidR="00EE2ABD" w:rsidRDefault="00EE2ABD">
      <w:bookmarkStart w:id="417" w:name="sub_10173"/>
      <w:bookmarkEnd w:id="416"/>
      <w: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EE2ABD" w:rsidRDefault="00EE2ABD">
      <w:pPr>
        <w:pStyle w:val="afa"/>
        <w:rPr>
          <w:color w:val="000000"/>
          <w:sz w:val="16"/>
          <w:szCs w:val="16"/>
        </w:rPr>
      </w:pPr>
      <w:bookmarkStart w:id="418" w:name="sub_2022"/>
      <w:bookmarkEnd w:id="417"/>
      <w:r>
        <w:rPr>
          <w:color w:val="000000"/>
          <w:sz w:val="16"/>
          <w:szCs w:val="16"/>
        </w:rPr>
        <w:t>Информация об изменениях:</w:t>
      </w:r>
    </w:p>
    <w:bookmarkEnd w:id="418"/>
    <w:p w:rsidR="00EE2ABD" w:rsidRDefault="00EE2ABD">
      <w:pPr>
        <w:pStyle w:val="afb"/>
      </w:pPr>
      <w:r>
        <w:fldChar w:fldCharType="begin"/>
      </w:r>
      <w:r>
        <w:instrText>HYPERLINK "garantF1://70455592.3006"</w:instrText>
      </w:r>
      <w:r>
        <w:fldChar w:fldCharType="separate"/>
      </w:r>
      <w:r>
        <w:rPr>
          <w:rStyle w:val="a4"/>
        </w:rPr>
        <w:t>Постановлением</w:t>
      </w:r>
      <w:r>
        <w:fldChar w:fldCharType="end"/>
      </w:r>
      <w:r>
        <w:t xml:space="preserve"> Правительства РФ от 30 декабря 2013 г. N 1314 подпункт "б" признан утратившим силу с 1 марта 2014 г.</w:t>
      </w:r>
    </w:p>
    <w:p w:rsidR="00EE2ABD" w:rsidRDefault="00EE2ABD">
      <w:r>
        <w:t xml:space="preserve">б) в </w:t>
      </w:r>
      <w:hyperlink r:id="rId138" w:history="1">
        <w:r>
          <w:rPr>
            <w:rStyle w:val="a4"/>
          </w:rPr>
          <w:t>Правилах</w:t>
        </w:r>
      </w:hyperlink>
      <w:r>
        <w:t xml:space="preserve"> подключения объекта капитального строительства к сетям инженерно-технического обеспечения, утвержденных указанным постановлением:</w:t>
      </w:r>
    </w:p>
    <w:p w:rsidR="00EE2ABD" w:rsidRDefault="00EE2ABD">
      <w:bookmarkStart w:id="419" w:name="sub_818"/>
      <w:r>
        <w:t xml:space="preserve">в </w:t>
      </w:r>
      <w:hyperlink r:id="rId139" w:history="1">
        <w:r>
          <w:rPr>
            <w:rStyle w:val="a4"/>
          </w:rPr>
          <w:t>абзаце втором пункта 1</w:t>
        </w:r>
      </w:hyperlink>
      <w:r>
        <w:t xml:space="preserve"> слова "производству соответствующих ресурсов (газ, вода) или к оборудованию по очистке сточных вод" заменить словами "подаче коммунального ресурса газа";</w:t>
      </w:r>
    </w:p>
    <w:p w:rsidR="00EE2ABD" w:rsidRDefault="00EE2ABD">
      <w:bookmarkStart w:id="420" w:name="sub_819"/>
      <w:bookmarkEnd w:id="419"/>
      <w:r>
        <w:t xml:space="preserve">в </w:t>
      </w:r>
      <w:hyperlink r:id="rId140" w:history="1">
        <w:r>
          <w:rPr>
            <w:rStyle w:val="a4"/>
          </w:rPr>
          <w:t>пункте 2</w:t>
        </w:r>
      </w:hyperlink>
      <w:r>
        <w:t>:</w:t>
      </w:r>
    </w:p>
    <w:bookmarkStart w:id="421" w:name="sub_820"/>
    <w:bookmarkEnd w:id="420"/>
    <w:p w:rsidR="00EE2ABD" w:rsidRDefault="00EE2ABD">
      <w:r>
        <w:fldChar w:fldCharType="begin"/>
      </w:r>
      <w:r>
        <w:instrText>HYPERLINK "garantF1://12045029.221"</w:instrText>
      </w:r>
      <w:r>
        <w:fldChar w:fldCharType="separate"/>
      </w:r>
      <w:r>
        <w:rPr>
          <w:rStyle w:val="a4"/>
        </w:rPr>
        <w:t>абзац второй</w:t>
      </w:r>
      <w:r>
        <w:fldChar w:fldCharType="end"/>
      </w:r>
      <w:r>
        <w:t xml:space="preserve"> изложить в следующей редакции:</w:t>
      </w:r>
    </w:p>
    <w:p w:rsidR="00EE2ABD" w:rsidRDefault="00EE2ABD">
      <w:bookmarkStart w:id="422" w:name="sub_221"/>
      <w:bookmarkEnd w:id="421"/>
      <w:r>
        <w:rPr>
          <w:rStyle w:val="a3"/>
          <w:bCs/>
        </w:rPr>
        <w:t>"ресурсы"</w:t>
      </w:r>
      <w:r>
        <w:t xml:space="preserve"> - сетевой газ, используемый для предоставления услуг по газоснабжению;";</w:t>
      </w:r>
    </w:p>
    <w:p w:rsidR="00EE2ABD" w:rsidRDefault="00EE2ABD">
      <w:bookmarkStart w:id="423" w:name="sub_821"/>
      <w:bookmarkEnd w:id="422"/>
      <w:r>
        <w:t xml:space="preserve">в </w:t>
      </w:r>
      <w:hyperlink r:id="rId141" w:history="1">
        <w:r>
          <w:rPr>
            <w:rStyle w:val="a4"/>
          </w:rPr>
          <w:t>абзаце третьем</w:t>
        </w:r>
      </w:hyperlink>
      <w:r>
        <w:t>:</w:t>
      </w:r>
    </w:p>
    <w:p w:rsidR="00EE2ABD" w:rsidRDefault="00EE2ABD">
      <w:bookmarkStart w:id="424" w:name="sub_822"/>
      <w:bookmarkEnd w:id="423"/>
      <w:r>
        <w:t>слова "газо-, водоснабжения и водоотведения" заменить словом "газоснабжения";</w:t>
      </w:r>
    </w:p>
    <w:p w:rsidR="00EE2ABD" w:rsidRDefault="00EE2ABD">
      <w:bookmarkStart w:id="425" w:name="sub_823"/>
      <w:bookmarkEnd w:id="424"/>
      <w:r>
        <w:t>слова "либо к системам водоотведения и очистки сточных вод" исключить;</w:t>
      </w:r>
    </w:p>
    <w:p w:rsidR="00EE2ABD" w:rsidRDefault="00EE2ABD">
      <w:bookmarkStart w:id="426" w:name="sub_824"/>
      <w:bookmarkEnd w:id="425"/>
      <w:r>
        <w:t xml:space="preserve">в </w:t>
      </w:r>
      <w:hyperlink r:id="rId142" w:history="1">
        <w:r>
          <w:rPr>
            <w:rStyle w:val="a4"/>
          </w:rPr>
          <w:t>абзаце пятом</w:t>
        </w:r>
      </w:hyperlink>
      <w:r>
        <w:t xml:space="preserve"> слова "газо-, водоснабжения и водоотведения" заменить словом "газоснабжения";</w:t>
      </w:r>
    </w:p>
    <w:bookmarkStart w:id="427" w:name="sub_825"/>
    <w:bookmarkEnd w:id="426"/>
    <w:p w:rsidR="00EE2ABD" w:rsidRDefault="00EE2ABD">
      <w:r>
        <w:fldChar w:fldCharType="begin"/>
      </w:r>
      <w:r>
        <w:instrText>HYPERLINK "garantF1://12045029.2015"</w:instrText>
      </w:r>
      <w:r>
        <w:fldChar w:fldCharType="separate"/>
      </w:r>
      <w:r>
        <w:rPr>
          <w:rStyle w:val="a4"/>
        </w:rPr>
        <w:t>пункты 15 - 20</w:t>
      </w:r>
      <w:r>
        <w:fldChar w:fldCharType="end"/>
      </w:r>
      <w:r>
        <w:t xml:space="preserve"> признать утратившими силу.</w:t>
      </w:r>
    </w:p>
    <w:p w:rsidR="00EE2ABD" w:rsidRDefault="00EE2ABD">
      <w:bookmarkStart w:id="428" w:name="sub_20003"/>
      <w:bookmarkEnd w:id="427"/>
      <w:r>
        <w:t xml:space="preserve">3. В </w:t>
      </w:r>
      <w:hyperlink r:id="rId143" w:history="1">
        <w:r>
          <w:rPr>
            <w:rStyle w:val="a4"/>
          </w:rPr>
          <w:t>пункте 1</w:t>
        </w:r>
      </w:hyperlink>
      <w:r>
        <w:t xml:space="preserve"> Правил заключения и исполнения публичных договоров о подключении к системам коммунальной инфраструктуры, утвержденных </w:t>
      </w:r>
      <w:hyperlink r:id="rId144" w:history="1">
        <w:r>
          <w:rPr>
            <w:rStyle w:val="a4"/>
          </w:rPr>
          <w:t>постановлением</w:t>
        </w:r>
      </w:hyperlink>
      <w:r>
        <w:t xml:space="preserve"> Правительства Российской Федерации от 9 июня 2007 г. N 360 (Собрание законодательства Российской Федерации, 2007, N 25, ст. 3032; 2009, N 29, ст. 3689; 2010, N 50, ст. 6698; 2012, N 17, ст. 1981), слова ", включающим газо-, водоснабжение, водоотведение и очистку сточных вод" заменить словом "газоснабжения".</w:t>
      </w:r>
    </w:p>
    <w:p w:rsidR="00EE2ABD" w:rsidRDefault="00EE2ABD">
      <w:bookmarkStart w:id="429" w:name="sub_20004"/>
      <w:bookmarkEnd w:id="428"/>
      <w:r>
        <w:t xml:space="preserve">4. </w:t>
      </w:r>
      <w:hyperlink r:id="rId145" w:history="1">
        <w:r>
          <w:rPr>
            <w:rStyle w:val="a4"/>
          </w:rPr>
          <w:t>Пункт 11</w:t>
        </w:r>
      </w:hyperlink>
      <w:r>
        <w:t xml:space="preserve"> Основ ценообразования в сфере водоснабжения и водоотведения, утвержденных </w:t>
      </w:r>
      <w:hyperlink r:id="rId146"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w:t>
      </w:r>
      <w:r>
        <w:lastRenderedPageBreak/>
        <w:t xml:space="preserve">водоотведения" (Собрание законодательства Российской Федерации, 2013, N 20, ст. 2500), дополнить </w:t>
      </w:r>
      <w:hyperlink r:id="rId147" w:history="1">
        <w:r>
          <w:rPr>
            <w:rStyle w:val="a4"/>
          </w:rPr>
          <w:t>подпунктом "в"</w:t>
        </w:r>
      </w:hyperlink>
      <w:r>
        <w:t xml:space="preserve"> следующего содержания:</w:t>
      </w:r>
    </w:p>
    <w:p w:rsidR="00EE2ABD" w:rsidRDefault="00EE2ABD">
      <w:bookmarkStart w:id="430" w:name="sub_10113"/>
      <w:bookmarkEnd w:id="429"/>
      <w:r>
        <w:t>"в) объем сточных вод.".</w:t>
      </w:r>
    </w:p>
    <w:bookmarkEnd w:id="430"/>
    <w:p w:rsidR="00EE2ABD" w:rsidRDefault="00EE2ABD"/>
    <w:sectPr w:rsidR="00EE2AB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A"/>
    <w:rsid w:val="00695246"/>
    <w:rsid w:val="00E665DA"/>
    <w:rsid w:val="00EE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rFonts w:cs="Times New Roman"/>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4F8FC"/>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rFonts w:cs="Times New Roman"/>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4F8FC"/>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38.emf"/><Relationship Id="rId21" Type="http://schemas.openxmlformats.org/officeDocument/2006/relationships/hyperlink" Target="garantF1://70327220.1" TargetMode="External"/><Relationship Id="rId42" Type="http://schemas.openxmlformats.org/officeDocument/2006/relationships/hyperlink" Target="garantF1://70347322.1000" TargetMode="External"/><Relationship Id="rId63" Type="http://schemas.openxmlformats.org/officeDocument/2006/relationships/hyperlink" Target="garantF1://70003066.0" TargetMode="External"/><Relationship Id="rId84" Type="http://schemas.openxmlformats.org/officeDocument/2006/relationships/image" Target="media/image5.emf"/><Relationship Id="rId138" Type="http://schemas.openxmlformats.org/officeDocument/2006/relationships/hyperlink" Target="garantF1://12045029.2000" TargetMode="External"/><Relationship Id="rId107" Type="http://schemas.openxmlformats.org/officeDocument/2006/relationships/image" Target="media/image28.emf"/><Relationship Id="rId11" Type="http://schemas.openxmlformats.org/officeDocument/2006/relationships/hyperlink" Target="garantF1://12014517.67" TargetMode="External"/><Relationship Id="rId32" Type="http://schemas.openxmlformats.org/officeDocument/2006/relationships/hyperlink" Target="garantF1://70003066.30" TargetMode="External"/><Relationship Id="rId53" Type="http://schemas.openxmlformats.org/officeDocument/2006/relationships/hyperlink" Target="garantF1://70003066.515" TargetMode="External"/><Relationship Id="rId74" Type="http://schemas.openxmlformats.org/officeDocument/2006/relationships/hyperlink" Target="garantF1://12045029.1000" TargetMode="External"/><Relationship Id="rId128" Type="http://schemas.openxmlformats.org/officeDocument/2006/relationships/hyperlink" Target="garantF1://12045029.0" TargetMode="External"/><Relationship Id="rId149" Type="http://schemas.openxmlformats.org/officeDocument/2006/relationships/theme" Target="theme/theme1.xml"/><Relationship Id="rId5" Type="http://schemas.openxmlformats.org/officeDocument/2006/relationships/hyperlink" Target="garantF1://70003066.621" TargetMode="External"/><Relationship Id="rId95" Type="http://schemas.openxmlformats.org/officeDocument/2006/relationships/image" Target="media/image16.emf"/><Relationship Id="rId22" Type="http://schemas.openxmlformats.org/officeDocument/2006/relationships/hyperlink" Target="garantF1://70003066.0" TargetMode="External"/><Relationship Id="rId27" Type="http://schemas.openxmlformats.org/officeDocument/2006/relationships/hyperlink" Target="garantF1://10064072.20539" TargetMode="External"/><Relationship Id="rId43" Type="http://schemas.openxmlformats.org/officeDocument/2006/relationships/hyperlink" Target="garantF1://70327220.4000" TargetMode="External"/><Relationship Id="rId48" Type="http://schemas.openxmlformats.org/officeDocument/2006/relationships/hyperlink" Target="garantF1://70003066.16" TargetMode="External"/><Relationship Id="rId64" Type="http://schemas.openxmlformats.org/officeDocument/2006/relationships/hyperlink" Target="garantF1://70327220.1000" TargetMode="External"/><Relationship Id="rId69" Type="http://schemas.openxmlformats.org/officeDocument/2006/relationships/hyperlink" Target="garantF1://70003066.18" TargetMode="External"/><Relationship Id="rId113" Type="http://schemas.openxmlformats.org/officeDocument/2006/relationships/image" Target="media/image34.emf"/><Relationship Id="rId118" Type="http://schemas.openxmlformats.org/officeDocument/2006/relationships/image" Target="media/image39.emf"/><Relationship Id="rId134" Type="http://schemas.openxmlformats.org/officeDocument/2006/relationships/hyperlink" Target="garantF1://12045029.1013" TargetMode="External"/><Relationship Id="rId139" Type="http://schemas.openxmlformats.org/officeDocument/2006/relationships/hyperlink" Target="garantF1://12045029.20012" TargetMode="External"/><Relationship Id="rId80" Type="http://schemas.openxmlformats.org/officeDocument/2006/relationships/hyperlink" Target="garantF1://70003066.0" TargetMode="External"/><Relationship Id="rId85" Type="http://schemas.openxmlformats.org/officeDocument/2006/relationships/image" Target="media/image6.emf"/><Relationship Id="rId12" Type="http://schemas.openxmlformats.org/officeDocument/2006/relationships/hyperlink" Target="garantF1://12014517.69" TargetMode="External"/><Relationship Id="rId17" Type="http://schemas.openxmlformats.org/officeDocument/2006/relationships/hyperlink" Target="garantF1://70327220.1" TargetMode="External"/><Relationship Id="rId33" Type="http://schemas.openxmlformats.org/officeDocument/2006/relationships/hyperlink" Target="garantF1://70238602.0" TargetMode="External"/><Relationship Id="rId38" Type="http://schemas.openxmlformats.org/officeDocument/2006/relationships/hyperlink" Target="garantF1://12025350.2" TargetMode="External"/><Relationship Id="rId59" Type="http://schemas.openxmlformats.org/officeDocument/2006/relationships/hyperlink" Target="garantF1://70003066.516" TargetMode="External"/><Relationship Id="rId103" Type="http://schemas.openxmlformats.org/officeDocument/2006/relationships/image" Target="media/image24.emf"/><Relationship Id="rId108" Type="http://schemas.openxmlformats.org/officeDocument/2006/relationships/image" Target="media/image29.emf"/><Relationship Id="rId124" Type="http://schemas.openxmlformats.org/officeDocument/2006/relationships/hyperlink" Target="garantF1://12014517.66" TargetMode="External"/><Relationship Id="rId129" Type="http://schemas.openxmlformats.org/officeDocument/2006/relationships/hyperlink" Target="garantF1://12045029.1000" TargetMode="External"/><Relationship Id="rId54" Type="http://schemas.openxmlformats.org/officeDocument/2006/relationships/hyperlink" Target="garantF1://70003066.516" TargetMode="External"/><Relationship Id="rId70" Type="http://schemas.openxmlformats.org/officeDocument/2006/relationships/hyperlink" Target="garantF1://70327220.6000" TargetMode="External"/><Relationship Id="rId75" Type="http://schemas.openxmlformats.org/officeDocument/2006/relationships/hyperlink" Target="garantF1://10080094.0" TargetMode="External"/><Relationship Id="rId91" Type="http://schemas.openxmlformats.org/officeDocument/2006/relationships/image" Target="media/image12.emf"/><Relationship Id="rId96" Type="http://schemas.openxmlformats.org/officeDocument/2006/relationships/image" Target="media/image17.emf"/><Relationship Id="rId140" Type="http://schemas.openxmlformats.org/officeDocument/2006/relationships/hyperlink" Target="garantF1://12045029.2002" TargetMode="External"/><Relationship Id="rId145" Type="http://schemas.openxmlformats.org/officeDocument/2006/relationships/hyperlink" Target="garantF1://70275124.1011" TargetMode="External"/><Relationship Id="rId1" Type="http://schemas.openxmlformats.org/officeDocument/2006/relationships/styles" Target="styles.xml"/><Relationship Id="rId6" Type="http://schemas.openxmlformats.org/officeDocument/2006/relationships/hyperlink" Target="garantF1://12014517.9" TargetMode="External"/><Relationship Id="rId23" Type="http://schemas.openxmlformats.org/officeDocument/2006/relationships/hyperlink" Target="garantF1://70327220.1" TargetMode="External"/><Relationship Id="rId28" Type="http://schemas.openxmlformats.org/officeDocument/2006/relationships/hyperlink" Target="garantF1://70003066.13" TargetMode="External"/><Relationship Id="rId49" Type="http://schemas.openxmlformats.org/officeDocument/2006/relationships/hyperlink" Target="garantF1://70003066.16" TargetMode="External"/><Relationship Id="rId114" Type="http://schemas.openxmlformats.org/officeDocument/2006/relationships/image" Target="media/image35.emf"/><Relationship Id="rId119" Type="http://schemas.openxmlformats.org/officeDocument/2006/relationships/image" Target="media/image40.emf"/><Relationship Id="rId44" Type="http://schemas.openxmlformats.org/officeDocument/2006/relationships/hyperlink" Target="garantF1://70327220.5000" TargetMode="External"/><Relationship Id="rId60" Type="http://schemas.openxmlformats.org/officeDocument/2006/relationships/hyperlink" Target="garantF1://70003066.163" TargetMode="External"/><Relationship Id="rId65" Type="http://schemas.openxmlformats.org/officeDocument/2006/relationships/hyperlink" Target="garantF1://70327220.2000" TargetMode="External"/><Relationship Id="rId81" Type="http://schemas.openxmlformats.org/officeDocument/2006/relationships/hyperlink" Target="garantF1://70275124.1000" TargetMode="External"/><Relationship Id="rId86" Type="http://schemas.openxmlformats.org/officeDocument/2006/relationships/image" Target="media/image7.emf"/><Relationship Id="rId130" Type="http://schemas.openxmlformats.org/officeDocument/2006/relationships/hyperlink" Target="garantF1://12045029.1007" TargetMode="External"/><Relationship Id="rId135" Type="http://schemas.openxmlformats.org/officeDocument/2006/relationships/hyperlink" Target="garantF1://12045029.1304" TargetMode="External"/><Relationship Id="rId13" Type="http://schemas.openxmlformats.org/officeDocument/2006/relationships/hyperlink" Target="garantF1://12014517.0" TargetMode="External"/><Relationship Id="rId18" Type="http://schemas.openxmlformats.org/officeDocument/2006/relationships/hyperlink" Target="garantF1://70327220.1" TargetMode="External"/><Relationship Id="rId39" Type="http://schemas.openxmlformats.org/officeDocument/2006/relationships/hyperlink" Target="garantF1://70003066.21" TargetMode="External"/><Relationship Id="rId109" Type="http://schemas.openxmlformats.org/officeDocument/2006/relationships/image" Target="media/image30.emf"/><Relationship Id="rId34" Type="http://schemas.openxmlformats.org/officeDocument/2006/relationships/hyperlink" Target="garantF1://70003066.110" TargetMode="External"/><Relationship Id="rId50" Type="http://schemas.openxmlformats.org/officeDocument/2006/relationships/hyperlink" Target="garantF1://70003066.21" TargetMode="External"/><Relationship Id="rId55" Type="http://schemas.openxmlformats.org/officeDocument/2006/relationships/hyperlink" Target="garantF1://70003066.503" TargetMode="External"/><Relationship Id="rId76" Type="http://schemas.openxmlformats.org/officeDocument/2006/relationships/hyperlink" Target="garantF1://70003066.0" TargetMode="External"/><Relationship Id="rId97" Type="http://schemas.openxmlformats.org/officeDocument/2006/relationships/image" Target="media/image18.emf"/><Relationship Id="rId104" Type="http://schemas.openxmlformats.org/officeDocument/2006/relationships/image" Target="media/image25.emf"/><Relationship Id="rId120" Type="http://schemas.openxmlformats.org/officeDocument/2006/relationships/hyperlink" Target="garantF1://12014517.1" TargetMode="External"/><Relationship Id="rId125" Type="http://schemas.openxmlformats.org/officeDocument/2006/relationships/hyperlink" Target="garantF1://12014517.68" TargetMode="External"/><Relationship Id="rId141" Type="http://schemas.openxmlformats.org/officeDocument/2006/relationships/hyperlink" Target="garantF1://12045029.222" TargetMode="External"/><Relationship Id="rId146" Type="http://schemas.openxmlformats.org/officeDocument/2006/relationships/hyperlink" Target="garantF1://70275124.0" TargetMode="External"/><Relationship Id="rId7" Type="http://schemas.openxmlformats.org/officeDocument/2006/relationships/hyperlink" Target="garantF1://12014517.61" TargetMode="External"/><Relationship Id="rId71" Type="http://schemas.openxmlformats.org/officeDocument/2006/relationships/hyperlink" Target="garantF1://70327220.7000" TargetMode="External"/><Relationship Id="rId92" Type="http://schemas.openxmlformats.org/officeDocument/2006/relationships/image" Target="media/image13.emf"/><Relationship Id="rId2" Type="http://schemas.microsoft.com/office/2007/relationships/stylesWithEffects" Target="stylesWithEffects.xml"/><Relationship Id="rId29" Type="http://schemas.openxmlformats.org/officeDocument/2006/relationships/hyperlink" Target="garantF1://70003066.0" TargetMode="External"/><Relationship Id="rId24" Type="http://schemas.openxmlformats.org/officeDocument/2006/relationships/hyperlink" Target="garantF1://70003066.0" TargetMode="External"/><Relationship Id="rId40" Type="http://schemas.openxmlformats.org/officeDocument/2006/relationships/hyperlink" Target="garantF1://12071109.3" TargetMode="External"/><Relationship Id="rId45" Type="http://schemas.openxmlformats.org/officeDocument/2006/relationships/hyperlink" Target="garantF1://10080094.0" TargetMode="External"/><Relationship Id="rId66" Type="http://schemas.openxmlformats.org/officeDocument/2006/relationships/hyperlink" Target="garantF1://70327220.3000" TargetMode="External"/><Relationship Id="rId87" Type="http://schemas.openxmlformats.org/officeDocument/2006/relationships/image" Target="media/image8.emf"/><Relationship Id="rId110" Type="http://schemas.openxmlformats.org/officeDocument/2006/relationships/image" Target="media/image31.emf"/><Relationship Id="rId115" Type="http://schemas.openxmlformats.org/officeDocument/2006/relationships/image" Target="media/image36.emf"/><Relationship Id="rId131" Type="http://schemas.openxmlformats.org/officeDocument/2006/relationships/hyperlink" Target="garantF1://12045029.1011" TargetMode="External"/><Relationship Id="rId136" Type="http://schemas.openxmlformats.org/officeDocument/2006/relationships/hyperlink" Target="garantF1://12045029.1017" TargetMode="External"/><Relationship Id="rId61" Type="http://schemas.openxmlformats.org/officeDocument/2006/relationships/hyperlink" Target="garantF1://12015118.0" TargetMode="External"/><Relationship Id="rId82" Type="http://schemas.openxmlformats.org/officeDocument/2006/relationships/hyperlink" Target="garantF1://70275124.0" TargetMode="External"/><Relationship Id="rId19" Type="http://schemas.openxmlformats.org/officeDocument/2006/relationships/hyperlink" Target="garantF1://70327220.1" TargetMode="External"/><Relationship Id="rId14" Type="http://schemas.openxmlformats.org/officeDocument/2006/relationships/hyperlink" Target="garantF1://10002326.0" TargetMode="External"/><Relationship Id="rId30" Type="http://schemas.openxmlformats.org/officeDocument/2006/relationships/hyperlink" Target="garantF1://10064072.779" TargetMode="External"/><Relationship Id="rId35" Type="http://schemas.openxmlformats.org/officeDocument/2006/relationships/hyperlink" Target="garantF1://70347322.1000" TargetMode="External"/><Relationship Id="rId56" Type="http://schemas.openxmlformats.org/officeDocument/2006/relationships/hyperlink" Target="garantF1://70003066.504" TargetMode="External"/><Relationship Id="rId77" Type="http://schemas.openxmlformats.org/officeDocument/2006/relationships/image" Target="media/image1.emf"/><Relationship Id="rId100" Type="http://schemas.openxmlformats.org/officeDocument/2006/relationships/image" Target="media/image21.emf"/><Relationship Id="rId105" Type="http://schemas.openxmlformats.org/officeDocument/2006/relationships/image" Target="media/image26.emf"/><Relationship Id="rId126" Type="http://schemas.openxmlformats.org/officeDocument/2006/relationships/hyperlink" Target="garantF1://12014517.72" TargetMode="External"/><Relationship Id="rId147" Type="http://schemas.openxmlformats.org/officeDocument/2006/relationships/hyperlink" Target="garantF1://70275124.10113" TargetMode="External"/><Relationship Id="rId8" Type="http://schemas.openxmlformats.org/officeDocument/2006/relationships/hyperlink" Target="garantF1://12014517.62" TargetMode="External"/><Relationship Id="rId51" Type="http://schemas.openxmlformats.org/officeDocument/2006/relationships/hyperlink" Target="garantF1://70003066.159" TargetMode="External"/><Relationship Id="rId72" Type="http://schemas.openxmlformats.org/officeDocument/2006/relationships/hyperlink" Target="garantF1://12045029.1000" TargetMode="External"/><Relationship Id="rId93" Type="http://schemas.openxmlformats.org/officeDocument/2006/relationships/image" Target="media/image14.emf"/><Relationship Id="rId98" Type="http://schemas.openxmlformats.org/officeDocument/2006/relationships/image" Target="media/image19.emf"/><Relationship Id="rId121" Type="http://schemas.openxmlformats.org/officeDocument/2006/relationships/hyperlink" Target="garantF1://12014517.10" TargetMode="External"/><Relationship Id="rId142" Type="http://schemas.openxmlformats.org/officeDocument/2006/relationships/hyperlink" Target="garantF1://12045029.224" TargetMode="External"/><Relationship Id="rId3" Type="http://schemas.openxmlformats.org/officeDocument/2006/relationships/settings" Target="settings.xml"/><Relationship Id="rId25" Type="http://schemas.openxmlformats.org/officeDocument/2006/relationships/hyperlink" Target="garantF1://70039750.1000" TargetMode="External"/><Relationship Id="rId46" Type="http://schemas.openxmlformats.org/officeDocument/2006/relationships/hyperlink" Target="garantF1://70003066.17" TargetMode="External"/><Relationship Id="rId67" Type="http://schemas.openxmlformats.org/officeDocument/2006/relationships/hyperlink" Target="garantF1://70003066.0" TargetMode="External"/><Relationship Id="rId116" Type="http://schemas.openxmlformats.org/officeDocument/2006/relationships/image" Target="media/image37.emf"/><Relationship Id="rId137" Type="http://schemas.openxmlformats.org/officeDocument/2006/relationships/hyperlink" Target="garantF1://12045029.10173" TargetMode="External"/><Relationship Id="rId20" Type="http://schemas.openxmlformats.org/officeDocument/2006/relationships/hyperlink" Target="garantF1://70003066.0" TargetMode="External"/><Relationship Id="rId41" Type="http://schemas.openxmlformats.org/officeDocument/2006/relationships/hyperlink" Target="garantF1://12015118.0" TargetMode="External"/><Relationship Id="rId62" Type="http://schemas.openxmlformats.org/officeDocument/2006/relationships/hyperlink" Target="garantF1://70003066.12" TargetMode="External"/><Relationship Id="rId83" Type="http://schemas.openxmlformats.org/officeDocument/2006/relationships/image" Target="media/image4.emf"/><Relationship Id="rId88" Type="http://schemas.openxmlformats.org/officeDocument/2006/relationships/image" Target="media/image9.emf"/><Relationship Id="rId111" Type="http://schemas.openxmlformats.org/officeDocument/2006/relationships/image" Target="media/image32.emf"/><Relationship Id="rId132" Type="http://schemas.openxmlformats.org/officeDocument/2006/relationships/hyperlink" Target="garantF1://12045029.1105" TargetMode="External"/><Relationship Id="rId15" Type="http://schemas.openxmlformats.org/officeDocument/2006/relationships/hyperlink" Target="garantF1://12038291.5" TargetMode="External"/><Relationship Id="rId36" Type="http://schemas.openxmlformats.org/officeDocument/2006/relationships/hyperlink" Target="garantF1://10080094.0" TargetMode="External"/><Relationship Id="rId57" Type="http://schemas.openxmlformats.org/officeDocument/2006/relationships/hyperlink" Target="garantF1://70003066.509" TargetMode="External"/><Relationship Id="rId106" Type="http://schemas.openxmlformats.org/officeDocument/2006/relationships/image" Target="media/image27.emf"/><Relationship Id="rId127" Type="http://schemas.openxmlformats.org/officeDocument/2006/relationships/hyperlink" Target="garantF1://12014517.0" TargetMode="External"/><Relationship Id="rId10" Type="http://schemas.openxmlformats.org/officeDocument/2006/relationships/hyperlink" Target="garantF1://12014517.65" TargetMode="External"/><Relationship Id="rId31" Type="http://schemas.openxmlformats.org/officeDocument/2006/relationships/hyperlink" Target="garantF1://70003066.106" TargetMode="External"/><Relationship Id="rId52" Type="http://schemas.openxmlformats.org/officeDocument/2006/relationships/hyperlink" Target="garantF1://70003066.510" TargetMode="External"/><Relationship Id="rId73" Type="http://schemas.openxmlformats.org/officeDocument/2006/relationships/hyperlink" Target="garantF1://12045029.0" TargetMode="External"/><Relationship Id="rId78" Type="http://schemas.openxmlformats.org/officeDocument/2006/relationships/image" Target="media/image2.emf"/><Relationship Id="rId94" Type="http://schemas.openxmlformats.org/officeDocument/2006/relationships/image" Target="media/image15.emf"/><Relationship Id="rId99" Type="http://schemas.openxmlformats.org/officeDocument/2006/relationships/image" Target="media/image20.emf"/><Relationship Id="rId101" Type="http://schemas.openxmlformats.org/officeDocument/2006/relationships/image" Target="media/image22.emf"/><Relationship Id="rId122" Type="http://schemas.openxmlformats.org/officeDocument/2006/relationships/hyperlink" Target="garantF1://12014517.32" TargetMode="External"/><Relationship Id="rId143" Type="http://schemas.openxmlformats.org/officeDocument/2006/relationships/hyperlink" Target="garantF1://12054018.1001"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14517.64" TargetMode="External"/><Relationship Id="rId26" Type="http://schemas.openxmlformats.org/officeDocument/2006/relationships/hyperlink" Target="garantF1://70039750.0" TargetMode="External"/><Relationship Id="rId47" Type="http://schemas.openxmlformats.org/officeDocument/2006/relationships/hyperlink" Target="garantF1://10080094.0" TargetMode="External"/><Relationship Id="rId68" Type="http://schemas.openxmlformats.org/officeDocument/2006/relationships/hyperlink" Target="garantF1://70347322.1000" TargetMode="External"/><Relationship Id="rId89" Type="http://schemas.openxmlformats.org/officeDocument/2006/relationships/image" Target="media/image10.emf"/><Relationship Id="rId112" Type="http://schemas.openxmlformats.org/officeDocument/2006/relationships/image" Target="media/image33.emf"/><Relationship Id="rId133" Type="http://schemas.openxmlformats.org/officeDocument/2006/relationships/hyperlink" Target="garantF1://12045029.1012" TargetMode="External"/><Relationship Id="rId16" Type="http://schemas.openxmlformats.org/officeDocument/2006/relationships/hyperlink" Target="garantF1://70003066.2" TargetMode="External"/><Relationship Id="rId37" Type="http://schemas.openxmlformats.org/officeDocument/2006/relationships/hyperlink" Target="garantF1://12015118.0" TargetMode="External"/><Relationship Id="rId58" Type="http://schemas.openxmlformats.org/officeDocument/2006/relationships/hyperlink" Target="garantF1://70003066.515" TargetMode="External"/><Relationship Id="rId79" Type="http://schemas.openxmlformats.org/officeDocument/2006/relationships/image" Target="media/image3.emf"/><Relationship Id="rId102" Type="http://schemas.openxmlformats.org/officeDocument/2006/relationships/image" Target="media/image23.emf"/><Relationship Id="rId123" Type="http://schemas.openxmlformats.org/officeDocument/2006/relationships/hyperlink" Target="garantF1://12014517.63" TargetMode="External"/><Relationship Id="rId144" Type="http://schemas.openxmlformats.org/officeDocument/2006/relationships/hyperlink" Target="garantF1://12054018.0" TargetMode="External"/><Relationship Id="rId90"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24525</Words>
  <Characters>139799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 июля 2013 г</vt:lpstr>
    </vt:vector>
  </TitlesOfParts>
  <Company>НПП "Гарант-Сервис"</Company>
  <LinksUpToDate>false</LinksUpToDate>
  <CharactersWithSpaces>163997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 июля 2013 г</dc:title>
  <dc:creator>НПП "Гарант-Сервис"</dc:creator>
  <dc:description>Документ экспортирован из системы ГАРАНТ</dc:description>
  <cp:lastModifiedBy>Admin</cp:lastModifiedBy>
  <cp:revision>2</cp:revision>
  <dcterms:created xsi:type="dcterms:W3CDTF">2024-10-07T11:57:00Z</dcterms:created>
  <dcterms:modified xsi:type="dcterms:W3CDTF">2024-10-07T11:57:00Z</dcterms:modified>
</cp:coreProperties>
</file>