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41" w:rsidRPr="00097918" w:rsidRDefault="00FC5C4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97918">
        <w:rPr>
          <w:rFonts w:ascii="Times New Roman" w:hAnsi="Times New Roman" w:cs="Times New Roman"/>
          <w:sz w:val="16"/>
          <w:szCs w:val="16"/>
        </w:rPr>
        <w:t>УТВЕРЖДЕН</w:t>
      </w:r>
    </w:p>
    <w:p w:rsidR="00FC5C41" w:rsidRPr="00097918" w:rsidRDefault="00FC5C4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FC5C41" w:rsidRPr="00097918" w:rsidRDefault="00FC5C4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97918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FC5C41" w:rsidRPr="004F0CD4" w:rsidRDefault="00FC5C41" w:rsidP="001D2D2E">
      <w:pPr>
        <w:pStyle w:val="af"/>
        <w:spacing w:before="0" w:after="0"/>
        <w:ind w:left="6237"/>
        <w:rPr>
          <w:rFonts w:ascii="Times New Roman" w:hAnsi="Times New Roman" w:cs="Times New Roman"/>
          <w:sz w:val="16"/>
          <w:szCs w:val="16"/>
        </w:rPr>
      </w:pPr>
      <w:r w:rsidRPr="00926275">
        <w:rPr>
          <w:rFonts w:ascii="Times New Roman" w:hAnsi="Times New Roman" w:cs="Times New Roman"/>
          <w:sz w:val="16"/>
          <w:szCs w:val="16"/>
        </w:rPr>
        <w:t>от 29 июля 2013 г. № 645</w:t>
      </w:r>
    </w:p>
    <w:p w:rsidR="004F0CD4" w:rsidRPr="000927ED" w:rsidRDefault="004F0CD4" w:rsidP="004F0CD4">
      <w:pPr>
        <w:pStyle w:val="af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6D0135">
        <w:rPr>
          <w:rFonts w:ascii="Times New Roman" w:hAnsi="Times New Roman" w:cs="Times New Roman"/>
          <w:i/>
          <w:sz w:val="16"/>
          <w:szCs w:val="16"/>
        </w:rPr>
        <w:t>29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D0135">
        <w:rPr>
          <w:rFonts w:ascii="Times New Roman" w:hAnsi="Times New Roman" w:cs="Times New Roman"/>
          <w:i/>
          <w:sz w:val="16"/>
          <w:szCs w:val="16"/>
        </w:rPr>
        <w:t>июня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201</w:t>
      </w:r>
      <w:r w:rsidR="006D0135">
        <w:rPr>
          <w:rFonts w:ascii="Times New Roman" w:hAnsi="Times New Roman" w:cs="Times New Roman"/>
          <w:i/>
          <w:sz w:val="16"/>
          <w:szCs w:val="16"/>
        </w:rPr>
        <w:t>7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г.)</w:t>
      </w:r>
    </w:p>
    <w:p w:rsidR="00FC5C41" w:rsidRPr="00097918" w:rsidRDefault="00FC5C4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41" w:rsidRPr="00097918" w:rsidRDefault="00FC5C4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41" w:rsidRPr="00097918" w:rsidRDefault="00FC5C4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41" w:rsidRPr="00097918" w:rsidRDefault="00FC5C4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C41" w:rsidRPr="00584BB1" w:rsidRDefault="00FC5C41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ЕДИНЫЙ ТИПОВОЙ ДОГОВОР</w:t>
      </w:r>
      <w:r w:rsidRPr="00584BB1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584BB1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 и водоотведения</w:t>
      </w:r>
    </w:p>
    <w:p w:rsidR="003E2426" w:rsidRPr="00584BB1" w:rsidRDefault="003E2426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584BB1" w:rsidRDefault="00584BB1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584BB1" w:rsidRPr="00584BB1" w:rsidTr="00584BB1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84BB1" w:rsidRPr="00584BB1" w:rsidTr="00584BB1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584BB1" w:rsidRPr="00584BB1" w:rsidTr="00584BB1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BB1" w:rsidRPr="00D815EE" w:rsidRDefault="00584BB1" w:rsidP="00584BB1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584BB1" w:rsidRPr="00584BB1" w:rsidTr="00584BB1">
        <w:tc>
          <w:tcPr>
            <w:tcW w:w="9538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9538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383"/>
        <w:gridCol w:w="106"/>
      </w:tblGrid>
      <w:tr w:rsidR="00584BB1" w:rsidRPr="00584BB1" w:rsidTr="00584BB1">
        <w:tc>
          <w:tcPr>
            <w:tcW w:w="315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315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419"/>
        <w:gridCol w:w="106"/>
      </w:tblGrid>
      <w:tr w:rsidR="00584BB1" w:rsidRPr="00584BB1" w:rsidTr="00584BB1">
        <w:tc>
          <w:tcPr>
            <w:tcW w:w="2114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2114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 — в случае заключения договора 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838"/>
        <w:gridCol w:w="111"/>
      </w:tblGrid>
      <w:tr w:rsidR="00584BB1" w:rsidRPr="00584BB1" w:rsidTr="00584BB1">
        <w:tc>
          <w:tcPr>
            <w:tcW w:w="469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именуемое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абонентом,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BB1" w:rsidRPr="00584BB1" w:rsidTr="00584BB1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 со стороны абонента физическим лицом;</w:t>
            </w:r>
          </w:p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наименование должности, фамилия, имя, отчество — в случае заключения договора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425"/>
        <w:gridCol w:w="106"/>
      </w:tblGrid>
      <w:tr w:rsidR="00584BB1" w:rsidRPr="00584BB1" w:rsidTr="00584BB1">
        <w:tc>
          <w:tcPr>
            <w:tcW w:w="3108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4BB1" w:rsidRPr="00584BB1" w:rsidTr="00584BB1">
        <w:tc>
          <w:tcPr>
            <w:tcW w:w="3108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зать нужное в случае заключения</w:t>
            </w:r>
          </w:p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договора 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BB1" w:rsidRPr="00097918" w:rsidRDefault="00584BB1" w:rsidP="00584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настоящий договор 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584BB1" w:rsidRPr="00584BB1" w:rsidRDefault="00584BB1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584BB1" w:rsidRDefault="00584BB1" w:rsidP="00584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426" w:rsidRPr="00584BB1" w:rsidRDefault="00F75B9E" w:rsidP="001D2D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4BB1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584BB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584BB1">
        <w:rPr>
          <w:rFonts w:ascii="Times New Roman" w:hAnsi="Times New Roman" w:cs="Times New Roman"/>
          <w:sz w:val="26"/>
          <w:szCs w:val="26"/>
          <w:lang w:val="en-US" w:eastAsia="ru-RU"/>
        </w:rPr>
        <w:t> </w:t>
      </w:r>
      <w:r w:rsidR="003E2426" w:rsidRPr="00584BB1">
        <w:rPr>
          <w:rFonts w:ascii="Times New Roman" w:hAnsi="Times New Roman" w:cs="Times New Roman"/>
          <w:sz w:val="26"/>
          <w:szCs w:val="26"/>
          <w:lang w:eastAsia="ru-RU"/>
        </w:rPr>
        <w:t>Предмет договора</w:t>
      </w:r>
    </w:p>
    <w:p w:rsidR="003E2426" w:rsidRPr="00584BB1" w:rsidRDefault="003E2426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4BB1" w:rsidRPr="00584BB1" w:rsidRDefault="00584BB1" w:rsidP="00584B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водоотведение, обязуется подавать абоненту через присоединенную водопроводную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 централизованных систем холодного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6313"/>
        <w:gridCol w:w="106"/>
      </w:tblGrid>
      <w:tr w:rsidR="00584BB1" w:rsidRPr="00584BB1" w:rsidTr="00584BB1">
        <w:tc>
          <w:tcPr>
            <w:tcW w:w="322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холодную (питьевую) воду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84BB1" w:rsidRPr="00584BB1" w:rsidTr="00584BB1">
        <w:tc>
          <w:tcPr>
            <w:tcW w:w="322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(да, нет —</w:t>
            </w:r>
            <w:r w:rsidR="00EE048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нужное</w:t>
            </w:r>
            <w:r w:rsidR="00EE048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EE0488" w:rsidRPr="00584BB1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Pr="00D815EE" w:rsidRDefault="00584BB1" w:rsidP="00584BB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5893"/>
        <w:gridCol w:w="106"/>
      </w:tblGrid>
      <w:tr w:rsidR="00584BB1" w:rsidRPr="00584BB1" w:rsidTr="00584BB1">
        <w:tc>
          <w:tcPr>
            <w:tcW w:w="364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холодную (техническую) воду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BB1" w:rsidRPr="00584BB1" w:rsidTr="00584BB1">
        <w:tc>
          <w:tcPr>
            <w:tcW w:w="3640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93" w:type="dxa"/>
            <w:tcBorders>
              <w:top w:val="single" w:sz="4" w:space="0" w:color="auto"/>
            </w:tcBorders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 xml:space="preserve">(да, нет — </w:t>
            </w:r>
            <w:r w:rsidR="00EE0488" w:rsidRPr="00584BB1">
              <w:rPr>
                <w:rFonts w:ascii="Times New Roman" w:hAnsi="Times New Roman" w:cs="Times New Roman"/>
                <w:sz w:val="14"/>
                <w:szCs w:val="14"/>
              </w:rPr>
              <w:t>нужное</w:t>
            </w:r>
            <w:r w:rsidR="00EE048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="00EE0488" w:rsidRPr="00584BB1">
              <w:rPr>
                <w:rFonts w:ascii="Times New Roman" w:hAnsi="Times New Roman" w:cs="Times New Roman"/>
                <w:sz w:val="14"/>
                <w:szCs w:val="14"/>
              </w:rPr>
              <w:t>указать</w:t>
            </w:r>
            <w:r w:rsidRPr="00584BB1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6" w:type="dxa"/>
            <w:vAlign w:val="bottom"/>
          </w:tcPr>
          <w:p w:rsidR="00584BB1" w:rsidRPr="00584BB1" w:rsidRDefault="00584BB1" w:rsidP="0058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Default="00584BB1" w:rsidP="00584B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Абонент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(питьевую)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холодную (техническую)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584BB1">
        <w:rPr>
          <w:rFonts w:ascii="Times New Roman" w:hAnsi="Times New Roman" w:cs="Times New Roman"/>
          <w:sz w:val="24"/>
          <w:szCs w:val="24"/>
        </w:rPr>
        <w:t>холодная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систему водоотведения и обеспечивать их транспортировку, очистку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 водный объект,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 по объему сточных вод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 нормативы 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микроорганизмов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584BB1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абонентов),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веществ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микроорганизмов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584BB1">
        <w:rPr>
          <w:rFonts w:ascii="Times New Roman" w:hAnsi="Times New Roman" w:cs="Times New Roman"/>
          <w:sz w:val="24"/>
          <w:szCs w:val="24"/>
        </w:rPr>
        <w:t xml:space="preserve">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Федерации), требования к составу и свойствам сточных вод, установленные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целях предотвращения негативного воздействия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 водоотведения, оплачивать водоотведение и принятую холодную воду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сроки, порядке и размере,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соблюдать в соответствии с настоящим договором режим потребления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 а также обеспечивать безопасность эксплуатации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водопроводных и канализационных сетей и исправность 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им приборов учета.</w:t>
      </w:r>
    </w:p>
    <w:p w:rsidR="006D0135" w:rsidRPr="006D0135" w:rsidRDefault="006D0135" w:rsidP="006D013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D0135">
        <w:rPr>
          <w:rFonts w:ascii="Times New Roman" w:hAnsi="Times New Roman" w:cs="Times New Roman"/>
          <w:sz w:val="24"/>
          <w:szCs w:val="24"/>
        </w:rPr>
        <w:t>2</w:t>
      </w:r>
      <w:r w:rsidR="002D34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D0135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A95FB4" w:rsidRDefault="006D0135" w:rsidP="006D013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6D0135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указанному договору, подлежит подписанию при заключении единого договора холодного водоснабжения и водоотведения и является его неотъемлемой частью.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35" w:rsidRPr="00584BB1" w:rsidRDefault="006D0135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A95FB4" w:rsidRDefault="00584BB1" w:rsidP="00A95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FB4">
        <w:rPr>
          <w:rFonts w:ascii="Times New Roman" w:hAnsi="Times New Roman" w:cs="Times New Roman"/>
          <w:sz w:val="26"/>
          <w:szCs w:val="26"/>
        </w:rPr>
        <w:t>II. Сроки и режим подачи холодной воды и водоотведения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B4" w:rsidRPr="00A95FB4" w:rsidRDefault="00A95FB4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584BB1">
        <w:rPr>
          <w:rFonts w:ascii="Times New Roman" w:hAnsi="Times New Roman" w:cs="Times New Roman"/>
          <w:sz w:val="24"/>
          <w:szCs w:val="24"/>
        </w:rPr>
        <w:t>Датой начала подачи холодной воды и приема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1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518"/>
        <w:gridCol w:w="308"/>
        <w:gridCol w:w="1742"/>
        <w:gridCol w:w="425"/>
        <w:gridCol w:w="521"/>
        <w:gridCol w:w="476"/>
      </w:tblGrid>
      <w:tr w:rsidR="00A95FB4" w:rsidRPr="00A95FB4" w:rsidTr="00A95FB4">
        <w:tc>
          <w:tcPr>
            <w:tcW w:w="126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A95FB4" w:rsidRPr="00A95FB4" w:rsidRDefault="00A95FB4" w:rsidP="00A9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bottom"/>
          </w:tcPr>
          <w:p w:rsidR="00A95FB4" w:rsidRPr="00A95FB4" w:rsidRDefault="00A95FB4" w:rsidP="00A9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bottom"/>
          </w:tcPr>
          <w:p w:rsidR="00A95FB4" w:rsidRPr="00A95FB4" w:rsidRDefault="00A95FB4" w:rsidP="00A9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 режиме подачи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(гарантированном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объеме</w:t>
      </w:r>
      <w:r w:rsidR="00A95FB4">
        <w:rPr>
          <w:rFonts w:ascii="Times New Roman" w:hAnsi="Times New Roman" w:cs="Times New Roman"/>
          <w:sz w:val="24"/>
          <w:szCs w:val="24"/>
        </w:rPr>
        <w:t xml:space="preserve"> подачи воды, в </w:t>
      </w:r>
      <w:r w:rsidRPr="00584BB1">
        <w:rPr>
          <w:rFonts w:ascii="Times New Roman" w:hAnsi="Times New Roman" w:cs="Times New Roman"/>
          <w:sz w:val="24"/>
          <w:szCs w:val="24"/>
        </w:rPr>
        <w:t>том числе на нужды пожаротушения, гарантированном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уровне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давления холодной воды в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системе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присоединения)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</w:t>
      </w:r>
      <w:r w:rsidR="00A95FB4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584BB1">
        <w:rPr>
          <w:rFonts w:ascii="Times New Roman" w:hAnsi="Times New Roman" w:cs="Times New Roman"/>
          <w:sz w:val="24"/>
          <w:szCs w:val="24"/>
        </w:rPr>
        <w:t> 3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условиями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 (технологического присоединения)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 водоснабжения.</w:t>
      </w:r>
    </w:p>
    <w:p w:rsidR="00584BB1" w:rsidRPr="00584BB1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форме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A95FB4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4.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B4" w:rsidRPr="00584BB1" w:rsidRDefault="00A95FB4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A95FB4" w:rsidRDefault="00584BB1" w:rsidP="00A95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5FB4">
        <w:rPr>
          <w:rFonts w:ascii="Times New Roman" w:hAnsi="Times New Roman" w:cs="Times New Roman"/>
          <w:sz w:val="26"/>
          <w:szCs w:val="26"/>
        </w:rPr>
        <w:t>III. Тарифы, сроки и порядок оплаты по договору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Оплата по настоящему договору осуществляется абонентом по тарифам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 питьевую воду (питьевое водоснабжение) и (или) тарифам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техническую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(либо)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устанавливаемым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регулировании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 (тарифов). При установлении организации водопроводно-канализационного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двухставочных тарифов указывается размер подключенной нагрузки,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содержание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системы водос</w:t>
      </w:r>
      <w:r w:rsidR="00A95FB4">
        <w:rPr>
          <w:rFonts w:ascii="Times New Roman" w:hAnsi="Times New Roman" w:cs="Times New Roman"/>
          <w:sz w:val="24"/>
          <w:szCs w:val="24"/>
        </w:rPr>
        <w:t>набжения и (или) водоотведения.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8.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Расчетный период, установленный настоящим договором, равен одному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 в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следующем порядке (если иное не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предусмотрено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постановлением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Pr="00584BB1">
        <w:rPr>
          <w:rFonts w:ascii="Times New Roman" w:hAnsi="Times New Roman" w:cs="Times New Roman"/>
          <w:sz w:val="24"/>
          <w:szCs w:val="24"/>
        </w:rPr>
        <w:t xml:space="preserve"> 644 </w:t>
      </w:r>
      <w:r w:rsidR="00A95FB4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утверждении Правил холодного водоснабжения и водоотведения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внесении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изменений в некоторые акты Пра</w:t>
      </w:r>
      <w:r w:rsidR="00A95FB4"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Pr="00584BB1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— </w:t>
      </w:r>
      <w:r w:rsidRPr="00584BB1">
        <w:rPr>
          <w:rFonts w:ascii="Times New Roman" w:hAnsi="Times New Roman" w:cs="Times New Roman"/>
          <w:sz w:val="24"/>
          <w:szCs w:val="24"/>
        </w:rPr>
        <w:t>Правила холодного водоснабжения и водоотведения):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50 процентов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потребленной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(сброшенных) абонентом за предыдущий месяц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назад,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стоимости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гарантированного объема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максимального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указанных в настоящем договоре), вносится до 18-го числа текущего месяца;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оплата за фактически поданную в истекшем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воду 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 оказанные услуги водоотведения с учетом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внесенных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 в качестве оплаты за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холодную воду и водоотведение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расчетном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периоде, осуществляется до 10-го числа месяца, следующего за месяцем,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который осуществляется оплата, на основании счетов, выставляемых к оплате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5-го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числа месяца, следующего за расчетным месяцем.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 случае если объем фактического потребления холодной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истекший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месяц,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определенный в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 утвержденными постановлением Правительства Российской Федерации от 4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сентября 2013 г. </w:t>
      </w:r>
      <w:r w:rsidR="00A95FB4">
        <w:rPr>
          <w:rFonts w:ascii="Times New Roman" w:hAnsi="Times New Roman" w:cs="Times New Roman"/>
          <w:sz w:val="24"/>
          <w:szCs w:val="24"/>
        </w:rPr>
        <w:t>№ 776 «</w:t>
      </w:r>
      <w:r w:rsidRPr="00584BB1">
        <w:rPr>
          <w:rFonts w:ascii="Times New Roman" w:hAnsi="Times New Roman" w:cs="Times New Roman"/>
          <w:sz w:val="24"/>
          <w:szCs w:val="24"/>
        </w:rPr>
        <w:t>Об утверждении Правил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коммерческого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 воды, сточных вод</w:t>
      </w:r>
      <w:r w:rsidR="00A95FB4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A95FB4">
        <w:rPr>
          <w:rFonts w:ascii="Times New Roman" w:hAnsi="Times New Roman" w:cs="Times New Roman"/>
          <w:sz w:val="24"/>
          <w:szCs w:val="24"/>
        </w:rPr>
        <w:t>—</w:t>
      </w:r>
      <w:r w:rsidRPr="00584BB1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 учета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 сточных вод), окажется меньше объема воды (сточных вод), за который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 была произведена оплата, излишне уплаченная сумма засчитывается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 счет последующ</w:t>
      </w:r>
      <w:r w:rsidR="00A95FB4">
        <w:rPr>
          <w:rFonts w:ascii="Times New Roman" w:hAnsi="Times New Roman" w:cs="Times New Roman"/>
          <w:sz w:val="24"/>
          <w:szCs w:val="24"/>
        </w:rPr>
        <w:t>его платежа за следующий месяц.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средств на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расчетный счет организации водопроводно-канализац</w:t>
      </w:r>
      <w:r w:rsidR="00A95FB4">
        <w:rPr>
          <w:rFonts w:ascii="Times New Roman" w:hAnsi="Times New Roman" w:cs="Times New Roman"/>
          <w:sz w:val="24"/>
          <w:szCs w:val="24"/>
        </w:rPr>
        <w:t>ионного хозяйства.</w:t>
      </w:r>
    </w:p>
    <w:p w:rsidR="00A95FB4" w:rsidRP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9.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 размещении узла учета и приборов учета не на границе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раздела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величина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возникающих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участке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составляет</w:t>
      </w:r>
      <w:r w:rsidR="00A95FB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6761"/>
      </w:tblGrid>
      <w:tr w:rsidR="00A95FB4" w:rsidRPr="00A95FB4" w:rsidTr="00A95FB4"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A95FB4" w:rsidRPr="00A95FB4" w:rsidRDefault="00A95FB4" w:rsidP="00A9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1" w:type="dxa"/>
            <w:vAlign w:val="bottom"/>
          </w:tcPr>
          <w:p w:rsidR="00A95FB4" w:rsidRPr="00A95FB4" w:rsidRDefault="00A95FB4" w:rsidP="00A95F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подлежит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</w:p>
        </w:tc>
      </w:tr>
    </w:tbl>
    <w:p w:rsidR="00A95FB4" w:rsidRDefault="00584BB1" w:rsidP="00A95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пунктом 8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 потребленной холодной воды в расчетном периоде, определенного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показаниям приборов учета.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10.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между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1 раза в год, а также по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инициативе одной из сторон путем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инициирующая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проведение сверки расчетов по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другую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сторону о дате ее проведения не менее чем за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проведения. В случае неявки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584BB1">
        <w:rPr>
          <w:rFonts w:ascii="Times New Roman" w:hAnsi="Times New Roman" w:cs="Times New Roman"/>
          <w:sz w:val="24"/>
          <w:szCs w:val="24"/>
        </w:rPr>
        <w:t>сверки расчетов 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инициирующая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расчетов по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договору, составляет и направляет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сверки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расчетов в 2 экземплярах любым доступным способом 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A95FB4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адресатом.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подписание акта сверки расчетов осуществляется в течение 3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дней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 дня его получения. В случае неполучения 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10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рабочих дней после направления 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считается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признанным (с</w:t>
      </w:r>
      <w:r w:rsidR="00A95FB4">
        <w:rPr>
          <w:rFonts w:ascii="Times New Roman" w:hAnsi="Times New Roman" w:cs="Times New Roman"/>
          <w:sz w:val="24"/>
          <w:szCs w:val="24"/>
        </w:rPr>
        <w:t>огласованным) обеими сторонами.</w:t>
      </w:r>
    </w:p>
    <w:p w:rsidR="00584BB1" w:rsidRPr="00584BB1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11.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а также размер оплаты сточных вод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 связи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рассчитываются в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Российской Федерации.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A95FB4" w:rsidRDefault="00A95FB4" w:rsidP="00A95F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84BB1" w:rsidRPr="00A95FB4">
        <w:rPr>
          <w:rFonts w:ascii="Times New Roman" w:hAnsi="Times New Roman" w:cs="Times New Roman"/>
          <w:sz w:val="26"/>
          <w:szCs w:val="26"/>
        </w:rPr>
        <w:lastRenderedPageBreak/>
        <w:t>IV. Права и обязанности сторон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B4" w:rsidRDefault="00584BB1" w:rsidP="00A95FB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12.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обязана: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допускать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ухудшения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обеспечения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санитарно-эпидемиологического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84BB1">
        <w:rPr>
          <w:rFonts w:ascii="Times New Roman" w:hAnsi="Times New Roman" w:cs="Times New Roman"/>
          <w:sz w:val="24"/>
          <w:szCs w:val="24"/>
        </w:rPr>
        <w:t>договором,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и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 xml:space="preserve">сетей, </w:t>
      </w:r>
      <w:r w:rsidRPr="00584BB1">
        <w:rPr>
          <w:rFonts w:ascii="Times New Roman" w:hAnsi="Times New Roman" w:cs="Times New Roman"/>
          <w:sz w:val="24"/>
          <w:szCs w:val="24"/>
        </w:rPr>
        <w:t>принадлежащих ей на праве собственности или на ином 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основании 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согласно требованиям нормативно-технических документов;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производственный контроль качества питьевой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контроль состава и свойств сточных вод;</w:t>
      </w:r>
    </w:p>
    <w:p w:rsidR="00A95FB4" w:rsidRDefault="00584BB1" w:rsidP="00A95FB4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г)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соблюдать установленный режим подачи холодной воды и режим приема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характеризующих ее безопасность, требованиям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известить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Указанное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(почтовое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FB4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A95FB4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е)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стандартами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ж)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отвечать на жалобы и обращения абонента по вопросам, 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з)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 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 осуществлять 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сооружений,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присоединения) к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централизованным системам холодного водоснабжения и водоотведения;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и)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опломбировать абоненту приборы учета холодной воды и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 взимания платы,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 при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взимается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плата за опломбирование приборов учета;</w:t>
      </w:r>
    </w:p>
    <w:p w:rsidR="00A95FB4" w:rsidRDefault="00584BB1" w:rsidP="00A95F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к)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 водоснабжения и (или) водоотведения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 предусмотрены настоящим договором и нормативными правовыми актами</w:t>
      </w:r>
      <w:r w:rsidR="00A95FB4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л)</w:t>
      </w:r>
      <w:r w:rsidR="00A95FB4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и </w:t>
      </w:r>
      <w:r w:rsidRPr="00584BB1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 принадлежащих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установлены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нормативно-технической документацией, а также по 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таких систем с соблюдением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м)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водоснабжения, принадлежащих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законном 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требованиями норм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противопожарной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следить за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возможностью беспрепятственного доступа в любое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пожарным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гидрантам, установленным в колодцах, находящихся на ее обслуживании;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н)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случае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уведомлять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структурные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подразделения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власти,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уполномоченного на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безопасности, 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недостаточности напора воды в случае проведения ремонта или возникновения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ав</w:t>
      </w:r>
      <w:r w:rsidR="00322EE1">
        <w:rPr>
          <w:rFonts w:ascii="Times New Roman" w:hAnsi="Times New Roman" w:cs="Times New Roman"/>
          <w:sz w:val="24"/>
          <w:szCs w:val="24"/>
        </w:rPr>
        <w:t>арии на ее водопроводных сетях;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о)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организацию и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584BB1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 в соответствии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благополучии населения;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требовать от абонента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</w:t>
      </w:r>
      <w:r w:rsidR="00322EE1">
        <w:rPr>
          <w:rFonts w:ascii="Times New Roman" w:hAnsi="Times New Roman" w:cs="Times New Roman"/>
          <w:sz w:val="24"/>
          <w:szCs w:val="24"/>
        </w:rPr>
        <w:t xml:space="preserve">а </w:t>
      </w:r>
      <w:r w:rsidRPr="00584BB1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 по объему сточных вод и нормативов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 а также соблюдения требований к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составу и 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 установленных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негативного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 централи</w:t>
      </w:r>
      <w:r w:rsidR="00322EE1">
        <w:rPr>
          <w:rFonts w:ascii="Times New Roman" w:hAnsi="Times New Roman" w:cs="Times New Roman"/>
          <w:sz w:val="24"/>
          <w:szCs w:val="24"/>
        </w:rPr>
        <w:t>зованной системы водоотведения;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р)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абонентом режима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 по составу сточных вод, требований к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свойствам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 работу централи</w:t>
      </w:r>
      <w:r w:rsidR="00322EE1">
        <w:rPr>
          <w:rFonts w:ascii="Times New Roman" w:hAnsi="Times New Roman" w:cs="Times New Roman"/>
          <w:sz w:val="24"/>
          <w:szCs w:val="24"/>
        </w:rPr>
        <w:t>зованной системы водоотведения;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с)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 режима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 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нормативов допустимых сбросов абонентов,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 сточных вод 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нормативов водоотведения по составу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 требований к составу 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свойствам сточных вод, установленных в целях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предотвращения негативного воздействия на работу централизованной системы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т)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584BB1">
        <w:rPr>
          <w:rFonts w:ascii="Times New Roman" w:hAnsi="Times New Roman" w:cs="Times New Roman"/>
          <w:sz w:val="24"/>
          <w:szCs w:val="24"/>
        </w:rPr>
        <w:t>планово-предупредительного ремонта водопроводных и канализационных сетей,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через которые осуществляется холодное водоснабжение и водоотведение.</w:t>
      </w:r>
    </w:p>
    <w:p w:rsidR="00322EE1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13.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вправе: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поданной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принятых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(отведенных) сточных вод;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контроль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пользования 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 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системам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предотвращению самовольного пользования и (или) 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 централизованным системам холодного водоснабжения и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водоотведения;</w:t>
      </w:r>
    </w:p>
    <w:p w:rsidR="00322EE1" w:rsidRDefault="00322EE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84BB1" w:rsidRPr="00584B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временно прекращать или ограничивать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холодное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водоснабжение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(или)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водоотведение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случаях,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г)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иметь беспрепятственный доступ к водопроводным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канализационным </w:t>
      </w:r>
      <w:r w:rsidRPr="00584BB1">
        <w:rPr>
          <w:rFonts w:ascii="Times New Roman" w:hAnsi="Times New Roman" w:cs="Times New Roman"/>
          <w:sz w:val="24"/>
          <w:szCs w:val="24"/>
        </w:rPr>
        <w:t>сетям, местам отбора проб воды и приборам учета холодной воды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 разделом VI настоящего договора;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взимать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вод сверх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 нормативов по объему сточных вод и нормативов водоотведения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 составу сточных вод,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</w:t>
      </w:r>
      <w:r w:rsidR="00322EE1">
        <w:rPr>
          <w:rFonts w:ascii="Times New Roman" w:hAnsi="Times New Roman" w:cs="Times New Roman"/>
          <w:sz w:val="24"/>
          <w:szCs w:val="24"/>
        </w:rPr>
        <w:t>зованной системы водоотведения;</w:t>
      </w:r>
    </w:p>
    <w:p w:rsidR="00322EE1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е)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инициировать проведение сверки расчетов по настоящему договору.</w:t>
      </w:r>
    </w:p>
    <w:p w:rsidR="00322EE1" w:rsidRDefault="00584BB1" w:rsidP="00322EE1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14.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 обязан: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эксплуатацию водопроводных и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сетей,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принадлежащих ему на праве собственности или на ином законном основании и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согласно требованиям нормативно-технических документов;</w:t>
      </w:r>
    </w:p>
    <w:p w:rsidR="00322EE1" w:rsidRDefault="00584BB1" w:rsidP="00322EE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гидрантах,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 его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температурный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 в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помещении, где расположен узел учета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+5°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С),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несанкцио</w:t>
      </w:r>
      <w:r w:rsidR="00322EE1">
        <w:rPr>
          <w:rFonts w:ascii="Times New Roman" w:hAnsi="Times New Roman" w:cs="Times New Roman"/>
          <w:sz w:val="24"/>
          <w:szCs w:val="24"/>
        </w:rPr>
        <w:t xml:space="preserve">нированного </w:t>
      </w:r>
      <w:r w:rsidRPr="00584BB1">
        <w:rPr>
          <w:rFonts w:ascii="Times New Roman" w:hAnsi="Times New Roman" w:cs="Times New Roman"/>
          <w:sz w:val="24"/>
          <w:szCs w:val="24"/>
        </w:rPr>
        <w:t>проникновения,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попадания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грунтовых,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дождевых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вредных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химических веществ, гидроизоляцию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помещения, где расположен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воды, и помещений, где 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иных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помещений, содержать указанные помещения в чистоте, а</w:t>
      </w:r>
      <w:r w:rsidR="00322EE1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также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допускать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хранения предметов, препятствующих доступу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322EE1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 и сточных вод, механических, химических,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E1">
        <w:rPr>
          <w:rFonts w:ascii="Times New Roman" w:hAnsi="Times New Roman" w:cs="Times New Roman"/>
          <w:sz w:val="24"/>
          <w:szCs w:val="24"/>
        </w:rPr>
        <w:t xml:space="preserve">электромагнитных </w:t>
      </w:r>
      <w:r w:rsidRPr="00584BB1">
        <w:rPr>
          <w:rFonts w:ascii="Times New Roman" w:hAnsi="Times New Roman" w:cs="Times New Roman"/>
          <w:sz w:val="24"/>
          <w:szCs w:val="24"/>
        </w:rPr>
        <w:t>или иных воздействий, которые могут искажать показания приборов учета;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учет получаемой холодной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разделом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договора, и 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 если иное не пре</w:t>
      </w:r>
      <w:r w:rsidR="007F6DD9">
        <w:rPr>
          <w:rFonts w:ascii="Times New Roman" w:hAnsi="Times New Roman" w:cs="Times New Roman"/>
          <w:sz w:val="24"/>
          <w:szCs w:val="24"/>
        </w:rPr>
        <w:t>дусмотрено настоящим договором;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г)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установить приборы учета холодной воды и 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 на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месте,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приборов предусмотрена Правилами холодного водоснабжения и водоотведения;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соблюдать установленный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потребления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режим водоотведения;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е)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сроки, которые определены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 установленных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вносить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плату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системы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 водоотведения по составу сточных вод, а также возмещать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вред,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причиненный водному объекту;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ж)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иной организации к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 и (или) 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</w:t>
      </w:r>
      <w:r w:rsidR="007F6DD9">
        <w:rPr>
          <w:rFonts w:ascii="Times New Roman" w:hAnsi="Times New Roman" w:cs="Times New Roman"/>
          <w:sz w:val="24"/>
          <w:szCs w:val="24"/>
        </w:rPr>
        <w:t xml:space="preserve">ра проб холодной воды, </w:t>
      </w:r>
      <w:r w:rsidRPr="007F6DD9">
        <w:rPr>
          <w:rFonts w:ascii="Times New Roman" w:hAnsi="Times New Roman" w:cs="Times New Roman"/>
          <w:sz w:val="24"/>
          <w:szCs w:val="24"/>
        </w:rPr>
        <w:t>сточных вод и приборам учета в случаях и</w:t>
      </w:r>
      <w:r w:rsidR="007F6DD9" w:rsidRP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7F6DD9">
        <w:rPr>
          <w:rFonts w:ascii="Times New Roman" w:hAnsi="Times New Roman" w:cs="Times New Roman"/>
          <w:sz w:val="24"/>
          <w:szCs w:val="24"/>
        </w:rPr>
        <w:t xml:space="preserve">порядке, которые предусмотрены разделом VI </w:t>
      </w:r>
      <w:r w:rsidRPr="00584BB1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з)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исправном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средства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противопожарного водоснабжения, принадлежащие абоненту или находящиеся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 (зоне) его эксплуатационной 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пожарные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гидранты, задвижки, краны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установки 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пожаротушения,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 устанавливать соответствующие указатели согласно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противопожарной безопасности;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структурные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подразделения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территориальных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власти,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уполномоченного на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безопасности, о </w:t>
      </w:r>
      <w:r w:rsidRPr="00584BB1">
        <w:rPr>
          <w:rFonts w:ascii="Times New Roman" w:hAnsi="Times New Roman" w:cs="Times New Roman"/>
          <w:sz w:val="24"/>
          <w:szCs w:val="24"/>
        </w:rPr>
        <w:t>невозможности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пожарных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гидрантов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или </w:t>
      </w:r>
      <w:r w:rsidRPr="00584BB1">
        <w:rPr>
          <w:rFonts w:ascii="Times New Roman" w:hAnsi="Times New Roman" w:cs="Times New Roman"/>
          <w:sz w:val="24"/>
          <w:szCs w:val="24"/>
        </w:rPr>
        <w:t>недостаточного напора холодной воды в случаях возникновения аварии на его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водопроводных сетях;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к)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переходе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водоснабжение, устройства и сооружения,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(технологического присоединения) к 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 водоотведения, а также о предоставлении прав 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 пользования такими объектами, устройствами или сооружениями третьим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лицам в порядке, установленном ра</w:t>
      </w:r>
      <w:r w:rsidR="007F6DD9">
        <w:rPr>
          <w:rFonts w:ascii="Times New Roman" w:hAnsi="Times New Roman" w:cs="Times New Roman"/>
          <w:sz w:val="24"/>
          <w:szCs w:val="24"/>
        </w:rPr>
        <w:t>зделом XII настоящего договора;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л)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сообщать организации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неисправностях на водопроводных и канализационных сетях,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устройствах, приборах учета, о нарушении целостности пломб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нарушениях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работы централизованных систем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 могут оказать негативное воздействие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системы водоотведения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причинить вред окружающей среде;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м)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обеспечить в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 ликвидацию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водопроводных 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канализационных сетей, принадлежащих абоненту на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 ответственности,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устранить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таких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повреждений и неисправностей;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н)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возможность подключения (технологического присоединения)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сооружениям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принадлежащим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согласования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водопрово</w:t>
      </w:r>
      <w:r w:rsidR="007F6DD9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7F6DD9" w:rsidRDefault="007F6DD9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 </w:t>
      </w:r>
      <w:r w:rsidR="00584BB1" w:rsidRPr="00584BB1">
        <w:rPr>
          <w:rFonts w:ascii="Times New Roman" w:hAnsi="Times New Roman" w:cs="Times New Roman"/>
          <w:sz w:val="24"/>
          <w:szCs w:val="24"/>
        </w:rPr>
        <w:t>не создавать препятствий для водоснабжения и водоотведения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транзитных организаций, водопроводные и (или) канализационные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сети которых присоединены к водопроводным и (или) канализационным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</w:t>
      </w:r>
      <w:r w:rsidR="007F6DD9">
        <w:rPr>
          <w:rFonts w:ascii="Times New Roman" w:hAnsi="Times New Roman" w:cs="Times New Roman"/>
          <w:sz w:val="24"/>
          <w:szCs w:val="24"/>
        </w:rPr>
        <w:t>тва сведения об </w:t>
      </w:r>
      <w:r w:rsidRPr="00584BB1">
        <w:rPr>
          <w:rFonts w:ascii="Times New Roman" w:hAnsi="Times New Roman" w:cs="Times New Roman"/>
          <w:sz w:val="24"/>
          <w:szCs w:val="24"/>
        </w:rPr>
        <w:t>абонентах, в отношении которых 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транзитной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организацией, по форме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объеме, которые согласованы сторонами;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р)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гаражей,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транспортных </w:t>
      </w:r>
      <w:r w:rsidRPr="00584BB1">
        <w:rPr>
          <w:rFonts w:ascii="Times New Roman" w:hAnsi="Times New Roman" w:cs="Times New Roman"/>
          <w:sz w:val="24"/>
          <w:szCs w:val="24"/>
        </w:rPr>
        <w:t>средств, складирования материалов, мусора, посадок деревьев,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 систем холодного водоснабжения 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том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прокладки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границах его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с)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организацию и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охраны </w:t>
      </w:r>
      <w:r w:rsidRPr="00584BB1">
        <w:rPr>
          <w:rFonts w:ascii="Times New Roman" w:hAnsi="Times New Roman" w:cs="Times New Roman"/>
          <w:sz w:val="24"/>
          <w:szCs w:val="24"/>
        </w:rPr>
        <w:t>источников питьевого и хозяйственно-бытового водоснабжения в соответствии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санитарно-эпидемиологическом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благополучии населения;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т)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соблюдать установленные нормативы допустимых сбросов 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лимиты на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сбросы, обеспечивать реализацию плана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(если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 объектов этой категории абонентов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сбросов),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соблюдать нормативы по объему сточных вод и 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 сточных вод,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установленные в целях предотвращения негативного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и принимать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соблюдению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указанных нормативов и требований;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у)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сброс сточных вод от напорных коллекторов абонента в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самотечную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хозяйства через колодец </w:t>
      </w:r>
      <w:r w:rsidR="007F6DD9">
        <w:rPr>
          <w:rFonts w:ascii="Times New Roman" w:hAnsi="Times New Roman" w:cs="Times New Roman"/>
          <w:sz w:val="24"/>
          <w:szCs w:val="24"/>
        </w:rPr>
        <w:t>—</w:t>
      </w:r>
      <w:r w:rsidRPr="00584BB1">
        <w:rPr>
          <w:rFonts w:ascii="Times New Roman" w:hAnsi="Times New Roman" w:cs="Times New Roman"/>
          <w:sz w:val="24"/>
          <w:szCs w:val="24"/>
        </w:rPr>
        <w:t xml:space="preserve"> гаситель напора;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ф)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локальную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очистку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 Правилами холодного водоснабжения и водоотведения;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х)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 подавать декларацию о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в случае нарушения декларации.</w:t>
      </w:r>
    </w:p>
    <w:p w:rsidR="007F6DD9" w:rsidRDefault="007F6DD9" w:rsidP="007F6DD9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Абонент имеет право: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информацию о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результатах производственного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 и контроля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осуществляемого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сточных вод, </w:t>
      </w:r>
      <w:r w:rsidRPr="00584BB1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21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июня 2013 г. </w:t>
      </w:r>
      <w:r w:rsidR="007F6DD9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 xml:space="preserve"> 525 </w:t>
      </w:r>
      <w:r w:rsidR="007F6DD9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утверждении Правил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 свойств сточных вод</w:t>
      </w:r>
      <w:r w:rsidR="007F6DD9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F6DD9">
        <w:rPr>
          <w:rFonts w:ascii="Times New Roman" w:hAnsi="Times New Roman" w:cs="Times New Roman"/>
          <w:sz w:val="24"/>
          <w:szCs w:val="24"/>
        </w:rPr>
        <w:t>—</w:t>
      </w:r>
      <w:r w:rsidRPr="00584BB1">
        <w:rPr>
          <w:rFonts w:ascii="Times New Roman" w:hAnsi="Times New Roman" w:cs="Times New Roman"/>
          <w:sz w:val="24"/>
          <w:szCs w:val="24"/>
        </w:rPr>
        <w:t xml:space="preserve"> Правила осуществления контроля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сточных вод);</w:t>
      </w:r>
    </w:p>
    <w:p w:rsidR="007F6DD9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DD9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584BB1">
        <w:rPr>
          <w:rFonts w:ascii="Times New Roman" w:hAnsi="Times New Roman" w:cs="Times New Roman"/>
          <w:sz w:val="24"/>
          <w:szCs w:val="24"/>
        </w:rPr>
        <w:t>информацию об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изменении установленных тарифов на питьевую 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(питьевое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водоснабжение), тарифов на техническую воду и тарифов на водоотведение;</w:t>
      </w:r>
    </w:p>
    <w:p w:rsidR="007F6DD9" w:rsidRPr="00887FFC" w:rsidRDefault="00584BB1" w:rsidP="007F6DD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7F6DD9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узла</w:t>
      </w:r>
      <w:r w:rsidR="007F6DD9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4"/>
        <w:gridCol w:w="67"/>
      </w:tblGrid>
      <w:tr w:rsidR="00887FFC" w:rsidRPr="00887FFC" w:rsidTr="00887FFC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87FFC" w:rsidRPr="00887FFC" w:rsidTr="00887FFC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87FFC" w:rsidRDefault="00584BB1" w:rsidP="00887FFC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инициировать проведение сверки расчетов по настоящему договору;</w:t>
      </w:r>
    </w:p>
    <w:p w:rsidR="00584BB1" w:rsidRPr="00584BB1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осуществлять в целях контроля качества холодной воды, 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сточных вод отбор проб холодной воды и сточных вод,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числе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параллельный отбор проб, а также принимать участие в отборе проб холодной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FFC" w:rsidRDefault="00887FFC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FFC" w:rsidRDefault="00584BB1" w:rsidP="0088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FFC">
        <w:rPr>
          <w:rFonts w:ascii="Times New Roman" w:hAnsi="Times New Roman" w:cs="Times New Roman"/>
          <w:sz w:val="26"/>
          <w:szCs w:val="26"/>
        </w:rPr>
        <w:t>V. Поряд</w:t>
      </w:r>
      <w:r w:rsidR="00887FFC">
        <w:rPr>
          <w:rFonts w:ascii="Times New Roman" w:hAnsi="Times New Roman" w:cs="Times New Roman"/>
          <w:sz w:val="26"/>
          <w:szCs w:val="26"/>
        </w:rPr>
        <w:t>ок осуществления учета поданной</w:t>
      </w:r>
    </w:p>
    <w:p w:rsidR="00887FFC" w:rsidRDefault="00584BB1" w:rsidP="0088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FFC">
        <w:rPr>
          <w:rFonts w:ascii="Times New Roman" w:hAnsi="Times New Roman" w:cs="Times New Roman"/>
          <w:sz w:val="26"/>
          <w:szCs w:val="26"/>
        </w:rPr>
        <w:t>холодной воды и принимаемых</w:t>
      </w:r>
      <w:r w:rsidR="00887FFC">
        <w:rPr>
          <w:rFonts w:ascii="Times New Roman" w:hAnsi="Times New Roman" w:cs="Times New Roman"/>
          <w:sz w:val="26"/>
          <w:szCs w:val="26"/>
        </w:rPr>
        <w:t xml:space="preserve"> сточных вод, сроки и способы</w:t>
      </w:r>
    </w:p>
    <w:p w:rsidR="00887FFC" w:rsidRDefault="00584BB1" w:rsidP="0088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FFC">
        <w:rPr>
          <w:rFonts w:ascii="Times New Roman" w:hAnsi="Times New Roman" w:cs="Times New Roman"/>
          <w:sz w:val="26"/>
          <w:szCs w:val="26"/>
        </w:rPr>
        <w:t>представления показаний приборов учета</w:t>
      </w:r>
      <w:r w:rsidR="00887FFC">
        <w:rPr>
          <w:rFonts w:ascii="Times New Roman" w:hAnsi="Times New Roman" w:cs="Times New Roman"/>
          <w:sz w:val="26"/>
          <w:szCs w:val="26"/>
        </w:rPr>
        <w:t xml:space="preserve"> организации</w:t>
      </w:r>
    </w:p>
    <w:p w:rsidR="00584BB1" w:rsidRPr="00887FFC" w:rsidRDefault="00584BB1" w:rsidP="00887F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7FFC">
        <w:rPr>
          <w:rFonts w:ascii="Times New Roman" w:hAnsi="Times New Roman" w:cs="Times New Roman"/>
          <w:sz w:val="26"/>
          <w:szCs w:val="26"/>
        </w:rPr>
        <w:t>водопроводно-канализационного хозяйства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16.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Для учета объемов 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принятых сточных вод стороны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иное не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предусмотрено Правилами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вод.</w:t>
      </w:r>
    </w:p>
    <w:p w:rsid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17.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местах отбора проб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согласно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887FFC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5.</w:t>
      </w:r>
    </w:p>
    <w:p w:rsidR="00584BB1" w:rsidRP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18.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полученной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обеспечивает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133"/>
      </w:tblGrid>
      <w:tr w:rsidR="00887FFC" w:rsidRPr="00887FFC" w:rsidTr="00887FFC"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FFC" w:rsidRPr="00887FFC" w:rsidTr="00887FFC">
        <w:tc>
          <w:tcPr>
            <w:tcW w:w="9498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договора)</w:t>
            </w:r>
          </w:p>
        </w:tc>
        <w:tc>
          <w:tcPr>
            <w:tcW w:w="133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P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19.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обеспечивает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63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133"/>
      </w:tblGrid>
      <w:tr w:rsidR="00887FFC" w:rsidRPr="00887FFC" w:rsidTr="00887FFC">
        <w:tc>
          <w:tcPr>
            <w:tcW w:w="9498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FFC" w:rsidRPr="00887FFC" w:rsidTr="00887FFC">
        <w:tc>
          <w:tcPr>
            <w:tcW w:w="9498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договора)</w:t>
            </w:r>
          </w:p>
        </w:tc>
        <w:tc>
          <w:tcPr>
            <w:tcW w:w="133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20.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определяется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стороной, осуществляющей коммерческий учет холодной воды и сточных вод, в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данными учета 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 сточных вод по показаниям приборов учета,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случаев,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когда в соответствии с Правилами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коммерческий учет осуществляется расчетным способом.</w:t>
      </w:r>
    </w:p>
    <w:p w:rsidR="00584BB1" w:rsidRP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21.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отсутствия у абонента приборов учета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887FFC">
        <w:rPr>
          <w:rFonts w:ascii="Times New Roman" w:hAnsi="Times New Roman" w:cs="Times New Roman"/>
          <w:sz w:val="24"/>
          <w:szCs w:val="24"/>
        </w:rPr>
        <w:t xml:space="preserve"> сточных вод абонент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4521"/>
        <w:gridCol w:w="3948"/>
      </w:tblGrid>
      <w:tr w:rsidR="00887FFC" w:rsidRPr="00887FFC" w:rsidTr="00887FFC">
        <w:tc>
          <w:tcPr>
            <w:tcW w:w="1162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обязан до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и ввести в эксплуатацию</w:t>
            </w:r>
          </w:p>
        </w:tc>
      </w:tr>
      <w:tr w:rsidR="00887FFC" w:rsidRPr="00887FFC" w:rsidTr="00887FFC">
        <w:tc>
          <w:tcPr>
            <w:tcW w:w="1162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21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3948" w:type="dxa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87FFC" w:rsidRDefault="00584BB1" w:rsidP="00887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(распространяется только на категории абонентов,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установка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приборов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 холодного водоснабжения и водоотведения).</w:t>
      </w:r>
    </w:p>
    <w:p w:rsidR="00584BB1" w:rsidRPr="00887FFC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584BB1">
        <w:rPr>
          <w:rFonts w:ascii="Times New Roman" w:hAnsi="Times New Roman" w:cs="Times New Roman"/>
          <w:sz w:val="24"/>
          <w:szCs w:val="24"/>
        </w:rPr>
        <w:t>22.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Сторона, осуществляющая коммерческий учет поданной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(полученной)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 и отведенных сточных вод, снимает показания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коммерческого учета воды, сточных вод, расчет объема поданной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(полученной) холодной воды и отведенных сточных вод расчетным способом, 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 вносит показания приборов учета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 и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организацию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</w:t>
      </w:r>
      <w:r w:rsidR="00887FF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0"/>
        <w:gridCol w:w="5291"/>
        <w:gridCol w:w="70"/>
      </w:tblGrid>
      <w:tr w:rsidR="00887FFC" w:rsidRPr="00887FFC" w:rsidTr="00887FFC">
        <w:tc>
          <w:tcPr>
            <w:tcW w:w="4270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 не позднее</w:t>
            </w:r>
          </w:p>
        </w:tc>
        <w:tc>
          <w:tcPr>
            <w:tcW w:w="5291" w:type="dxa"/>
            <w:tcBorders>
              <w:bottom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</w:tcPr>
          <w:p w:rsidR="00887FFC" w:rsidRPr="00887FFC" w:rsidRDefault="00887FFC" w:rsidP="0088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FFC" w:rsidRPr="00887FFC" w:rsidTr="00887FFC">
        <w:tc>
          <w:tcPr>
            <w:tcW w:w="4270" w:type="dxa"/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  <w:vAlign w:val="bottom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87FFC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70" w:type="dxa"/>
          </w:tcPr>
          <w:p w:rsidR="00887FFC" w:rsidRPr="00887FFC" w:rsidRDefault="00887FFC" w:rsidP="0088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Pr="00584BB1" w:rsidRDefault="00584BB1" w:rsidP="00887FF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23.</w:t>
      </w:r>
      <w:r w:rsidR="00887FFC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FFC">
        <w:rPr>
          <w:rFonts w:ascii="Times New Roman" w:hAnsi="Times New Roman" w:cs="Times New Roman"/>
          <w:sz w:val="24"/>
          <w:szCs w:val="24"/>
        </w:rPr>
        <w:t>«Интернет»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 w:rsidR="00887FFC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 подтвердить получение таких сведений адресатом.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EF6CE7" w:rsidRDefault="00887FFC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84BB1" w:rsidRPr="00EF6CE7">
        <w:rPr>
          <w:rFonts w:ascii="Times New Roman" w:hAnsi="Times New Roman" w:cs="Times New Roman"/>
          <w:sz w:val="26"/>
          <w:szCs w:val="26"/>
        </w:rPr>
        <w:lastRenderedPageBreak/>
        <w:t>VI. Порядок обеспечения абонентом доступа организации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водопроводно-канализационного хозяйс</w:t>
      </w:r>
      <w:r w:rsidR="00EF6CE7">
        <w:rPr>
          <w:rFonts w:ascii="Times New Roman" w:hAnsi="Times New Roman" w:cs="Times New Roman"/>
          <w:sz w:val="26"/>
          <w:szCs w:val="26"/>
        </w:rPr>
        <w:t>тва к водопроводным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и канализационным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сет</w:t>
      </w:r>
      <w:r w:rsidR="00EF6CE7">
        <w:rPr>
          <w:rFonts w:ascii="Times New Roman" w:hAnsi="Times New Roman" w:cs="Times New Roman"/>
          <w:sz w:val="26"/>
          <w:szCs w:val="26"/>
        </w:rPr>
        <w:t>ям (контрольным канализационным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колодцам), местам отбора проб воды и</w:t>
      </w:r>
      <w:r w:rsidR="00EF6CE7">
        <w:rPr>
          <w:rFonts w:ascii="Times New Roman" w:hAnsi="Times New Roman" w:cs="Times New Roman"/>
          <w:sz w:val="26"/>
          <w:szCs w:val="26"/>
        </w:rPr>
        <w:t xml:space="preserve"> сточных вод,</w:t>
      </w: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приборам учета холодной воды и сточных вод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24.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иной организации доступ к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местам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(узлам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учета) и иным устройствам в следующем порядке:</w:t>
      </w:r>
    </w:p>
    <w:p w:rsidR="00EF6CE7" w:rsidRDefault="00EF6CE7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584BB1"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или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указанию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иная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организация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предварительно,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позднее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15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минут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проведения обследования и (или) отбора проб, оповещают абонента о дате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времени посещения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приложением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списка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проверяющих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(при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служебных удостоверений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или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доверенности).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Оповещение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сеть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84BB1" w:rsidRPr="00584BB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84BB1"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представители иной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предъявляют абоненту служебное удостоверение (доверенность на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</w:t>
      </w:r>
      <w:r w:rsidR="00EF6CE7">
        <w:rPr>
          <w:rFonts w:ascii="Times New Roman" w:hAnsi="Times New Roman" w:cs="Times New Roman"/>
          <w:sz w:val="24"/>
          <w:szCs w:val="24"/>
        </w:rPr>
        <w:t>озяйства или иной организации);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доступ представителям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Pr="00584BB1">
        <w:rPr>
          <w:rFonts w:ascii="Times New Roman" w:hAnsi="Times New Roman" w:cs="Times New Roman"/>
          <w:sz w:val="24"/>
          <w:szCs w:val="24"/>
        </w:rPr>
        <w:t>хозяйства или по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ее указанию представителям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 проб 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устройствам, установленным настоящим договором, осуществляется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 настоящим договором местах 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 и</w:t>
      </w:r>
      <w:r w:rsidR="00EF6CE7">
        <w:rPr>
          <w:rFonts w:ascii="Times New Roman" w:hAnsi="Times New Roman" w:cs="Times New Roman"/>
          <w:sz w:val="24"/>
          <w:szCs w:val="24"/>
        </w:rPr>
        <w:t xml:space="preserve"> сточных вод;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г)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настоящим разделом;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д)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(недопуск)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(узлам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приравнивается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самовольному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пользованию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 w:rsidR="00EF6CE7">
        <w:rPr>
          <w:rFonts w:ascii="Times New Roman" w:hAnsi="Times New Roman" w:cs="Times New Roman"/>
          <w:sz w:val="24"/>
          <w:szCs w:val="24"/>
        </w:rPr>
        <w:t xml:space="preserve"> собой </w:t>
      </w:r>
      <w:r w:rsidRPr="00584BB1">
        <w:rPr>
          <w:rFonts w:ascii="Times New Roman" w:hAnsi="Times New Roman" w:cs="Times New Roman"/>
          <w:sz w:val="24"/>
          <w:szCs w:val="24"/>
        </w:rPr>
        <w:t>применение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поданной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(полученной) 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определяется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вод;</w:t>
      </w:r>
    </w:p>
    <w:p w:rsidR="00584BB1" w:rsidRPr="00584BB1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е)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невозможности отбора проб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отбора </w:t>
      </w:r>
      <w:r w:rsidRPr="00584BB1">
        <w:rPr>
          <w:rFonts w:ascii="Times New Roman" w:hAnsi="Times New Roman" w:cs="Times New Roman"/>
          <w:sz w:val="24"/>
          <w:szCs w:val="24"/>
        </w:rPr>
        <w:t>проб сточных вод, предусмотренных настоящим договором, отбор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Правилами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 и свойств сточных вод.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VII. Порядок контроля качества питьевой воды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25.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Производственный контроль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подаваемой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водоснабжения, осуществляется 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осуществления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производственного контроля качества и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безопасности питьевой воды, горячей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6 января 2015 г. </w:t>
      </w:r>
      <w:r w:rsidR="00EF6CE7">
        <w:rPr>
          <w:rFonts w:ascii="Times New Roman" w:hAnsi="Times New Roman" w:cs="Times New Roman"/>
          <w:sz w:val="24"/>
          <w:szCs w:val="24"/>
        </w:rPr>
        <w:t>№ 10 «</w:t>
      </w:r>
      <w:r w:rsidRPr="00584BB1">
        <w:rPr>
          <w:rFonts w:ascii="Times New Roman" w:hAnsi="Times New Roman" w:cs="Times New Roman"/>
          <w:sz w:val="24"/>
          <w:szCs w:val="24"/>
        </w:rPr>
        <w:t>О порядке осуществления производственного контроля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 и безопасности питьевой воды, горячей воды</w:t>
      </w:r>
      <w:r w:rsidR="00EF6CE7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26.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воды должно </w:t>
      </w:r>
      <w:r w:rsidRPr="00584BB1">
        <w:rPr>
          <w:rFonts w:ascii="Times New Roman" w:hAnsi="Times New Roman" w:cs="Times New Roman"/>
          <w:sz w:val="24"/>
          <w:szCs w:val="24"/>
        </w:rPr>
        <w:t>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области обеспечения санитарно-эпидемиологического благополучия населения.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Допускается временное несоответствие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качества питьевой воды установленным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характеризующих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безопасность,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пределах,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планом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соответствие с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установленными требованиями.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Pr="00584BB1">
        <w:rPr>
          <w:rFonts w:ascii="Times New Roman" w:hAnsi="Times New Roman" w:cs="Times New Roman"/>
          <w:sz w:val="24"/>
          <w:szCs w:val="24"/>
        </w:rPr>
        <w:t>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технической воды указываются по форме согласно приложению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6.</w:t>
      </w:r>
    </w:p>
    <w:p w:rsidR="00584BB1" w:rsidRPr="00584BB1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27.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 имеет право в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действия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 договора самостоятельно отобрать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(питьевой)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 для проведения лабораторного анализа ее качества и направить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лабораторных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испытаний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аккредитованные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 Отбор проб холодной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(питьевой)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параллельных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проб, должен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производиться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известить организацию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времени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(питьевой) воды не позднее 3 суток до проведения отбора.</w:t>
      </w: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VIII. Контроль состава и свойств сточных вод, места</w:t>
      </w: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и порядок отбора проб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воды и сточных вод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28.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Контроль состава и свойств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 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 свойств сточных вод.</w:t>
      </w:r>
    </w:p>
    <w:p w:rsidR="00584BB1" w:rsidRPr="00584BB1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29.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местах отбора проб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согласно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5 к настоящему договору.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IX. Порядок контроля за соблюдением абонентами нормативов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допустимых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сбросов, лимитов на с</w:t>
      </w:r>
      <w:r w:rsidR="00EF6CE7">
        <w:rPr>
          <w:rFonts w:ascii="Times New Roman" w:hAnsi="Times New Roman" w:cs="Times New Roman"/>
          <w:sz w:val="26"/>
          <w:szCs w:val="26"/>
        </w:rPr>
        <w:t>бросы и показателей декларации,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нормативов по объему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сточных вод, требований к составу и свойствам</w:t>
      </w:r>
    </w:p>
    <w:p w:rsid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сточных вод, установленных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в целях предотвращения негативного</w:t>
      </w: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воздействия на работу централизованной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Pr="00EF6CE7">
        <w:rPr>
          <w:rFonts w:ascii="Times New Roman" w:hAnsi="Times New Roman" w:cs="Times New Roman"/>
          <w:sz w:val="26"/>
          <w:szCs w:val="26"/>
        </w:rPr>
        <w:t>системы водоотведения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30.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Нормативы по объему сточных вод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 сточных вод устанавливаются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 Федерации. Организация водопроводно-канализационного хозяйства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органами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исполнительной власти, органами местного самоуправления поселения и (или)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 по составу сточных вод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получения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исполнительной </w:t>
      </w:r>
      <w:r w:rsidRPr="00584BB1">
        <w:rPr>
          <w:rFonts w:ascii="Times New Roman" w:hAnsi="Times New Roman" w:cs="Times New Roman"/>
          <w:sz w:val="24"/>
          <w:szCs w:val="24"/>
        </w:rPr>
        <w:t>власти и (или) органов местного самоуправления. Сведения о нормативах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 отводимых 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 систему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установленных для абонента, указываются по форме согласно приложению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7.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31.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 нормативах допустимых сбросов абонентов (лимитах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сбросы), нормативах водоотведения по составу сточных вод и требованиях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целях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предотвращения негативного воздействия на работу централизованной системы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водоотведения, указываются по форме согласно приложению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8.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32.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Контроль за соблюдением абонентом установленных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 сбросов, лимитов на сбросы, требований к составу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свойствам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на работу централизованной системы </w:t>
      </w:r>
      <w:r w:rsidRPr="00584BB1">
        <w:rPr>
          <w:rFonts w:ascii="Times New Roman" w:hAnsi="Times New Roman" w:cs="Times New Roman"/>
          <w:sz w:val="24"/>
          <w:szCs w:val="24"/>
        </w:rPr>
        <w:lastRenderedPageBreak/>
        <w:t>водоотведения, 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и нормативов водоотведения по составу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иная организация, 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 транзитная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организация, осуществляющая транспортировку сточных 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 ходе осуществления контроля за соблюдением абонентом установленных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(принятых)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 сверх установленного ему норматива по объему сточных вод.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33.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 наличии у абонента объектов, для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Pr="00584BB1">
        <w:rPr>
          <w:rFonts w:ascii="Times New Roman" w:hAnsi="Times New Roman" w:cs="Times New Roman"/>
          <w:sz w:val="24"/>
          <w:szCs w:val="24"/>
        </w:rPr>
        <w:t>нормативы по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объему сточных вод,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 сточных вод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отведенных (принятых)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вычетом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устанавливаются н</w:t>
      </w:r>
      <w:r w:rsidR="00EF6CE7">
        <w:rPr>
          <w:rFonts w:ascii="Times New Roman" w:hAnsi="Times New Roman" w:cs="Times New Roman"/>
          <w:sz w:val="24"/>
          <w:szCs w:val="24"/>
        </w:rPr>
        <w:t>ормативы по объему сточных вод.</w:t>
      </w:r>
    </w:p>
    <w:p w:rsidR="00584BB1" w:rsidRPr="00584BB1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34.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 превышении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объему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абонент оплачивает объем сточных вод, отведенных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расчетном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периоде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превышением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 норматива, по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действующим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сверхнормативных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установленным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584BB1">
        <w:rPr>
          <w:rFonts w:ascii="Times New Roman" w:hAnsi="Times New Roman" w:cs="Times New Roman"/>
          <w:sz w:val="24"/>
          <w:szCs w:val="24"/>
        </w:rPr>
        <w:t>Федерации от 13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406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регулировании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тарифов в сфере водоснабжения и водоотведения</w:t>
      </w:r>
      <w:r w:rsidR="00EF6CE7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EF6CE7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X. Порядок декларирования состава и свойств</w:t>
      </w:r>
      <w:r w:rsidR="007379BA">
        <w:rPr>
          <w:rFonts w:ascii="Times New Roman" w:hAnsi="Times New Roman" w:cs="Times New Roman"/>
          <w:sz w:val="26"/>
          <w:szCs w:val="26"/>
        </w:rPr>
        <w:t xml:space="preserve"> сточных вод</w:t>
      </w:r>
    </w:p>
    <w:p w:rsidR="007379BA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(настоящий раздел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="007379BA">
        <w:rPr>
          <w:rFonts w:ascii="Times New Roman" w:hAnsi="Times New Roman" w:cs="Times New Roman"/>
          <w:sz w:val="26"/>
          <w:szCs w:val="26"/>
        </w:rPr>
        <w:t xml:space="preserve">включается в настоящий </w:t>
      </w:r>
      <w:r w:rsidRPr="00EF6CE7">
        <w:rPr>
          <w:rFonts w:ascii="Times New Roman" w:hAnsi="Times New Roman" w:cs="Times New Roman"/>
          <w:sz w:val="26"/>
          <w:szCs w:val="26"/>
        </w:rPr>
        <w:t>договор при условии</w:t>
      </w:r>
    </w:p>
    <w:p w:rsidR="007379BA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его заключения с абонентом,</w:t>
      </w:r>
      <w:r w:rsidR="00EF6CE7">
        <w:rPr>
          <w:rFonts w:ascii="Times New Roman" w:hAnsi="Times New Roman" w:cs="Times New Roman"/>
          <w:sz w:val="26"/>
          <w:szCs w:val="26"/>
        </w:rPr>
        <w:t xml:space="preserve"> </w:t>
      </w:r>
      <w:r w:rsidR="007379BA">
        <w:rPr>
          <w:rFonts w:ascii="Times New Roman" w:hAnsi="Times New Roman" w:cs="Times New Roman"/>
          <w:sz w:val="26"/>
          <w:szCs w:val="26"/>
        </w:rPr>
        <w:t>который обязан подавать декларацию</w:t>
      </w:r>
    </w:p>
    <w:p w:rsidR="00584BB1" w:rsidRPr="00EF6CE7" w:rsidRDefault="00584BB1" w:rsidP="00EF6CE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6CE7">
        <w:rPr>
          <w:rFonts w:ascii="Times New Roman" w:hAnsi="Times New Roman" w:cs="Times New Roman"/>
          <w:sz w:val="26"/>
          <w:szCs w:val="26"/>
        </w:rPr>
        <w:t>в с</w:t>
      </w:r>
      <w:r w:rsidR="007379BA">
        <w:rPr>
          <w:rFonts w:ascii="Times New Roman" w:hAnsi="Times New Roman" w:cs="Times New Roman"/>
          <w:sz w:val="26"/>
          <w:szCs w:val="26"/>
        </w:rPr>
        <w:t xml:space="preserve">оответствии с законодательством </w:t>
      </w:r>
      <w:r w:rsidRPr="00EF6CE7">
        <w:rPr>
          <w:rFonts w:ascii="Times New Roman" w:hAnsi="Times New Roman" w:cs="Times New Roman"/>
          <w:sz w:val="26"/>
          <w:szCs w:val="26"/>
        </w:rPr>
        <w:t>Российской Федерации)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35.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целях обеспечения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 подает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декларацию.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36.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представляется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6 месяцев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 дня заключения абонентом 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очередной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подается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 до</w:t>
      </w:r>
      <w:r w:rsidR="00EF6CE7">
        <w:rPr>
          <w:rFonts w:ascii="Times New Roman" w:hAnsi="Times New Roman" w:cs="Times New Roman"/>
          <w:sz w:val="24"/>
          <w:szCs w:val="24"/>
        </w:rPr>
        <w:t xml:space="preserve"> 1 ноября предшествующего года.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37.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абонентом схема </w:t>
      </w:r>
      <w:r w:rsidRPr="00584BB1">
        <w:rPr>
          <w:rFonts w:ascii="Times New Roman" w:hAnsi="Times New Roman" w:cs="Times New Roman"/>
          <w:sz w:val="24"/>
          <w:szCs w:val="24"/>
        </w:rPr>
        <w:t>внутриплощадочных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колодцев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присоединения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контрольных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колодцев.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 систему водоотведения в декларации указываются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свойства сточных вод по каждому из таких выпусков.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фактических</w:t>
      </w:r>
      <w:r w:rsidR="00EF6CE7">
        <w:rPr>
          <w:rFonts w:ascii="Times New Roman" w:hAnsi="Times New Roman" w:cs="Times New Roman"/>
          <w:sz w:val="24"/>
          <w:szCs w:val="24"/>
        </w:rPr>
        <w:t xml:space="preserve"> концентраций и </w:t>
      </w:r>
      <w:r w:rsidRPr="00584BB1">
        <w:rPr>
          <w:rFonts w:ascii="Times New Roman" w:hAnsi="Times New Roman" w:cs="Times New Roman"/>
          <w:sz w:val="24"/>
          <w:szCs w:val="24"/>
        </w:rPr>
        <w:t>фактических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определяются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анализов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 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проб сточных вод по каждому канализационному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выпуску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абонента,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лабораторией,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аккредитованной 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 установленном законода</w:t>
      </w:r>
      <w:r w:rsidR="00EF6CE7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38.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Значения фактических концентраций и 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сточных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интервале от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минимального до максимального значения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анализов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 проб сточных вод, при этом в обязательном порядке: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учитываются результаты, полученные за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ходе осуществления контроля состава и свойств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проводимого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 w:rsidR="00EF6CE7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 осуществления контроля состава и свойств сточных вод;</w:t>
      </w:r>
    </w:p>
    <w:p w:rsidR="00EF6CE7" w:rsidRDefault="00584BB1" w:rsidP="007379BA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исключаются значения запрещенного сброса;</w:t>
      </w:r>
    </w:p>
    <w:p w:rsidR="00EF6CE7" w:rsidRDefault="00584BB1" w:rsidP="00EF6C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в)</w:t>
      </w:r>
      <w:r w:rsidR="00EF6CE7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не подлежат указанию нулевые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CE7">
        <w:rPr>
          <w:rFonts w:ascii="Times New Roman" w:hAnsi="Times New Roman" w:cs="Times New Roman"/>
          <w:sz w:val="24"/>
          <w:szCs w:val="24"/>
        </w:rPr>
        <w:t xml:space="preserve">концентраций </w:t>
      </w:r>
      <w:r w:rsidRPr="00584BB1">
        <w:rPr>
          <w:rFonts w:ascii="Times New Roman" w:hAnsi="Times New Roman" w:cs="Times New Roman"/>
          <w:sz w:val="24"/>
          <w:szCs w:val="24"/>
        </w:rPr>
        <w:t>или фактических свойств сточных вод.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39.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Перечень загрязняющих веществ, для выявления которых выполняются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определения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нормативами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установленными в целях предотвращения негативного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водоотведения.</w:t>
      </w:r>
    </w:p>
    <w:p w:rsidR="007379BA" w:rsidRDefault="00584BB1" w:rsidP="007379BA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40.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Декларация прекращает дейст</w:t>
      </w:r>
      <w:r w:rsidR="007379BA">
        <w:rPr>
          <w:rFonts w:ascii="Times New Roman" w:hAnsi="Times New Roman" w:cs="Times New Roman"/>
          <w:sz w:val="24"/>
          <w:szCs w:val="24"/>
        </w:rPr>
        <w:t>вие в следующих случаях: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выявление 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ходе осуществления контроля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превышения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требований,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установленных в целях предотвращения негативного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работу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веществам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(показателям), не ук</w:t>
      </w:r>
      <w:r w:rsidR="007379BA">
        <w:rPr>
          <w:rFonts w:ascii="Times New Roman" w:hAnsi="Times New Roman" w:cs="Times New Roman"/>
          <w:sz w:val="24"/>
          <w:szCs w:val="24"/>
        </w:rPr>
        <w:t>азанным абонентом в декларации;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выявление 2 раз в течение календарного года в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пробе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отобранной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водоотведение,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значения фактической концентрации загрязняющего вещества или фактического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показателя свойств сточных вод абонента по одному и тому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показателю,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превышающему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концентрации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загрязняющего вещества или фактического показателя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абонента, зая</w:t>
      </w:r>
      <w:r w:rsidR="007379BA">
        <w:rPr>
          <w:rFonts w:ascii="Times New Roman" w:hAnsi="Times New Roman" w:cs="Times New Roman"/>
          <w:sz w:val="24"/>
          <w:szCs w:val="24"/>
        </w:rPr>
        <w:t>вленное абонентом в декларации.</w:t>
      </w:r>
    </w:p>
    <w:p w:rsidR="007379BA" w:rsidRDefault="007379BA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41. </w:t>
      </w:r>
      <w:r w:rsidR="00584BB1" w:rsidRPr="00584BB1">
        <w:rPr>
          <w:rFonts w:ascii="Times New Roman" w:hAnsi="Times New Roman" w:cs="Times New Roman"/>
          <w:sz w:val="24"/>
          <w:szCs w:val="24"/>
        </w:rPr>
        <w:t>В течение 3 месяцев со дня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оповещения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организацией, </w:t>
      </w:r>
      <w:r w:rsidR="00584BB1" w:rsidRPr="00584BB1">
        <w:rPr>
          <w:rFonts w:ascii="Times New Roman" w:hAnsi="Times New Roman" w:cs="Times New Roman"/>
          <w:sz w:val="24"/>
          <w:szCs w:val="24"/>
        </w:rPr>
        <w:t>осуществляющей водоотведение, о наступлении хотя бы одного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из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событий,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указанных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пункте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40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настоящего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договора,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обязан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соответствующие изменения в декларацию. 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случае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если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изменения в декларацию не были внесены, декларация прекращает действие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истечении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3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месяцев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дня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оповещения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осуществляющей водоотведение, о наступлении указанных событий.</w:t>
      </w:r>
    </w:p>
    <w:p w:rsidR="00584BB1" w:rsidRP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42.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если абонентом допущено нарушение декларации,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организацию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7379BA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 получение такой информации адресатом.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Pr="00584BB1" w:rsidRDefault="007379BA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XI. Условия временного прекращения или ограничения</w:t>
      </w:r>
    </w:p>
    <w:p w:rsidR="00584BB1" w:rsidRP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холодного</w:t>
      </w:r>
      <w:r w:rsidR="007379BA">
        <w:rPr>
          <w:rFonts w:ascii="Times New Roman" w:hAnsi="Times New Roman" w:cs="Times New Roman"/>
          <w:sz w:val="26"/>
          <w:szCs w:val="26"/>
        </w:rPr>
        <w:t xml:space="preserve"> </w:t>
      </w:r>
      <w:r w:rsidRPr="007379BA">
        <w:rPr>
          <w:rFonts w:ascii="Times New Roman" w:hAnsi="Times New Roman" w:cs="Times New Roman"/>
          <w:sz w:val="26"/>
          <w:szCs w:val="26"/>
        </w:rPr>
        <w:t>водоснабжения и приема сточных вод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43.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вправе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осуществить временное прекращение или ограничение холодного водоснабжения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 приема сточных вод абонента только в случаях, установленных Федеральным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7379BA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 водоснабжении и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водоотведении</w:t>
      </w:r>
      <w:r w:rsidR="007379BA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, при условии соблюдения порядка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44.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 течение 24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прекращении или ограничении: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 абонента;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847"/>
        <w:gridCol w:w="112"/>
      </w:tblGrid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(указать орган местного самоуправления поселения, городского округа)</w:t>
            </w: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(указать территориальный орган федерального органа исполни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тельной власти, осуществляющего</w:t>
            </w:r>
          </w:p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федеральный государственный санитарно-эпидемиологический надзор)</w:t>
            </w: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A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7379BA" w:rsidRPr="007379BA" w:rsidRDefault="002D3492" w:rsidP="007379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9BA" w:rsidRPr="007379BA" w:rsidTr="007379BA">
        <w:tc>
          <w:tcPr>
            <w:tcW w:w="67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(указать структурные подразделения территориальных органов федерального органа исполнительной власти,</w:t>
            </w:r>
          </w:p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79BA">
              <w:rPr>
                <w:rFonts w:ascii="Times New Roman" w:hAnsi="Times New Roman" w:cs="Times New Roman"/>
                <w:sz w:val="14"/>
                <w:szCs w:val="14"/>
              </w:rPr>
              <w:t>уполномоченного на решение задач в области пожарной безопасности)</w:t>
            </w:r>
          </w:p>
        </w:tc>
        <w:tc>
          <w:tcPr>
            <w:tcW w:w="112" w:type="dxa"/>
            <w:vAlign w:val="bottom"/>
          </w:tcPr>
          <w:p w:rsidR="007379BA" w:rsidRPr="007379BA" w:rsidRDefault="007379BA" w:rsidP="00737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84BB1" w:rsidRP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Уведомление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приема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 вод абонента, а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также уведомление о снятии такого прекращения или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ограничения и возобновлении холодного водоснабжения и приема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 направляются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7379BA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7379BA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XII. Порядок уведомления организации</w:t>
      </w:r>
    </w:p>
    <w:p w:rsid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водопроводно-канализационного</w:t>
      </w:r>
      <w:r w:rsidR="007379BA">
        <w:rPr>
          <w:rFonts w:ascii="Times New Roman" w:hAnsi="Times New Roman" w:cs="Times New Roman"/>
          <w:sz w:val="26"/>
          <w:szCs w:val="26"/>
        </w:rPr>
        <w:t xml:space="preserve"> хозяйства о переходе прав на объекты,</w:t>
      </w:r>
    </w:p>
    <w:p w:rsidR="00584BB1" w:rsidRP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в отношении которых осуществляется</w:t>
      </w:r>
      <w:r w:rsidR="007379BA">
        <w:rPr>
          <w:rFonts w:ascii="Times New Roman" w:hAnsi="Times New Roman" w:cs="Times New Roman"/>
          <w:sz w:val="26"/>
          <w:szCs w:val="26"/>
        </w:rPr>
        <w:t xml:space="preserve"> </w:t>
      </w:r>
      <w:r w:rsidRPr="007379BA">
        <w:rPr>
          <w:rFonts w:ascii="Times New Roman" w:hAnsi="Times New Roman" w:cs="Times New Roman"/>
          <w:sz w:val="26"/>
          <w:szCs w:val="26"/>
        </w:rPr>
        <w:t>водоснабжение и водоотведение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7379BA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46. </w:t>
      </w:r>
      <w:r w:rsidR="00584BB1" w:rsidRPr="00584BB1">
        <w:rPr>
          <w:rFonts w:ascii="Times New Roman" w:hAnsi="Times New Roman" w:cs="Times New Roman"/>
          <w:sz w:val="24"/>
          <w:szCs w:val="24"/>
        </w:rPr>
        <w:t>В случае перехода прав на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объекты,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устройства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сооружения,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предназначенные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для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подключения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(присоединения)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к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централизованным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системам холодного водоснабжения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водоотведения, а также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прав владения и (или) пользования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такими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объектами,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устройствами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сооружениями третьим лицам абонент в течение 3 дней со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дня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одного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из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указанных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событий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направляет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хозяйства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письменное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уведомление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указанием лиц, к которым перешли права. Уведомление направляется по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или нарочным.</w:t>
      </w:r>
    </w:p>
    <w:p w:rsidR="00584BB1" w:rsidRP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47.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полученным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организацией водопроводно-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канализационного хозяйства с даты 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 вручении или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 даты подписи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хозяйства, свидетельствующей о получении уведомления.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Pr="00584BB1" w:rsidRDefault="007379BA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XIII. Условия отведения (приема) поверхностных</w:t>
      </w:r>
    </w:p>
    <w:p w:rsidR="007379BA" w:rsidRDefault="007379BA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сточных вод </w:t>
      </w:r>
      <w:r w:rsidR="00584BB1" w:rsidRPr="007379B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4BB1" w:rsidRPr="007379BA">
        <w:rPr>
          <w:rFonts w:ascii="Times New Roman" w:hAnsi="Times New Roman" w:cs="Times New Roman"/>
          <w:sz w:val="26"/>
          <w:szCs w:val="26"/>
        </w:rPr>
        <w:t>централизованную систему водоотведен</w:t>
      </w:r>
      <w:r>
        <w:rPr>
          <w:rFonts w:ascii="Times New Roman" w:hAnsi="Times New Roman" w:cs="Times New Roman"/>
          <w:sz w:val="26"/>
          <w:szCs w:val="26"/>
        </w:rPr>
        <w:t>ия</w:t>
      </w:r>
    </w:p>
    <w:p w:rsidR="00D22DA2" w:rsidRDefault="007379BA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(настоящий раздел включается </w:t>
      </w:r>
      <w:r w:rsidR="00584BB1" w:rsidRPr="007379B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DA2">
        <w:rPr>
          <w:rFonts w:ascii="Times New Roman" w:hAnsi="Times New Roman" w:cs="Times New Roman"/>
          <w:sz w:val="26"/>
          <w:szCs w:val="26"/>
        </w:rPr>
        <w:t>настоящий договор в случае,</w:t>
      </w:r>
    </w:p>
    <w:p w:rsidR="00D22DA2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если организация</w:t>
      </w:r>
      <w:r w:rsidR="007379BA">
        <w:rPr>
          <w:rFonts w:ascii="Times New Roman" w:hAnsi="Times New Roman" w:cs="Times New Roman"/>
          <w:sz w:val="26"/>
          <w:szCs w:val="26"/>
        </w:rPr>
        <w:t xml:space="preserve"> водопроводно-канализационного </w:t>
      </w:r>
      <w:r w:rsidRPr="007379BA">
        <w:rPr>
          <w:rFonts w:ascii="Times New Roman" w:hAnsi="Times New Roman" w:cs="Times New Roman"/>
          <w:sz w:val="26"/>
          <w:szCs w:val="26"/>
        </w:rPr>
        <w:t>хозяйства осу</w:t>
      </w:r>
      <w:r w:rsidR="00D22DA2">
        <w:rPr>
          <w:rFonts w:ascii="Times New Roman" w:hAnsi="Times New Roman" w:cs="Times New Roman"/>
          <w:sz w:val="26"/>
          <w:szCs w:val="26"/>
        </w:rPr>
        <w:t>ществляет</w:t>
      </w:r>
    </w:p>
    <w:p w:rsidR="007379BA" w:rsidRDefault="00D22DA2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прием </w:t>
      </w:r>
      <w:r w:rsidR="00584BB1" w:rsidRPr="007379BA">
        <w:rPr>
          <w:rFonts w:ascii="Times New Roman" w:hAnsi="Times New Roman" w:cs="Times New Roman"/>
          <w:sz w:val="26"/>
          <w:szCs w:val="26"/>
        </w:rPr>
        <w:t>поверхностных</w:t>
      </w:r>
      <w:r w:rsidR="007379BA">
        <w:rPr>
          <w:rFonts w:ascii="Times New Roman" w:hAnsi="Times New Roman" w:cs="Times New Roman"/>
          <w:sz w:val="26"/>
          <w:szCs w:val="26"/>
        </w:rPr>
        <w:t xml:space="preserve"> </w:t>
      </w:r>
      <w:r w:rsidR="00584BB1" w:rsidRPr="007379BA">
        <w:rPr>
          <w:rFonts w:ascii="Times New Roman" w:hAnsi="Times New Roman" w:cs="Times New Roman"/>
          <w:sz w:val="26"/>
          <w:szCs w:val="26"/>
        </w:rPr>
        <w:t>сточных вод, поступающих</w:t>
      </w:r>
      <w:r w:rsidR="007379BA">
        <w:rPr>
          <w:rFonts w:ascii="Times New Roman" w:hAnsi="Times New Roman" w:cs="Times New Roman"/>
          <w:sz w:val="26"/>
          <w:szCs w:val="26"/>
        </w:rPr>
        <w:t xml:space="preserve"> </w:t>
      </w:r>
      <w:r w:rsidR="00584BB1" w:rsidRPr="007379BA">
        <w:rPr>
          <w:rFonts w:ascii="Times New Roman" w:hAnsi="Times New Roman" w:cs="Times New Roman"/>
          <w:sz w:val="26"/>
          <w:szCs w:val="26"/>
        </w:rPr>
        <w:t>с земельных уч</w:t>
      </w:r>
      <w:r w:rsidR="007379BA">
        <w:rPr>
          <w:rFonts w:ascii="Times New Roman" w:hAnsi="Times New Roman" w:cs="Times New Roman"/>
          <w:sz w:val="26"/>
          <w:szCs w:val="26"/>
        </w:rPr>
        <w:t>астков,</w:t>
      </w:r>
    </w:p>
    <w:p w:rsidR="00584BB1" w:rsidRPr="007379BA" w:rsidRDefault="007379BA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зданий и сооружений, </w:t>
      </w:r>
      <w:r w:rsidR="00584BB1" w:rsidRPr="007379BA">
        <w:rPr>
          <w:rFonts w:ascii="Times New Roman" w:hAnsi="Times New Roman" w:cs="Times New Roman"/>
          <w:sz w:val="26"/>
          <w:szCs w:val="26"/>
        </w:rPr>
        <w:t>принадлежащих абоненту)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48.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в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условиями настоящего договора обязуется осуществлять прием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(общесплавную,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ливневую)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транспортировку,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очистку и сброс в водный объект, а абонент обязуется соблюдать требования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 составу и свойствам отводимых поверхностных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(приема)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размере,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которые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предусмотрены настоящим договором.</w:t>
      </w:r>
    </w:p>
    <w:p w:rsidR="007379BA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49.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 xml:space="preserve">осуществляется с </w:t>
      </w:r>
      <w:r w:rsidRPr="00584BB1">
        <w:rPr>
          <w:rFonts w:ascii="Times New Roman" w:hAnsi="Times New Roman" w:cs="Times New Roman"/>
          <w:sz w:val="24"/>
          <w:szCs w:val="24"/>
        </w:rPr>
        <w:t>непосредственным подключением к централизованной системе водоотведения (в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случаях, если отведение 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без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непосредственного подключения к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централизованной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водоотведения,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непосредственным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подключением</w:t>
      </w:r>
      <w:r w:rsidR="007379B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9BA">
        <w:rPr>
          <w:rFonts w:ascii="Times New Roman" w:hAnsi="Times New Roman" w:cs="Times New Roman"/>
          <w:sz w:val="24"/>
          <w:szCs w:val="24"/>
        </w:rPr>
        <w:t>словами «</w:t>
      </w:r>
      <w:r w:rsidRPr="00584BB1">
        <w:rPr>
          <w:rFonts w:ascii="Times New Roman" w:hAnsi="Times New Roman" w:cs="Times New Roman"/>
          <w:sz w:val="24"/>
          <w:szCs w:val="24"/>
        </w:rPr>
        <w:t>без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непосредственного подключения</w:t>
      </w:r>
      <w:r w:rsidR="007379BA">
        <w:rPr>
          <w:rFonts w:ascii="Times New Roman" w:hAnsi="Times New Roman" w:cs="Times New Roman"/>
          <w:sz w:val="24"/>
          <w:szCs w:val="24"/>
        </w:rPr>
        <w:t>»).</w:t>
      </w:r>
    </w:p>
    <w:p w:rsidR="00584BB1" w:rsidRP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50.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 точках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указываются по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 xml:space="preserve">форме согласно приложению </w:t>
      </w:r>
      <w:r w:rsidR="007379BA">
        <w:rPr>
          <w:rFonts w:ascii="Times New Roman" w:hAnsi="Times New Roman" w:cs="Times New Roman"/>
          <w:sz w:val="24"/>
          <w:szCs w:val="24"/>
        </w:rPr>
        <w:t>№</w:t>
      </w:r>
      <w:r w:rsidRPr="00584BB1">
        <w:rPr>
          <w:rFonts w:ascii="Times New Roman" w:hAnsi="Times New Roman" w:cs="Times New Roman"/>
          <w:sz w:val="24"/>
          <w:szCs w:val="24"/>
        </w:rPr>
        <w:t> 9.</w:t>
      </w:r>
    </w:p>
    <w:p w:rsidR="00584BB1" w:rsidRDefault="00584BB1" w:rsidP="007379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51.</w:t>
      </w:r>
      <w:r w:rsidR="007379BA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 w:rsidR="007379BA">
        <w:rPr>
          <w:rFonts w:ascii="Times New Roman" w:hAnsi="Times New Roman" w:cs="Times New Roman"/>
          <w:sz w:val="24"/>
          <w:szCs w:val="24"/>
        </w:rPr>
        <w:t xml:space="preserve">нятых организацией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расчетным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определенном</w:t>
      </w:r>
      <w:r w:rsidR="007379BA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22DA2" w:rsidRDefault="00D22DA2" w:rsidP="00D22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lastRenderedPageBreak/>
        <w:t>XIV. Условия водо</w:t>
      </w:r>
      <w:r w:rsidR="00D22DA2">
        <w:rPr>
          <w:rFonts w:ascii="Times New Roman" w:hAnsi="Times New Roman" w:cs="Times New Roman"/>
          <w:sz w:val="26"/>
          <w:szCs w:val="26"/>
        </w:rPr>
        <w:t>снабжения и (или) водоотведения</w:t>
      </w:r>
    </w:p>
    <w:p w:rsidR="00D22DA2" w:rsidRDefault="00584BB1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79BA">
        <w:rPr>
          <w:rFonts w:ascii="Times New Roman" w:hAnsi="Times New Roman" w:cs="Times New Roman"/>
          <w:sz w:val="26"/>
          <w:szCs w:val="26"/>
        </w:rPr>
        <w:t>иных лиц, объекты</w:t>
      </w:r>
      <w:r w:rsidR="00D22DA2">
        <w:rPr>
          <w:rFonts w:ascii="Times New Roman" w:hAnsi="Times New Roman" w:cs="Times New Roman"/>
          <w:sz w:val="26"/>
          <w:szCs w:val="26"/>
        </w:rPr>
        <w:t xml:space="preserve"> </w:t>
      </w:r>
      <w:r w:rsidRPr="007379BA">
        <w:rPr>
          <w:rFonts w:ascii="Times New Roman" w:hAnsi="Times New Roman" w:cs="Times New Roman"/>
          <w:sz w:val="26"/>
          <w:szCs w:val="26"/>
        </w:rPr>
        <w:t>которых подключены к водопроводным</w:t>
      </w:r>
    </w:p>
    <w:p w:rsidR="00584BB1" w:rsidRPr="007379BA" w:rsidRDefault="00D22DA2" w:rsidP="007379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(или) канализационным сетям, </w:t>
      </w:r>
      <w:r w:rsidR="00584BB1" w:rsidRPr="007379BA">
        <w:rPr>
          <w:rFonts w:ascii="Times New Roman" w:hAnsi="Times New Roman" w:cs="Times New Roman"/>
          <w:sz w:val="26"/>
          <w:szCs w:val="26"/>
        </w:rPr>
        <w:t>принадлежащим абоненту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52.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 к 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 канализационным сетям, принадлежащим абоненту.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53.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подключены к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абоненту,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представляются в письменном виде с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подключения,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разрешаемого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объема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 воды и режима подачи воды, наличия узла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 xml:space="preserve">вод. Организация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запросить у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иные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необходимые сведения и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документы.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54.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водоснабжение лиц, 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абонента, при условии, что такие лица заключили договор о водоснабжении с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55.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отведение (прием)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объекты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которых подключены к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канализационным сетям абонента,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условии,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что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56.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несет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 за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нарушения условий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допущенные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отношении лиц, объекты которых подключены к водопроводным 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 которые не имеют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единого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</w:t>
      </w:r>
      <w:r w:rsidR="00D22DA2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584BB1" w:rsidRPr="00584BB1" w:rsidRDefault="00D22DA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57. </w:t>
      </w:r>
      <w:r w:rsidR="00584BB1" w:rsidRPr="00584BB1">
        <w:rPr>
          <w:rFonts w:ascii="Times New Roman" w:hAnsi="Times New Roman" w:cs="Times New Roman"/>
          <w:sz w:val="24"/>
          <w:szCs w:val="24"/>
        </w:rPr>
        <w:t>Абонент в полном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объеме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несет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ответственность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за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рушения </w:t>
      </w:r>
      <w:r w:rsidR="00584BB1" w:rsidRPr="00584BB1">
        <w:rPr>
          <w:rFonts w:ascii="Times New Roman" w:hAnsi="Times New Roman" w:cs="Times New Roman"/>
          <w:sz w:val="24"/>
          <w:szCs w:val="24"/>
        </w:rPr>
        <w:t>условий настоящего договора, произошедшие по вине лиц,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объекты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подключены к канализационным сетям абонента и которые не имеют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водоотведения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(или)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единого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договора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холодного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водоснабжения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водоотведения с организацией водопроводно-канализационного хозяйства.</w:t>
      </w:r>
    </w:p>
    <w:p w:rsidR="00D22DA2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t>XV. Порядок урегулирования споров и разногласий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58.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связанные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59.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указанному 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реквизитах договора, и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D22DA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а)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сведения о заявителе (наимено</w:t>
      </w:r>
      <w:r w:rsidR="00D22DA2">
        <w:rPr>
          <w:rFonts w:ascii="Times New Roman" w:hAnsi="Times New Roman" w:cs="Times New Roman"/>
          <w:sz w:val="24"/>
          <w:szCs w:val="24"/>
        </w:rPr>
        <w:t>вание, местонахождение, адрес);</w:t>
      </w:r>
    </w:p>
    <w:p w:rsidR="00D22DA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б)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со</w:t>
      </w:r>
      <w:r w:rsidR="00D22DA2">
        <w:rPr>
          <w:rFonts w:ascii="Times New Roman" w:hAnsi="Times New Roman" w:cs="Times New Roman"/>
          <w:sz w:val="24"/>
          <w:szCs w:val="24"/>
        </w:rPr>
        <w:t>держание спора или разногласий;</w:t>
      </w:r>
    </w:p>
    <w:p w:rsidR="00D22DA2" w:rsidRDefault="00D22DA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584BB1" w:rsidRPr="00584BB1">
        <w:rPr>
          <w:rFonts w:ascii="Times New Roman" w:hAnsi="Times New Roman" w:cs="Times New Roman"/>
          <w:sz w:val="24"/>
          <w:szCs w:val="24"/>
        </w:rPr>
        <w:t>сведения об объекте (объектах), 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отношении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которого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возникли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спор или разногласия (полное наименование, местонахождение, правомочие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объект (объекты), которым обладает сторона, направившая претензию);</w:t>
      </w:r>
    </w:p>
    <w:p w:rsidR="00D22DA2" w:rsidRDefault="00D22DA2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</w:t>
      </w:r>
      <w:r w:rsidR="00584BB1" w:rsidRPr="00584BB1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60.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Сторона, получившая претензию, в течение 5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дня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ее поступления обязана рассмотреть претензию и дать ответ.</w:t>
      </w:r>
    </w:p>
    <w:p w:rsidR="00D22DA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61.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Стороны составляют акт об урег</w:t>
      </w:r>
      <w:r w:rsidR="00D22DA2">
        <w:rPr>
          <w:rFonts w:ascii="Times New Roman" w:hAnsi="Times New Roman" w:cs="Times New Roman"/>
          <w:sz w:val="24"/>
          <w:szCs w:val="24"/>
        </w:rPr>
        <w:t>улировании спора (разногласий).</w:t>
      </w:r>
    </w:p>
    <w:p w:rsidR="00584BB1" w:rsidRPr="00584BB1" w:rsidRDefault="00D22DA2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62. </w:t>
      </w:r>
      <w:r w:rsidR="00584BB1" w:rsidRPr="00584BB1">
        <w:rPr>
          <w:rFonts w:ascii="Times New Roman" w:hAnsi="Times New Roman" w:cs="Times New Roman"/>
          <w:sz w:val="24"/>
          <w:szCs w:val="24"/>
        </w:rPr>
        <w:t>В случае недостижения сторонами с</w:t>
      </w:r>
      <w:r>
        <w:rPr>
          <w:rFonts w:ascii="Times New Roman" w:hAnsi="Times New Roman" w:cs="Times New Roman"/>
          <w:sz w:val="24"/>
          <w:szCs w:val="24"/>
        </w:rPr>
        <w:t xml:space="preserve">оглашения спор или разногласия, </w:t>
      </w:r>
      <w:r w:rsidR="00584BB1" w:rsidRPr="00584BB1">
        <w:rPr>
          <w:rFonts w:ascii="Times New Roman" w:hAnsi="Times New Roman" w:cs="Times New Roman"/>
          <w:sz w:val="24"/>
          <w:szCs w:val="24"/>
        </w:rPr>
        <w:t>возникшие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84BB1" w:rsidRPr="00584BB1">
        <w:rPr>
          <w:rFonts w:ascii="Times New Roman" w:hAnsi="Times New Roman" w:cs="Times New Roman"/>
          <w:sz w:val="24"/>
          <w:szCs w:val="24"/>
        </w:rPr>
        <w:t>связи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исполнением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настоящего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договора,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урегулированию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суде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в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порядке,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установленном</w:t>
      </w:r>
      <w:r w:rsidR="00584BB1"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BB1" w:rsidRPr="00584BB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lastRenderedPageBreak/>
        <w:t>XVI. Ответственность сторон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63.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За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64.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 требований к качеству питьевой 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холодной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 и (или) уровня давления холодной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потребовать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 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Pr="00584BB1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потребовать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 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Ответственность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584B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подаваемой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питьевой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 границы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водопроводным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 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установленной 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соответствии с актом о разграничении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ответственности,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приведенным в прилож</w:t>
      </w:r>
      <w:r w:rsidR="00D22DA2">
        <w:rPr>
          <w:rFonts w:ascii="Times New Roman" w:hAnsi="Times New Roman" w:cs="Times New Roman"/>
          <w:sz w:val="24"/>
          <w:szCs w:val="24"/>
        </w:rPr>
        <w:t>ении № 2 к настоящему договору.</w:t>
      </w:r>
    </w:p>
    <w:p w:rsidR="00584BB1" w:rsidRPr="00584BB1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65.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абонентом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абонента 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пени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одной стотридцатой 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рефинансирования Центрального банка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действующей на день фактической оплаты,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выплаченной в срок суммы за каждый день просрочки, начиная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следующего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дня после дня наступления установленного срока оплаты по день фактической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оплаты.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t>XVII. Обстоятельства непреодолимой силы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66.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либо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оно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следствием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непреодолимой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 эти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584BB1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такие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584BB1" w:rsidRPr="00584BB1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67.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Сторона, подвергшаяся действию обстоятельств непреодолимой силы,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обязана без промедления (не позднее 24 часов) уведомить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сторону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D22DA2">
        <w:rPr>
          <w:rFonts w:ascii="Times New Roman" w:hAnsi="Times New Roman" w:cs="Times New Roman"/>
          <w:sz w:val="24"/>
          <w:szCs w:val="24"/>
        </w:rPr>
        <w:t>»</w:t>
      </w:r>
      <w:r w:rsidRPr="00584BB1">
        <w:rPr>
          <w:rFonts w:ascii="Times New Roman" w:hAnsi="Times New Roman" w:cs="Times New Roman"/>
          <w:sz w:val="24"/>
          <w:szCs w:val="24"/>
        </w:rPr>
        <w:t>),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позволяющим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подтвердить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адресатом, о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характере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</w:t>
      </w:r>
      <w:r w:rsidR="00D22DA2">
        <w:rPr>
          <w:rFonts w:ascii="Times New Roman" w:hAnsi="Times New Roman" w:cs="Times New Roman"/>
          <w:sz w:val="24"/>
          <w:szCs w:val="24"/>
        </w:rPr>
        <w:t> их </w:t>
      </w:r>
      <w:r w:rsidRPr="00584BB1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Pr="00584BB1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t>XVIII. Действие договора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840"/>
        <w:gridCol w:w="109"/>
      </w:tblGrid>
      <w:tr w:rsidR="00D22DA2" w:rsidRPr="00D22DA2" w:rsidTr="00D22DA2">
        <w:tc>
          <w:tcPr>
            <w:tcW w:w="4690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68. Настоящий договор вступает в силу с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DA2" w:rsidRPr="00D22DA2" w:rsidTr="00D22DA2">
        <w:tc>
          <w:tcPr>
            <w:tcW w:w="4690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0" w:type="dxa"/>
            <w:tcBorders>
              <w:top w:val="single" w:sz="4" w:space="0" w:color="auto"/>
            </w:tcBorders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2DA2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2DA2" w:rsidRPr="00D22DA2" w:rsidTr="00D22DA2">
        <w:tc>
          <w:tcPr>
            <w:tcW w:w="4690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584BB1">
              <w:rPr>
                <w:rFonts w:ascii="Times New Roman" w:hAnsi="Times New Roman" w:cs="Times New Roman"/>
                <w:sz w:val="24"/>
                <w:szCs w:val="24"/>
              </w:rPr>
              <w:t>69. Настоящий договор заключен на срок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2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DA2" w:rsidRPr="00D22DA2" w:rsidTr="00D22DA2">
        <w:tc>
          <w:tcPr>
            <w:tcW w:w="4690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0" w:type="dxa"/>
            <w:tcBorders>
              <w:top w:val="single" w:sz="4" w:space="0" w:color="auto"/>
            </w:tcBorders>
            <w:vAlign w:val="bottom"/>
          </w:tcPr>
          <w:p w:rsidR="00D22DA2" w:rsidRPr="00D22DA2" w:rsidRDefault="00EE0488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(указать срок</w:t>
            </w:r>
            <w:r w:rsidR="00D22DA2" w:rsidRPr="00D22DA2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D22DA2" w:rsidRPr="00D22DA2" w:rsidRDefault="00D22DA2" w:rsidP="00D22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70.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тех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одна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заключении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lastRenderedPageBreak/>
        <w:t>71</w:t>
      </w:r>
      <w:r w:rsidR="00D22DA2">
        <w:rPr>
          <w:rFonts w:ascii="Times New Roman" w:hAnsi="Times New Roman" w:cs="Times New Roman"/>
          <w:sz w:val="24"/>
          <w:szCs w:val="24"/>
        </w:rPr>
        <w:t>. </w:t>
      </w:r>
      <w:r w:rsidRPr="00584BB1">
        <w:rPr>
          <w:rFonts w:ascii="Times New Roman" w:hAnsi="Times New Roman" w:cs="Times New Roman"/>
          <w:sz w:val="24"/>
          <w:szCs w:val="24"/>
        </w:rPr>
        <w:t>Настоящий договор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срока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действия настоящего договора по обоюдному согласию сторон.</w:t>
      </w:r>
    </w:p>
    <w:p w:rsidR="00584BB1" w:rsidRPr="00584BB1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72.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отказа организации водопроводно-канализационного хозяйства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исполнения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 договора или его изменения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настоящий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 считается расторгнутым или измененным.</w:t>
      </w:r>
    </w:p>
    <w:p w:rsid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Pr="00584BB1" w:rsidRDefault="00D22DA2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1" w:rsidRPr="00D22DA2" w:rsidRDefault="00584BB1" w:rsidP="00D22D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2DA2">
        <w:rPr>
          <w:rFonts w:ascii="Times New Roman" w:hAnsi="Times New Roman" w:cs="Times New Roman"/>
          <w:sz w:val="26"/>
          <w:szCs w:val="26"/>
        </w:rPr>
        <w:t>XIX. Прочие условия</w:t>
      </w:r>
    </w:p>
    <w:p w:rsidR="00584BB1" w:rsidRPr="00584BB1" w:rsidRDefault="00584BB1" w:rsidP="00584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73.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Изменения к настоящему договору считаются действительными,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если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они оформлены в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письменном виде, подписаны уполномоченными на то лицами и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заверены печатями обеих сторон (при их наличии).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74.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банковских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реквизитов сторона обязана уведомить об этом другую сторону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письменной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форме в течение 5 рабочих дней со дня наступления указанных обстоятельств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факсограмма,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Интернет</w:t>
      </w:r>
      <w:r w:rsidR="00D22DA2">
        <w:rPr>
          <w:rFonts w:ascii="Times New Roman" w:hAnsi="Times New Roman" w:cs="Times New Roman"/>
          <w:sz w:val="24"/>
          <w:szCs w:val="24"/>
        </w:rPr>
        <w:t xml:space="preserve">»), </w:t>
      </w:r>
      <w:r w:rsidRPr="00584BB1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D22DA2" w:rsidRDefault="00584BB1" w:rsidP="00D22DA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75.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обязуются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числе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положениями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>«</w:t>
      </w:r>
      <w:r w:rsidRPr="00584B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DA2">
        <w:rPr>
          <w:rFonts w:ascii="Times New Roman" w:hAnsi="Times New Roman" w:cs="Times New Roman"/>
          <w:sz w:val="24"/>
          <w:szCs w:val="24"/>
        </w:rPr>
        <w:t>водоотведении»</w:t>
      </w:r>
      <w:r w:rsidRPr="00584BB1">
        <w:rPr>
          <w:rFonts w:ascii="Times New Roman" w:hAnsi="Times New Roman" w:cs="Times New Roman"/>
          <w:sz w:val="24"/>
          <w:szCs w:val="24"/>
        </w:rPr>
        <w:t>,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Правилами холодного водоснабжения и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D22DA2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76.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равную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3E2426" w:rsidRPr="00F359A1" w:rsidRDefault="00584BB1" w:rsidP="00D22DA2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584BB1">
        <w:rPr>
          <w:rFonts w:ascii="Times New Roman" w:hAnsi="Times New Roman" w:cs="Times New Roman"/>
          <w:sz w:val="24"/>
          <w:szCs w:val="24"/>
        </w:rPr>
        <w:t>77.</w:t>
      </w:r>
      <w:r w:rsidR="00D22DA2">
        <w:rPr>
          <w:rFonts w:ascii="Times New Roman" w:hAnsi="Times New Roman" w:cs="Times New Roman"/>
          <w:sz w:val="24"/>
          <w:szCs w:val="24"/>
        </w:rPr>
        <w:t> </w:t>
      </w:r>
      <w:r w:rsidRPr="00584BB1">
        <w:rPr>
          <w:rFonts w:ascii="Times New Roman" w:hAnsi="Times New Roman" w:cs="Times New Roman"/>
          <w:sz w:val="24"/>
          <w:szCs w:val="24"/>
        </w:rPr>
        <w:t>Приложения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неотъемлемой</w:t>
      </w:r>
      <w:r w:rsidR="00D22DA2">
        <w:rPr>
          <w:rFonts w:ascii="Times New Roman" w:hAnsi="Times New Roman" w:cs="Times New Roman"/>
          <w:sz w:val="24"/>
          <w:szCs w:val="24"/>
        </w:rPr>
        <w:t xml:space="preserve"> </w:t>
      </w:r>
      <w:r w:rsidRPr="00584BB1">
        <w:rPr>
          <w:rFonts w:ascii="Times New Roman" w:hAnsi="Times New Roman" w:cs="Times New Roman"/>
          <w:sz w:val="24"/>
          <w:szCs w:val="24"/>
        </w:rPr>
        <w:t>частью.</w:t>
      </w:r>
    </w:p>
    <w:p w:rsidR="003E2426" w:rsidRDefault="003E2426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0A0" w:rsidRDefault="009920A0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Default="00441C4B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41C4B" w:rsidRPr="003C0467" w:rsidTr="00441C4B">
        <w:tc>
          <w:tcPr>
            <w:tcW w:w="4536" w:type="dxa"/>
            <w:gridSpan w:val="7"/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920A0" w:rsidRDefault="009920A0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441C4B" w:rsidRDefault="00441C4B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085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122085"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 № 1</w:t>
      </w:r>
    </w:p>
    <w:p w:rsidR="006D0135" w:rsidRPr="006D0135" w:rsidRDefault="00122085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AA0E53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АКТ</w:t>
      </w:r>
    </w:p>
    <w:p w:rsidR="004A3D7F" w:rsidRDefault="002D3492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разграничения</w:t>
      </w:r>
      <w:r w:rsidR="00441C4B" w:rsidRPr="00441C4B">
        <w:rPr>
          <w:rFonts w:ascii="Times New Roman" w:hAnsi="Times New Roman" w:cs="Times New Roman"/>
          <w:b/>
          <w:bCs/>
          <w:sz w:val="28"/>
          <w:szCs w:val="28"/>
        </w:rPr>
        <w:t xml:space="preserve"> балансовой принадлежности</w:t>
      </w:r>
    </w:p>
    <w:p w:rsidR="006D0135" w:rsidRPr="00441C4B" w:rsidRDefault="006D0135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135">
        <w:rPr>
          <w:rFonts w:ascii="Times New Roman" w:hAnsi="Times New Roman" w:cs="Times New Roman"/>
          <w:b/>
          <w:bCs/>
          <w:sz w:val="28"/>
          <w:szCs w:val="28"/>
        </w:rPr>
        <w:t>и эксплуатационной ответственности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085" w:rsidRDefault="00122085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441C4B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441C4B" w:rsidRPr="00441C4B" w:rsidTr="00441C4B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41C4B" w:rsidRPr="00270989" w:rsidRDefault="00441C4B" w:rsidP="00441C4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441C4B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C4B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441C4B" w:rsidRPr="00441C4B" w:rsidTr="00441C4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C4B" w:rsidRPr="00441C4B" w:rsidTr="00441C4B">
        <w:tc>
          <w:tcPr>
            <w:tcW w:w="3108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3108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C4B" w:rsidRPr="00441C4B" w:rsidTr="00441C4B">
        <w:tc>
          <w:tcPr>
            <w:tcW w:w="2100" w:type="dxa"/>
            <w:vAlign w:val="bottom"/>
          </w:tcPr>
          <w:p w:rsidR="00441C4B" w:rsidRPr="00441C4B" w:rsidRDefault="00441C4B" w:rsidP="004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2100" w:type="dxa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C4B" w:rsidRPr="00441C4B" w:rsidTr="00441C4B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441C4B" w:rsidRPr="00441C4B" w:rsidRDefault="00441C4B" w:rsidP="004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441C4B" w:rsidTr="00441C4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6D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</w:t>
            </w:r>
            <w:r w:rsidR="006D01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1C4B" w:rsidRPr="00441C4B" w:rsidTr="00441C4B">
        <w:tc>
          <w:tcPr>
            <w:tcW w:w="3122" w:type="dxa"/>
            <w:gridSpan w:val="3"/>
            <w:vAlign w:val="bottom"/>
          </w:tcPr>
          <w:p w:rsidR="00441C4B" w:rsidRPr="00441C4B" w:rsidRDefault="00441C4B" w:rsidP="00441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41C4B" w:rsidRPr="00441C4B" w:rsidTr="00441C4B">
        <w:tc>
          <w:tcPr>
            <w:tcW w:w="3122" w:type="dxa"/>
            <w:gridSpan w:val="3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441C4B" w:rsidRPr="00441C4B" w:rsidRDefault="00441C4B" w:rsidP="006D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(положение, уста</w:t>
            </w:r>
            <w:r w:rsidR="006D0135">
              <w:rPr>
                <w:rFonts w:ascii="Times New Roman" w:hAnsi="Times New Roman" w:cs="Times New Roman"/>
                <w:sz w:val="14"/>
                <w:szCs w:val="14"/>
              </w:rPr>
              <w:t>в, доверенность — указать нужное</w:t>
            </w:r>
            <w:r w:rsidRPr="00441C4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441C4B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6D0135" w:rsidRPr="006D0135" w:rsidRDefault="006D0135" w:rsidP="006D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135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 составили настоящий акт о том, что:</w:t>
      </w:r>
    </w:p>
    <w:p w:rsidR="00441C4B" w:rsidRPr="00305606" w:rsidRDefault="006D0135" w:rsidP="0030560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6D0135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холодного водоснабжения и водоотведения организации водопров</w:t>
      </w:r>
      <w:r w:rsidR="00305606">
        <w:rPr>
          <w:rFonts w:ascii="Times New Roman" w:hAnsi="Times New Roman" w:cs="Times New Roman"/>
          <w:sz w:val="24"/>
          <w:szCs w:val="24"/>
        </w:rPr>
        <w:t>одно-канализационного хозяйства</w:t>
      </w:r>
      <w:r w:rsidR="00305606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7307"/>
        <w:gridCol w:w="126"/>
        <w:gridCol w:w="8"/>
      </w:tblGrid>
      <w:tr w:rsidR="00305606" w:rsidRPr="00441C4B" w:rsidTr="00305606">
        <w:trPr>
          <w:gridAfter w:val="1"/>
          <w:wAfter w:w="8" w:type="dxa"/>
        </w:trPr>
        <w:tc>
          <w:tcPr>
            <w:tcW w:w="2198" w:type="dxa"/>
            <w:vAlign w:val="bottom"/>
          </w:tcPr>
          <w:p w:rsidR="00305606" w:rsidRPr="00441C4B" w:rsidRDefault="00305606" w:rsidP="00EA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135">
              <w:rPr>
                <w:rFonts w:ascii="Times New Roman" w:hAnsi="Times New Roman" w:cs="Times New Roman"/>
                <w:sz w:val="24"/>
                <w:szCs w:val="24"/>
              </w:rPr>
              <w:t>и абонента является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vAlign w:val="bottom"/>
          </w:tcPr>
          <w:p w:rsidR="00305606" w:rsidRPr="00441C4B" w:rsidRDefault="00305606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441C4B" w:rsidTr="00441C4B">
        <w:tc>
          <w:tcPr>
            <w:tcW w:w="9505" w:type="dxa"/>
            <w:gridSpan w:val="2"/>
            <w:tcBorders>
              <w:bottom w:val="single" w:sz="4" w:space="0" w:color="auto"/>
            </w:tcBorders>
            <w:vAlign w:val="bottom"/>
          </w:tcPr>
          <w:p w:rsidR="00441C4B" w:rsidRPr="00441C4B" w:rsidRDefault="00441C4B" w:rsidP="00441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441C4B" w:rsidRPr="00441C4B" w:rsidRDefault="00305606" w:rsidP="00441C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441C4B" w:rsidRPr="00305606" w:rsidRDefault="00305606" w:rsidP="0030560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"/>
          <w:szCs w:val="2"/>
        </w:rPr>
      </w:pPr>
      <w:r w:rsidRPr="00305606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холодного водоснабжения и водоотведения организаци</w:t>
      </w:r>
      <w:r>
        <w:rPr>
          <w:rFonts w:ascii="Times New Roman" w:hAnsi="Times New Roman" w:cs="Times New Roman"/>
          <w:sz w:val="24"/>
          <w:szCs w:val="24"/>
        </w:rPr>
        <w:t>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6257"/>
        <w:gridCol w:w="126"/>
        <w:gridCol w:w="8"/>
      </w:tblGrid>
      <w:tr w:rsidR="00305606" w:rsidRPr="00441C4B" w:rsidTr="00305606">
        <w:trPr>
          <w:gridAfter w:val="1"/>
          <w:wAfter w:w="8" w:type="dxa"/>
        </w:trPr>
        <w:tc>
          <w:tcPr>
            <w:tcW w:w="3248" w:type="dxa"/>
            <w:vAlign w:val="bottom"/>
          </w:tcPr>
          <w:p w:rsidR="00305606" w:rsidRPr="00441C4B" w:rsidRDefault="00305606" w:rsidP="00EA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606">
              <w:rPr>
                <w:rFonts w:ascii="Times New Roman" w:hAnsi="Times New Roman" w:cs="Times New Roman"/>
                <w:sz w:val="24"/>
                <w:szCs w:val="24"/>
              </w:rPr>
              <w:t>хозяйства и абонента является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305606" w:rsidRPr="00441C4B" w:rsidRDefault="00305606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06" w:rsidRPr="00441C4B" w:rsidTr="00EA0BD0">
        <w:tc>
          <w:tcPr>
            <w:tcW w:w="9505" w:type="dxa"/>
            <w:gridSpan w:val="2"/>
            <w:tcBorders>
              <w:bottom w:val="single" w:sz="4" w:space="0" w:color="auto"/>
            </w:tcBorders>
            <w:vAlign w:val="bottom"/>
          </w:tcPr>
          <w:p w:rsidR="00305606" w:rsidRPr="00441C4B" w:rsidRDefault="00305606" w:rsidP="00E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305606" w:rsidRPr="00441C4B" w:rsidRDefault="00305606" w:rsidP="00EA0B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5606" w:rsidRDefault="00305606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0927ED" w:rsidRDefault="00441C4B" w:rsidP="00441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41C4B" w:rsidRPr="003C0467" w:rsidTr="00441C4B">
        <w:tc>
          <w:tcPr>
            <w:tcW w:w="4536" w:type="dxa"/>
            <w:gridSpan w:val="7"/>
            <w:vAlign w:val="bottom"/>
          </w:tcPr>
          <w:p w:rsidR="00441C4B" w:rsidRPr="003C0467" w:rsidRDefault="001A37EA" w:rsidP="001A3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441C4B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41C4B" w:rsidRPr="003C0467" w:rsidRDefault="00441C4B" w:rsidP="001A3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C4B" w:rsidRPr="003C0467" w:rsidTr="00441C4B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41C4B" w:rsidRPr="003C0467" w:rsidRDefault="00441C4B" w:rsidP="00EE0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83429" w:rsidRDefault="00583429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C4B" w:rsidRPr="00441C4B" w:rsidRDefault="00441C4B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3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Pr="002C38F0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2C38F0" w:rsidRDefault="004A3D7F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Pr="002C38F0" w:rsidRDefault="004A3D7F" w:rsidP="001D2D2E">
      <w:pPr>
        <w:tabs>
          <w:tab w:val="left" w:pos="284"/>
          <w:tab w:val="left" w:pos="567"/>
          <w:tab w:val="left" w:pos="92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Pr="004D7CFA" w:rsidRDefault="004A3D7F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СВЕДЕНИЯ</w:t>
      </w:r>
      <w:r w:rsidR="002C38F0" w:rsidRPr="004D7CFA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br/>
      </w:r>
      <w:r w:rsidR="004D7CFA"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режиме подачи холодной воды (гарантированном</w:t>
      </w:r>
    </w:p>
    <w:p w:rsidR="004D7CFA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объеме подачи воды, в том числе на нужды пожаротушения,</w:t>
      </w:r>
    </w:p>
    <w:p w:rsidR="004D7CFA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гарантированном уровне давления холодной воды</w:t>
      </w:r>
    </w:p>
    <w:p w:rsidR="004A3D7F" w:rsidRPr="004D7CFA" w:rsidRDefault="004D7CFA" w:rsidP="004D7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C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системе водоснабжения в месте присоединения)</w:t>
      </w:r>
    </w:p>
    <w:p w:rsidR="002C38F0" w:rsidRDefault="002C38F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2548"/>
        <w:gridCol w:w="587"/>
        <w:gridCol w:w="2492"/>
        <w:gridCol w:w="406"/>
        <w:gridCol w:w="532"/>
        <w:gridCol w:w="294"/>
      </w:tblGrid>
      <w:tr w:rsidR="004D7CFA" w:rsidRPr="003C0467" w:rsidTr="002D3492">
        <w:tc>
          <w:tcPr>
            <w:tcW w:w="2590" w:type="dxa"/>
            <w:vAlign w:val="bottom"/>
          </w:tcPr>
          <w:p w:rsidR="004D7CFA" w:rsidRPr="003C0467" w:rsidRDefault="004D7CFA" w:rsidP="002D3492">
            <w:pPr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с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7CFA" w:rsidRPr="002C38F0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9"/>
        <w:gridCol w:w="2875"/>
        <w:gridCol w:w="1967"/>
        <w:gridCol w:w="1971"/>
        <w:gridCol w:w="2354"/>
      </w:tblGrid>
      <w:tr w:rsidR="004D7CFA" w:rsidRPr="004D7CFA" w:rsidTr="00EE0488">
        <w:trPr>
          <w:cantSplit/>
        </w:trPr>
        <w:tc>
          <w:tcPr>
            <w:tcW w:w="233" w:type="pct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5" w:type="pct"/>
          </w:tcPr>
          <w:p w:rsidR="004D7CFA" w:rsidRPr="004D7CFA" w:rsidRDefault="004D7CFA" w:rsidP="004D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023" w:type="pct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холодной воды</w:t>
            </w:r>
          </w:p>
        </w:tc>
        <w:tc>
          <w:tcPr>
            <w:tcW w:w="1025" w:type="pct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1224" w:type="pct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D7CFA">
              <w:rPr>
                <w:rFonts w:ascii="Times New Roman" w:hAnsi="Times New Roman" w:cs="Times New Roman"/>
              </w:rPr>
              <w:t>Гарантированный уровень давления холодной воды в централизованной системе водоснабжения в месте присоединения</w:t>
            </w:r>
          </w:p>
        </w:tc>
      </w:tr>
      <w:tr w:rsidR="004D7CFA" w:rsidRPr="004D7CFA" w:rsidTr="00EE0488">
        <w:trPr>
          <w:cantSplit/>
        </w:trPr>
        <w:tc>
          <w:tcPr>
            <w:tcW w:w="233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pct"/>
            <w:vAlign w:val="center"/>
          </w:tcPr>
          <w:p w:rsidR="004D7CFA" w:rsidRPr="004D7CFA" w:rsidRDefault="004D7CFA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CFA" w:rsidRPr="004D7CFA" w:rsidTr="00EE0488">
        <w:trPr>
          <w:cantSplit/>
          <w:trHeight w:val="284"/>
        </w:trPr>
        <w:tc>
          <w:tcPr>
            <w:tcW w:w="233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4D7CFA" w:rsidTr="00EE0488">
        <w:trPr>
          <w:cantSplit/>
          <w:trHeight w:val="284"/>
        </w:trPr>
        <w:tc>
          <w:tcPr>
            <w:tcW w:w="233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4D7CFA" w:rsidTr="00EE0488">
        <w:trPr>
          <w:cantSplit/>
          <w:trHeight w:val="284"/>
        </w:trPr>
        <w:tc>
          <w:tcPr>
            <w:tcW w:w="233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vAlign w:val="bottom"/>
          </w:tcPr>
          <w:p w:rsidR="004D7CFA" w:rsidRPr="004D7CFA" w:rsidRDefault="004D7CFA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vAlign w:val="bottom"/>
          </w:tcPr>
          <w:p w:rsidR="004D7CFA" w:rsidRPr="004D7CFA" w:rsidRDefault="004D7CFA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7918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27ED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27ED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D7CFA" w:rsidRPr="003C0467" w:rsidTr="00671DEC">
        <w:tc>
          <w:tcPr>
            <w:tcW w:w="4536" w:type="dxa"/>
            <w:gridSpan w:val="7"/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8F0" w:rsidRPr="004D7CFA" w:rsidRDefault="004D7CFA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4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Pr="00521730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4D7CFA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РЕЖИМ</w:t>
      </w:r>
      <w:r w:rsidR="00521730" w:rsidRPr="004D7CFA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Pr="004D7CFA">
        <w:rPr>
          <w:rFonts w:ascii="Times New Roman" w:hAnsi="Times New Roman" w:cs="Times New Roman"/>
          <w:b/>
          <w:bCs/>
          <w:sz w:val="28"/>
          <w:szCs w:val="28"/>
        </w:rPr>
        <w:t>приема сточных вод</w:t>
      </w:r>
    </w:p>
    <w:p w:rsidR="004A3D7F" w:rsidRPr="00521730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P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Pr="000C6C2E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5"/>
        <w:gridCol w:w="2554"/>
        <w:gridCol w:w="2537"/>
      </w:tblGrid>
      <w:tr w:rsidR="00521730" w:rsidRPr="004D7CFA" w:rsidTr="004D7CFA">
        <w:trPr>
          <w:cantSplit/>
        </w:trPr>
        <w:tc>
          <w:tcPr>
            <w:tcW w:w="2353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28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br/>
              <w:t>(часовой)</w:t>
            </w:r>
          </w:p>
        </w:tc>
        <w:tc>
          <w:tcPr>
            <w:tcW w:w="1319" w:type="pct"/>
          </w:tcPr>
          <w:p w:rsidR="00521730" w:rsidRPr="004D7CFA" w:rsidRDefault="00521730" w:rsidP="001D2D2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4D7CFA">
              <w:rPr>
                <w:rFonts w:ascii="Times New Roman" w:hAnsi="Times New Roman" w:cs="Times New Roman"/>
                <w:sz w:val="24"/>
                <w:szCs w:val="24"/>
              </w:rPr>
              <w:br/>
              <w:t>(секундный)</w:t>
            </w:r>
          </w:p>
        </w:tc>
      </w:tr>
      <w:tr w:rsidR="00521730" w:rsidRPr="004D7CFA" w:rsidTr="004D7CFA">
        <w:trPr>
          <w:cantSplit/>
        </w:trPr>
        <w:tc>
          <w:tcPr>
            <w:tcW w:w="2353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pct"/>
            <w:vAlign w:val="center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1730" w:rsidRPr="004D7CFA" w:rsidTr="004D7CFA">
        <w:trPr>
          <w:cantSplit/>
          <w:trHeight w:val="284"/>
        </w:trPr>
        <w:tc>
          <w:tcPr>
            <w:tcW w:w="2353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30" w:rsidRPr="004D7CFA" w:rsidTr="004D7CFA">
        <w:trPr>
          <w:cantSplit/>
          <w:trHeight w:val="284"/>
        </w:trPr>
        <w:tc>
          <w:tcPr>
            <w:tcW w:w="2353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730" w:rsidRPr="004D7CFA" w:rsidTr="004D7CFA">
        <w:trPr>
          <w:cantSplit/>
          <w:trHeight w:val="284"/>
        </w:trPr>
        <w:tc>
          <w:tcPr>
            <w:tcW w:w="2353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bottom"/>
          </w:tcPr>
          <w:p w:rsidR="00521730" w:rsidRPr="004D7CFA" w:rsidRDefault="00521730" w:rsidP="004D7CFA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7CFA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1633"/>
        <w:gridCol w:w="394"/>
        <w:gridCol w:w="420"/>
        <w:gridCol w:w="745"/>
        <w:gridCol w:w="1701"/>
        <w:gridCol w:w="406"/>
        <w:gridCol w:w="420"/>
        <w:gridCol w:w="266"/>
      </w:tblGrid>
      <w:tr w:rsidR="00EE0488" w:rsidRPr="003C0467" w:rsidTr="00EE0488">
        <w:tc>
          <w:tcPr>
            <w:tcW w:w="3612" w:type="dxa"/>
            <w:vAlign w:val="bottom"/>
          </w:tcPr>
          <w:p w:rsidR="00EE0488" w:rsidRPr="003C0467" w:rsidRDefault="00EE0488" w:rsidP="00671DEC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на период с</w:t>
            </w:r>
          </w:p>
        </w:tc>
        <w:tc>
          <w:tcPr>
            <w:tcW w:w="1633" w:type="dxa"/>
            <w:tcBorders>
              <w:bottom w:val="single" w:sz="4" w:space="0" w:color="auto"/>
            </w:tcBorders>
            <w:vAlign w:val="bottom"/>
          </w:tcPr>
          <w:p w:rsidR="00EE0488" w:rsidRPr="003C0467" w:rsidRDefault="00EE0488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vAlign w:val="bottom"/>
          </w:tcPr>
          <w:p w:rsidR="00EE0488" w:rsidRPr="003C0467" w:rsidRDefault="00EE0488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EE0488" w:rsidRPr="003C0467" w:rsidRDefault="00EE0488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bottom"/>
          </w:tcPr>
          <w:p w:rsidR="00EE0488" w:rsidRPr="003C0467" w:rsidRDefault="00EE0488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E0488" w:rsidRPr="003C0467" w:rsidRDefault="00EE0488" w:rsidP="00EE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EE0488" w:rsidRPr="003C0467" w:rsidRDefault="00EE0488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EE0488" w:rsidRPr="003C0467" w:rsidRDefault="00EE0488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EE0488" w:rsidRPr="003C0467" w:rsidRDefault="00EE0488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4D7CFA">
      <w:pPr>
        <w:tabs>
          <w:tab w:val="right" w:pos="9582"/>
        </w:tabs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 xml:space="preserve">Допустимые перерывы в продолжительности </w:t>
      </w:r>
      <w:r w:rsidR="00C50EAB">
        <w:rPr>
          <w:rFonts w:ascii="Times New Roman" w:hAnsi="Times New Roman" w:cs="Times New Roman"/>
          <w:sz w:val="24"/>
          <w:szCs w:val="24"/>
        </w:rPr>
        <w:t>приема сточных вод: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D7CFA" w:rsidRPr="004D7CFA" w:rsidTr="004D7CFA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4D7CFA" w:rsidRPr="004D7CFA" w:rsidRDefault="004D7CFA" w:rsidP="004D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4D7CFA" w:rsidRPr="004D7CFA" w:rsidRDefault="004D7CFA" w:rsidP="004D7C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7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27ED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0927ED" w:rsidRDefault="004D7CFA" w:rsidP="004D7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4D7CFA" w:rsidRPr="003C0467" w:rsidTr="00671DEC">
        <w:tc>
          <w:tcPr>
            <w:tcW w:w="4536" w:type="dxa"/>
            <w:gridSpan w:val="7"/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CFA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4D7CFA" w:rsidRPr="003C0467" w:rsidRDefault="004D7CFA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D7CFA" w:rsidRDefault="004D7CFA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FA" w:rsidRPr="004D7CFA" w:rsidRDefault="004D7CFA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5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Pr="00F24263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F24263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F24263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4A3D7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="00F24263" w:rsidRPr="00A66CB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A66CBF" w:rsidRPr="00A66CBF">
        <w:rPr>
          <w:rFonts w:ascii="Times New Roman" w:hAnsi="Times New Roman" w:cs="Times New Roman"/>
          <w:b/>
          <w:bCs/>
          <w:sz w:val="28"/>
          <w:szCs w:val="28"/>
        </w:rPr>
        <w:t>об узлах учета и приборах учета воды, сточных вод и местах</w:t>
      </w:r>
    </w:p>
    <w:p w:rsidR="004A3D7F" w:rsidRPr="00A66CBF" w:rsidRDefault="00A66CB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66CBF">
        <w:rPr>
          <w:rFonts w:ascii="Times New Roman" w:hAnsi="Times New Roman" w:cs="Times New Roman"/>
          <w:b/>
          <w:bCs/>
          <w:sz w:val="28"/>
          <w:szCs w:val="28"/>
        </w:rPr>
        <w:t>отбора проб воды, сточных вод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3F3C96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"/>
        <w:gridCol w:w="3066"/>
        <w:gridCol w:w="2917"/>
        <w:gridCol w:w="3116"/>
      </w:tblGrid>
      <w:tr w:rsidR="00A66CBF" w:rsidRPr="00A66CBF" w:rsidTr="00671DEC">
        <w:trPr>
          <w:cantSplit/>
        </w:trPr>
        <w:tc>
          <w:tcPr>
            <w:tcW w:w="269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4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</w:tc>
        <w:tc>
          <w:tcPr>
            <w:tcW w:w="1517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опломбирования</w:t>
            </w:r>
          </w:p>
        </w:tc>
        <w:tc>
          <w:tcPr>
            <w:tcW w:w="1621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поверки</w:t>
            </w:r>
          </w:p>
        </w:tc>
      </w:tr>
      <w:tr w:rsidR="00A66CBF" w:rsidRPr="00A66CBF" w:rsidTr="00671DEC">
        <w:trPr>
          <w:cantSplit/>
        </w:trPr>
        <w:tc>
          <w:tcPr>
            <w:tcW w:w="269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CBF" w:rsidRPr="00A66CBF" w:rsidTr="00671DEC">
        <w:trPr>
          <w:cantSplit/>
          <w:trHeight w:val="340"/>
        </w:trPr>
        <w:tc>
          <w:tcPr>
            <w:tcW w:w="269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69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69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"/>
        <w:gridCol w:w="3069"/>
        <w:gridCol w:w="1964"/>
        <w:gridCol w:w="1900"/>
        <w:gridCol w:w="2169"/>
      </w:tblGrid>
      <w:tr w:rsidR="00A66CBF" w:rsidRPr="00A66CBF" w:rsidTr="00A66CBF">
        <w:trPr>
          <w:cantSplit/>
        </w:trPr>
        <w:tc>
          <w:tcPr>
            <w:tcW w:w="267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6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узла учета</w:t>
            </w:r>
          </w:p>
        </w:tc>
        <w:tc>
          <w:tcPr>
            <w:tcW w:w="1021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98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Марка и заводской номер прибора учета</w:t>
            </w:r>
          </w:p>
        </w:tc>
        <w:tc>
          <w:tcPr>
            <w:tcW w:w="112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A66CBF" w:rsidRPr="00A66CBF" w:rsidTr="00A66CBF">
        <w:trPr>
          <w:cantSplit/>
        </w:trPr>
        <w:tc>
          <w:tcPr>
            <w:tcW w:w="267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BF" w:rsidRPr="00A66CBF" w:rsidTr="00A66CBF">
        <w:trPr>
          <w:cantSplit/>
          <w:trHeight w:val="340"/>
        </w:trPr>
        <w:tc>
          <w:tcPr>
            <w:tcW w:w="26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A66CBF">
        <w:trPr>
          <w:cantSplit/>
          <w:trHeight w:val="340"/>
        </w:trPr>
        <w:tc>
          <w:tcPr>
            <w:tcW w:w="26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A66CBF">
        <w:trPr>
          <w:cantSplit/>
          <w:trHeight w:val="340"/>
        </w:trPr>
        <w:tc>
          <w:tcPr>
            <w:tcW w:w="26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6"/>
        <w:gridCol w:w="3073"/>
        <w:gridCol w:w="2927"/>
        <w:gridCol w:w="3100"/>
      </w:tblGrid>
      <w:tr w:rsidR="00A66CBF" w:rsidRPr="00A66CBF" w:rsidTr="00671DEC">
        <w:trPr>
          <w:cantSplit/>
          <w:trHeight w:val="360"/>
        </w:trPr>
        <w:tc>
          <w:tcPr>
            <w:tcW w:w="26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8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522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A66CBF">
              <w:rPr>
                <w:rFonts w:ascii="Times New Roman" w:hAnsi="Times New Roman" w:cs="Times New Roman"/>
                <w:sz w:val="24"/>
                <w:szCs w:val="24"/>
              </w:rPr>
              <w:br/>
              <w:t>места отбора проб</w:t>
            </w:r>
          </w:p>
        </w:tc>
        <w:tc>
          <w:tcPr>
            <w:tcW w:w="1613" w:type="pct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A66CBF" w:rsidRPr="00A66CBF" w:rsidTr="00671DEC">
        <w:trPr>
          <w:cantSplit/>
          <w:trHeight w:val="167"/>
        </w:trPr>
        <w:tc>
          <w:tcPr>
            <w:tcW w:w="26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pct"/>
            <w:vAlign w:val="center"/>
          </w:tcPr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CBF" w:rsidRPr="00A66CBF" w:rsidTr="00671DEC">
        <w:trPr>
          <w:cantSplit/>
          <w:trHeight w:val="340"/>
        </w:trPr>
        <w:tc>
          <w:tcPr>
            <w:tcW w:w="26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6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6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7918" w:rsidRDefault="00A66CBF" w:rsidP="00A66CBF">
      <w:pPr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A66CBF">
        <w:rPr>
          <w:rFonts w:ascii="Times New Roman" w:hAnsi="Times New Roman" w:cs="Times New Roman"/>
          <w:sz w:val="24"/>
          <w:szCs w:val="24"/>
        </w:rPr>
        <w:t>Схема расположения узлов учета и мест отбора проб воды и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CBF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27ED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66CBF" w:rsidRPr="003C0467" w:rsidTr="00671DEC">
        <w:tc>
          <w:tcPr>
            <w:tcW w:w="4536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A66CB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6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A66CBF" w:rsidRDefault="004A3D7F" w:rsidP="001D2D2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  <w:lang w:eastAsia="ru-RU"/>
        </w:rPr>
        <w:t>ПОКАЗАТЕЛИ</w:t>
      </w:r>
      <w:r w:rsidR="00396522" w:rsidRPr="00A66CBF">
        <w:rPr>
          <w:rFonts w:ascii="Times New Roman" w:hAnsi="Times New Roman" w:cs="Times New Roman"/>
          <w:b/>
          <w:bCs/>
          <w:spacing w:val="80"/>
          <w:sz w:val="28"/>
          <w:szCs w:val="28"/>
          <w:lang w:eastAsia="ru-RU"/>
        </w:rPr>
        <w:br/>
      </w:r>
      <w:r w:rsidRPr="00A66C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качества технической воды</w:t>
      </w: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522" w:rsidRPr="00643E17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CBF" w:rsidRPr="007B696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4814"/>
      </w:tblGrid>
      <w:tr w:rsidR="00A66CBF" w:rsidRPr="00A66CBF" w:rsidTr="00671DEC">
        <w:trPr>
          <w:trHeight w:val="30"/>
        </w:trPr>
        <w:tc>
          <w:tcPr>
            <w:tcW w:w="2497" w:type="pct"/>
          </w:tcPr>
          <w:p w:rsidR="00A66CBF" w:rsidRDefault="00A66CBF" w:rsidP="00A6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качества воды</w:t>
            </w:r>
          </w:p>
          <w:p w:rsidR="00A66CBF" w:rsidRPr="00A66CBF" w:rsidRDefault="00A66CBF" w:rsidP="00A6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(абсолютные величины)</w:t>
            </w:r>
          </w:p>
        </w:tc>
        <w:tc>
          <w:tcPr>
            <w:tcW w:w="2503" w:type="pct"/>
          </w:tcPr>
          <w:p w:rsid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пустимые отклонения показателей</w:t>
            </w:r>
          </w:p>
          <w:p w:rsidR="00A66CBF" w:rsidRPr="00A66CBF" w:rsidRDefault="00A66CBF" w:rsidP="00671D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воды</w:t>
            </w:r>
          </w:p>
        </w:tc>
      </w:tr>
      <w:tr w:rsidR="00A66CBF" w:rsidRPr="00A66CBF" w:rsidTr="00A66CBF">
        <w:trPr>
          <w:trHeight w:val="20"/>
        </w:trPr>
        <w:tc>
          <w:tcPr>
            <w:tcW w:w="2497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671DEC">
        <w:trPr>
          <w:trHeight w:val="340"/>
        </w:trPr>
        <w:tc>
          <w:tcPr>
            <w:tcW w:w="249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trHeight w:val="340"/>
        </w:trPr>
        <w:tc>
          <w:tcPr>
            <w:tcW w:w="249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trHeight w:val="340"/>
        </w:trPr>
        <w:tc>
          <w:tcPr>
            <w:tcW w:w="2497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vAlign w:val="bottom"/>
          </w:tcPr>
          <w:p w:rsidR="00A66CBF" w:rsidRPr="00A66CBF" w:rsidRDefault="00A66CBF" w:rsidP="00671DE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CBF" w:rsidRPr="00097918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27ED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66CBF" w:rsidRPr="003C0467" w:rsidTr="00671DEC">
        <w:tc>
          <w:tcPr>
            <w:tcW w:w="4536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66CBF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Pr="00A66CBF" w:rsidRDefault="00A66CB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7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4A3D7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="00396522" w:rsidRPr="00A66CB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A66CBF" w:rsidRPr="00A66CBF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нормативах по объему отводимых в централизованную систему</w:t>
      </w:r>
    </w:p>
    <w:p w:rsidR="004A3D7F" w:rsidRPr="00A66CBF" w:rsidRDefault="00A66CBF" w:rsidP="00A66C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66CBF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водоотведения сточных вод, установленных для абонента</w:t>
      </w:r>
    </w:p>
    <w:p w:rsid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643E17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0"/>
        <w:gridCol w:w="4878"/>
      </w:tblGrid>
      <w:tr w:rsidR="00A66CBF" w:rsidRPr="00A66CBF" w:rsidTr="00671DEC">
        <w:trPr>
          <w:cantSplit/>
        </w:trPr>
        <w:tc>
          <w:tcPr>
            <w:tcW w:w="2467" w:type="pct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33" w:type="pct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Сточные воды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(куб. метров)</w:t>
            </w:r>
          </w:p>
        </w:tc>
      </w:tr>
      <w:tr w:rsidR="00A66CBF" w:rsidRPr="00A66CBF" w:rsidTr="00671DEC">
        <w:trPr>
          <w:cantSplit/>
        </w:trPr>
        <w:tc>
          <w:tcPr>
            <w:tcW w:w="2467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pct"/>
            <w:vAlign w:val="center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BF" w:rsidRPr="00A66CBF" w:rsidTr="00671DEC">
        <w:trPr>
          <w:cantSplit/>
          <w:trHeight w:val="340"/>
        </w:trPr>
        <w:tc>
          <w:tcPr>
            <w:tcW w:w="2467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C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2533" w:type="pct"/>
            <w:vAlign w:val="bottom"/>
          </w:tcPr>
          <w:p w:rsidR="00A66CBF" w:rsidRPr="00A66CBF" w:rsidRDefault="00A66CBF" w:rsidP="00A66CB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730" w:rsidRDefault="00521730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0927ED" w:rsidRDefault="00A66CBF" w:rsidP="00A6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66CBF" w:rsidRPr="003C0467" w:rsidTr="00671DEC">
        <w:tc>
          <w:tcPr>
            <w:tcW w:w="4536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BF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66CBF" w:rsidRPr="003C0467" w:rsidRDefault="00A66CB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66CBF" w:rsidRDefault="00A66CB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CBF" w:rsidRPr="00A66CBF" w:rsidRDefault="00A66CB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8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A3D7F" w:rsidRPr="00643E17" w:rsidRDefault="004A3D7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D0576F" w:rsidRDefault="00396522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Pr="00D0576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D0576F" w:rsidRPr="00D0576F">
        <w:rPr>
          <w:rFonts w:ascii="Times New Roman" w:hAnsi="Times New Roman" w:cs="Times New Roman"/>
          <w:b/>
          <w:bCs/>
          <w:sz w:val="28"/>
          <w:szCs w:val="28"/>
        </w:rPr>
        <w:t>о нормативах допустимых сбросов абонентов (лимитах на сбросы),</w:t>
      </w:r>
    </w:p>
    <w:p w:rsidR="00D0576F" w:rsidRDefault="00D0576F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6F">
        <w:rPr>
          <w:rFonts w:ascii="Times New Roman" w:hAnsi="Times New Roman" w:cs="Times New Roman"/>
          <w:b/>
          <w:bCs/>
          <w:sz w:val="28"/>
          <w:szCs w:val="28"/>
        </w:rPr>
        <w:t>нормативах водоотведения по со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ставу сточных вод и требованиях</w:t>
      </w:r>
    </w:p>
    <w:p w:rsidR="00D0576F" w:rsidRDefault="00D0576F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6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76F">
        <w:rPr>
          <w:rFonts w:ascii="Times New Roman" w:hAnsi="Times New Roman" w:cs="Times New Roman"/>
          <w:b/>
          <w:bCs/>
          <w:sz w:val="28"/>
          <w:szCs w:val="28"/>
        </w:rPr>
        <w:t>составу и свойствам сточных вод, установленных для абонента</w:t>
      </w:r>
    </w:p>
    <w:p w:rsidR="00D0576F" w:rsidRPr="00D0576F" w:rsidRDefault="00D0576F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6F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76F">
        <w:rPr>
          <w:rFonts w:ascii="Times New Roman" w:hAnsi="Times New Roman" w:cs="Times New Roman"/>
          <w:b/>
          <w:bCs/>
          <w:sz w:val="28"/>
          <w:szCs w:val="28"/>
        </w:rPr>
        <w:t>целях предотвращения негативного воздействия на работу</w:t>
      </w:r>
    </w:p>
    <w:p w:rsidR="00396522" w:rsidRPr="00D0576F" w:rsidRDefault="00D0576F" w:rsidP="00D057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76F">
        <w:rPr>
          <w:rFonts w:ascii="Times New Roman" w:hAnsi="Times New Roman" w:cs="Times New Roman"/>
          <w:b/>
          <w:bCs/>
          <w:sz w:val="28"/>
          <w:szCs w:val="28"/>
        </w:rPr>
        <w:t>централизованной системы водоотведения</w:t>
      </w:r>
    </w:p>
    <w:p w:rsidR="00396522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522" w:rsidRPr="000C6C2E" w:rsidRDefault="00396522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3247"/>
        <w:gridCol w:w="2982"/>
      </w:tblGrid>
      <w:tr w:rsidR="00D0576F" w:rsidRPr="00D0576F" w:rsidTr="00671DEC">
        <w:trPr>
          <w:cantSplit/>
        </w:trPr>
        <w:tc>
          <w:tcPr>
            <w:tcW w:w="3388" w:type="dxa"/>
          </w:tcPr>
          <w:p w:rsid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канализационных выпусков</w:t>
            </w:r>
          </w:p>
        </w:tc>
        <w:tc>
          <w:tcPr>
            <w:tcW w:w="3247" w:type="dxa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загрязняющих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2982" w:type="dxa"/>
          </w:tcPr>
          <w:p w:rsid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Допустимые концентрации</w:t>
            </w:r>
          </w:p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загрязняющих веществ</w:t>
            </w:r>
          </w:p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мг/дм</w:t>
            </w:r>
            <w:r w:rsidRPr="00D0576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0576F" w:rsidRPr="00D0576F" w:rsidTr="00671DEC">
        <w:trPr>
          <w:cantSplit/>
        </w:trPr>
        <w:tc>
          <w:tcPr>
            <w:tcW w:w="3388" w:type="dxa"/>
            <w:vAlign w:val="center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7" w:type="dxa"/>
            <w:vAlign w:val="center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  <w:vAlign w:val="center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576F" w:rsidRPr="00D0576F" w:rsidTr="00671DEC">
        <w:trPr>
          <w:cantSplit/>
          <w:trHeight w:val="284"/>
        </w:trPr>
        <w:tc>
          <w:tcPr>
            <w:tcW w:w="3388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rPr>
          <w:cantSplit/>
          <w:trHeight w:val="284"/>
        </w:trPr>
        <w:tc>
          <w:tcPr>
            <w:tcW w:w="3388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rPr>
          <w:cantSplit/>
          <w:trHeight w:val="284"/>
        </w:trPr>
        <w:tc>
          <w:tcPr>
            <w:tcW w:w="3388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Default="00D057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0927ED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D0576F" w:rsidRPr="003C0467" w:rsidTr="00671DEC">
        <w:tc>
          <w:tcPr>
            <w:tcW w:w="4536" w:type="dxa"/>
            <w:gridSpan w:val="7"/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D0576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6F" w:rsidRPr="003C0467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6F" w:rsidRPr="003C0467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6F" w:rsidRPr="003C0467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D0576F" w:rsidRPr="003C0467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0576F" w:rsidRDefault="00D057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D0576F" w:rsidRDefault="00D0576F" w:rsidP="001D2D2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4D1" w:rsidRPr="00927FAC" w:rsidRDefault="00F359A1" w:rsidP="001D2D2E">
      <w:pPr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="004004D1">
        <w:rPr>
          <w:rFonts w:ascii="Times New Roman" w:hAnsi="Times New Roman" w:cs="Times New Roman"/>
          <w:sz w:val="16"/>
          <w:szCs w:val="16"/>
          <w:lang w:eastAsia="ru-RU"/>
        </w:rPr>
        <w:t xml:space="preserve"> № 9</w:t>
      </w:r>
    </w:p>
    <w:p w:rsidR="004004D1" w:rsidRPr="00122085" w:rsidRDefault="004004D1" w:rsidP="001D2D2E">
      <w:pPr>
        <w:spacing w:after="0"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27FAC">
        <w:rPr>
          <w:rFonts w:ascii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единому </w:t>
      </w:r>
      <w:r w:rsidRPr="00927FAC">
        <w:rPr>
          <w:rFonts w:ascii="Times New Roman" w:hAnsi="Times New Roman" w:cs="Times New Roman"/>
          <w:sz w:val="16"/>
          <w:szCs w:val="16"/>
          <w:lang w:eastAsia="ru-RU"/>
        </w:rPr>
        <w:t>типовому договору</w:t>
      </w:r>
      <w:r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122085">
        <w:rPr>
          <w:rFonts w:ascii="Times New Roman" w:hAnsi="Times New Roman" w:cs="Times New Roman"/>
          <w:sz w:val="16"/>
          <w:szCs w:val="16"/>
          <w:lang w:eastAsia="ru-RU"/>
        </w:rPr>
        <w:t>холодного водоснабжения и водоотведения</w:t>
      </w:r>
    </w:p>
    <w:p w:rsidR="004004D1" w:rsidRDefault="004004D1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Pr="00D0576F" w:rsidRDefault="000F7C05" w:rsidP="001D2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E53">
        <w:rPr>
          <w:rFonts w:ascii="Times New Roman" w:hAnsi="Times New Roman" w:cs="Times New Roman"/>
          <w:b/>
          <w:bCs/>
          <w:spacing w:val="40"/>
          <w:sz w:val="28"/>
          <w:szCs w:val="28"/>
        </w:rPr>
        <w:t>СВЕДЕНИЯ</w:t>
      </w:r>
      <w:r w:rsidRPr="00D0576F">
        <w:rPr>
          <w:rFonts w:ascii="Times New Roman" w:hAnsi="Times New Roman" w:cs="Times New Roman"/>
          <w:b/>
          <w:bCs/>
          <w:spacing w:val="80"/>
          <w:sz w:val="28"/>
          <w:szCs w:val="28"/>
        </w:rPr>
        <w:br/>
      </w:r>
      <w:r w:rsidR="00D0576F" w:rsidRPr="00D0576F">
        <w:rPr>
          <w:rFonts w:ascii="Times New Roman" w:hAnsi="Times New Roman" w:cs="Times New Roman"/>
          <w:b/>
          <w:bCs/>
          <w:sz w:val="28"/>
          <w:szCs w:val="28"/>
        </w:rPr>
        <w:t>о точках приема поверхностных сточных вод абонента</w:t>
      </w:r>
    </w:p>
    <w:p w:rsidR="004A3D7F" w:rsidRPr="00643E17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D7F" w:rsidRDefault="004A3D7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Default="00D0576F" w:rsidP="001D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6F" w:rsidRPr="00D0576F" w:rsidRDefault="00D0576F" w:rsidP="00D057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sz w:val="24"/>
          <w:szCs w:val="24"/>
        </w:rPr>
        <w:t>Местонахождение точек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76F">
        <w:rPr>
          <w:rFonts w:ascii="Times New Roman" w:hAnsi="Times New Roman" w:cs="Times New Roman"/>
          <w:sz w:val="24"/>
          <w:szCs w:val="24"/>
        </w:rPr>
        <w:t>присоединения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576F">
        <w:rPr>
          <w:rFonts w:ascii="Times New Roman" w:hAnsi="Times New Roman" w:cs="Times New Roman"/>
          <w:sz w:val="24"/>
          <w:szCs w:val="24"/>
        </w:rPr>
        <w:t>централизованным системам водоотведения</w:t>
      </w:r>
      <w:r>
        <w:rPr>
          <w:rStyle w:val="aa"/>
          <w:rFonts w:ascii="Times New Roman" w:hAnsi="Times New Roman"/>
          <w:sz w:val="24"/>
          <w:szCs w:val="24"/>
        </w:rPr>
        <w:footnoteReference w:customMarkFollows="1" w:id="1"/>
        <w:t>*</w:t>
      </w:r>
      <w:r w:rsidRPr="00D057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D0576F" w:rsidRPr="00D0576F" w:rsidTr="00D0576F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D0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sz w:val="24"/>
          <w:szCs w:val="24"/>
          <w:lang w:eastAsia="ru-RU"/>
        </w:rPr>
        <w:t>Точки приема поверхностных сточных вод отражаются на топографической карте земельного участка в масштабе 1:500 (со всеми наземными и подземными коммуникациями и сооружениями)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D0576F" w:rsidRPr="00D0576F" w:rsidTr="00D0576F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D0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576F" w:rsidRPr="00D0576F" w:rsidTr="00D0576F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D0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(приводится топографическая карта земельного участка в масштабе 1:500)</w:t>
            </w:r>
          </w:p>
        </w:tc>
        <w:tc>
          <w:tcPr>
            <w:tcW w:w="111" w:type="dxa"/>
            <w:vAlign w:val="bottom"/>
          </w:tcPr>
          <w:p w:rsidR="00D0576F" w:rsidRPr="00D0576F" w:rsidRDefault="00D0576F" w:rsidP="00D0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76F" w:rsidRPr="00D0576F" w:rsidRDefault="00D0576F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576F">
        <w:rPr>
          <w:rFonts w:ascii="Times New Roman" w:hAnsi="Times New Roman" w:cs="Times New Roman"/>
          <w:sz w:val="24"/>
          <w:szCs w:val="24"/>
          <w:lang w:eastAsia="ru-RU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D0576F" w:rsidRPr="00D0576F" w:rsidTr="00671DEC">
        <w:tc>
          <w:tcPr>
            <w:tcW w:w="4536" w:type="dxa"/>
            <w:gridSpan w:val="7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Абонент</w:t>
            </w:r>
          </w:p>
        </w:tc>
      </w:tr>
      <w:tr w:rsidR="00D0576F" w:rsidRPr="00D0576F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76F" w:rsidRPr="00D0576F" w:rsidTr="00671DEC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D0576F" w:rsidRPr="00D0576F" w:rsidRDefault="00D0576F" w:rsidP="00C50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5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0576F" w:rsidRPr="00D0576F" w:rsidRDefault="00D0576F" w:rsidP="00D0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576F" w:rsidRPr="00D0576F" w:rsidSect="0048768A">
      <w:headerReference w:type="default" r:id="rId8"/>
      <w:footerReference w:type="default" r:id="rId9"/>
      <w:pgSz w:w="11907" w:h="16840" w:code="9"/>
      <w:pgMar w:top="1134" w:right="1134" w:bottom="1134" w:left="1134" w:header="397" w:footer="397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27" w:rsidRDefault="00E71E27">
      <w:r>
        <w:separator/>
      </w:r>
    </w:p>
  </w:endnote>
  <w:endnote w:type="continuationSeparator" w:id="0">
    <w:p w:rsidR="00E71E27" w:rsidRDefault="00E7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88" w:rsidRPr="0048768A" w:rsidRDefault="00EE0488" w:rsidP="0048768A">
    <w:pPr>
      <w:pStyle w:val="a5"/>
      <w:jc w:val="right"/>
      <w:rPr>
        <w:rFonts w:ascii="Times New Roman" w:hAnsi="Times New Roman" w:cs="Times New Roman"/>
        <w:sz w:val="20"/>
        <w:szCs w:val="20"/>
      </w:rPr>
    </w:pPr>
    <w:r w:rsidRPr="0048768A">
      <w:rPr>
        <w:rStyle w:val="a7"/>
        <w:rFonts w:ascii="Times New Roman" w:hAnsi="Times New Roman"/>
        <w:sz w:val="20"/>
        <w:szCs w:val="20"/>
      </w:rPr>
      <w:fldChar w:fldCharType="begin"/>
    </w:r>
    <w:r w:rsidRPr="0048768A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48768A">
      <w:rPr>
        <w:rStyle w:val="a7"/>
        <w:rFonts w:ascii="Times New Roman" w:hAnsi="Times New Roman"/>
        <w:sz w:val="20"/>
        <w:szCs w:val="20"/>
      </w:rPr>
      <w:fldChar w:fldCharType="separate"/>
    </w:r>
    <w:r w:rsidR="008D14C5">
      <w:rPr>
        <w:rStyle w:val="a7"/>
        <w:rFonts w:ascii="Times New Roman" w:hAnsi="Times New Roman"/>
        <w:noProof/>
        <w:sz w:val="20"/>
        <w:szCs w:val="20"/>
      </w:rPr>
      <w:t>2</w:t>
    </w:r>
    <w:r w:rsidRPr="0048768A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27" w:rsidRPr="00302F60" w:rsidRDefault="00E71E27" w:rsidP="00302F6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2F60"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E71E27" w:rsidRDefault="00E71E27">
      <w:r>
        <w:continuationSeparator/>
      </w:r>
    </w:p>
  </w:footnote>
  <w:footnote w:id="1">
    <w:p w:rsidR="00000000" w:rsidRDefault="00EE0488" w:rsidP="00D0576F">
      <w:pPr>
        <w:pStyle w:val="a8"/>
        <w:jc w:val="both"/>
      </w:pPr>
      <w:r w:rsidRPr="00D0576F">
        <w:rPr>
          <w:rStyle w:val="aa"/>
          <w:rFonts w:ascii="Times New Roman" w:hAnsi="Times New Roman"/>
          <w:sz w:val="16"/>
          <w:szCs w:val="16"/>
        </w:rPr>
        <w:t>*</w:t>
      </w:r>
      <w:r w:rsidRPr="00D0576F">
        <w:rPr>
          <w:rFonts w:ascii="Times New Roman" w:hAnsi="Times New Roman" w:cs="Times New Roman"/>
          <w:sz w:val="16"/>
          <w:szCs w:val="16"/>
        </w:rPr>
        <w:t xml:space="preserve"> 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88" w:rsidRPr="0048768A" w:rsidRDefault="00EE0488" w:rsidP="0048768A">
    <w:pPr>
      <w:pStyle w:val="a3"/>
      <w:spacing w:after="0" w:line="240" w:lineRule="auto"/>
      <w:rPr>
        <w:rFonts w:ascii="Arial" w:hAnsi="Arial" w:cs="Arial"/>
        <w:sz w:val="12"/>
        <w:szCs w:val="12"/>
      </w:rPr>
    </w:pPr>
    <w:r w:rsidRPr="0048768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78A"/>
    <w:multiLevelType w:val="hybridMultilevel"/>
    <w:tmpl w:val="396C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202753"/>
    <w:multiLevelType w:val="hybridMultilevel"/>
    <w:tmpl w:val="63B0E2B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2A"/>
    <w:rsid w:val="0002471A"/>
    <w:rsid w:val="00031B0F"/>
    <w:rsid w:val="0003489C"/>
    <w:rsid w:val="0003552B"/>
    <w:rsid w:val="00083749"/>
    <w:rsid w:val="000927ED"/>
    <w:rsid w:val="00097918"/>
    <w:rsid w:val="000B3D48"/>
    <w:rsid w:val="000C6C2E"/>
    <w:rsid w:val="000E078E"/>
    <w:rsid w:val="000F7C05"/>
    <w:rsid w:val="00113DBB"/>
    <w:rsid w:val="00122085"/>
    <w:rsid w:val="0014171B"/>
    <w:rsid w:val="00145882"/>
    <w:rsid w:val="001478A8"/>
    <w:rsid w:val="0015242A"/>
    <w:rsid w:val="00174DC4"/>
    <w:rsid w:val="00175A1C"/>
    <w:rsid w:val="001A0903"/>
    <w:rsid w:val="001A37EA"/>
    <w:rsid w:val="001D03CA"/>
    <w:rsid w:val="001D2D2E"/>
    <w:rsid w:val="001E61DE"/>
    <w:rsid w:val="001E6F97"/>
    <w:rsid w:val="00216BD1"/>
    <w:rsid w:val="002231BC"/>
    <w:rsid w:val="00270989"/>
    <w:rsid w:val="002A32CA"/>
    <w:rsid w:val="002C38F0"/>
    <w:rsid w:val="002D3492"/>
    <w:rsid w:val="00302F60"/>
    <w:rsid w:val="00305606"/>
    <w:rsid w:val="00320320"/>
    <w:rsid w:val="00322EE1"/>
    <w:rsid w:val="00374C4D"/>
    <w:rsid w:val="0038544A"/>
    <w:rsid w:val="00396522"/>
    <w:rsid w:val="00397E25"/>
    <w:rsid w:val="003B0548"/>
    <w:rsid w:val="003C0467"/>
    <w:rsid w:val="003E2426"/>
    <w:rsid w:val="003F3C96"/>
    <w:rsid w:val="004004D1"/>
    <w:rsid w:val="00404417"/>
    <w:rsid w:val="00437B96"/>
    <w:rsid w:val="00441C4B"/>
    <w:rsid w:val="0045106F"/>
    <w:rsid w:val="0045563B"/>
    <w:rsid w:val="00461B67"/>
    <w:rsid w:val="00462B2C"/>
    <w:rsid w:val="00481D60"/>
    <w:rsid w:val="00486BB6"/>
    <w:rsid w:val="0048768A"/>
    <w:rsid w:val="00497DFC"/>
    <w:rsid w:val="004A3D7F"/>
    <w:rsid w:val="004C2EF2"/>
    <w:rsid w:val="004D02F8"/>
    <w:rsid w:val="004D7CFA"/>
    <w:rsid w:val="004F0CD4"/>
    <w:rsid w:val="005202F6"/>
    <w:rsid w:val="00521730"/>
    <w:rsid w:val="005251A2"/>
    <w:rsid w:val="005825ED"/>
    <w:rsid w:val="00583429"/>
    <w:rsid w:val="00584BB1"/>
    <w:rsid w:val="005A099D"/>
    <w:rsid w:val="005A72B1"/>
    <w:rsid w:val="005D2AFC"/>
    <w:rsid w:val="005D7355"/>
    <w:rsid w:val="00601813"/>
    <w:rsid w:val="00607B19"/>
    <w:rsid w:val="00643E17"/>
    <w:rsid w:val="00651111"/>
    <w:rsid w:val="00660576"/>
    <w:rsid w:val="006711CA"/>
    <w:rsid w:val="00671DEC"/>
    <w:rsid w:val="00695056"/>
    <w:rsid w:val="006D0135"/>
    <w:rsid w:val="006D374F"/>
    <w:rsid w:val="006E05F5"/>
    <w:rsid w:val="007233A2"/>
    <w:rsid w:val="007335BB"/>
    <w:rsid w:val="007379BA"/>
    <w:rsid w:val="007544BA"/>
    <w:rsid w:val="00762011"/>
    <w:rsid w:val="007673CC"/>
    <w:rsid w:val="00773317"/>
    <w:rsid w:val="007A2377"/>
    <w:rsid w:val="007B1B72"/>
    <w:rsid w:val="007B6968"/>
    <w:rsid w:val="007C4741"/>
    <w:rsid w:val="007D5A4C"/>
    <w:rsid w:val="007E022F"/>
    <w:rsid w:val="007F6DD9"/>
    <w:rsid w:val="008053A1"/>
    <w:rsid w:val="00816FAE"/>
    <w:rsid w:val="0082553D"/>
    <w:rsid w:val="00841CC5"/>
    <w:rsid w:val="008661C7"/>
    <w:rsid w:val="00887FFC"/>
    <w:rsid w:val="008A53ED"/>
    <w:rsid w:val="008C63C4"/>
    <w:rsid w:val="008D14C5"/>
    <w:rsid w:val="008E12F6"/>
    <w:rsid w:val="008E53C9"/>
    <w:rsid w:val="00911238"/>
    <w:rsid w:val="00912BC6"/>
    <w:rsid w:val="00926275"/>
    <w:rsid w:val="00927FAC"/>
    <w:rsid w:val="009445A9"/>
    <w:rsid w:val="0096266E"/>
    <w:rsid w:val="009920A0"/>
    <w:rsid w:val="00992229"/>
    <w:rsid w:val="009A27D6"/>
    <w:rsid w:val="00A27DA5"/>
    <w:rsid w:val="00A31D8F"/>
    <w:rsid w:val="00A42A4A"/>
    <w:rsid w:val="00A5738D"/>
    <w:rsid w:val="00A66CBF"/>
    <w:rsid w:val="00A6751F"/>
    <w:rsid w:val="00A95FB4"/>
    <w:rsid w:val="00A97464"/>
    <w:rsid w:val="00AA0E53"/>
    <w:rsid w:val="00AA7093"/>
    <w:rsid w:val="00AC0E1C"/>
    <w:rsid w:val="00AD009F"/>
    <w:rsid w:val="00B5208D"/>
    <w:rsid w:val="00B618B2"/>
    <w:rsid w:val="00B6674D"/>
    <w:rsid w:val="00B73A33"/>
    <w:rsid w:val="00B968A4"/>
    <w:rsid w:val="00BE1ACF"/>
    <w:rsid w:val="00C15AA9"/>
    <w:rsid w:val="00C20656"/>
    <w:rsid w:val="00C32FF1"/>
    <w:rsid w:val="00C35871"/>
    <w:rsid w:val="00C50EAB"/>
    <w:rsid w:val="00C5726F"/>
    <w:rsid w:val="00C672E7"/>
    <w:rsid w:val="00C77C15"/>
    <w:rsid w:val="00CE44C9"/>
    <w:rsid w:val="00CE7D9E"/>
    <w:rsid w:val="00D0576F"/>
    <w:rsid w:val="00D176FD"/>
    <w:rsid w:val="00D22DA2"/>
    <w:rsid w:val="00D51866"/>
    <w:rsid w:val="00D56101"/>
    <w:rsid w:val="00D60EFA"/>
    <w:rsid w:val="00D74C1B"/>
    <w:rsid w:val="00D75025"/>
    <w:rsid w:val="00D815EE"/>
    <w:rsid w:val="00DA7885"/>
    <w:rsid w:val="00DB3F77"/>
    <w:rsid w:val="00DB6727"/>
    <w:rsid w:val="00DF4D2F"/>
    <w:rsid w:val="00DF69EC"/>
    <w:rsid w:val="00E025E6"/>
    <w:rsid w:val="00E10E88"/>
    <w:rsid w:val="00E40D0C"/>
    <w:rsid w:val="00E41D34"/>
    <w:rsid w:val="00E5414F"/>
    <w:rsid w:val="00E71E27"/>
    <w:rsid w:val="00EA0BD0"/>
    <w:rsid w:val="00EB668E"/>
    <w:rsid w:val="00ED2029"/>
    <w:rsid w:val="00EE0488"/>
    <w:rsid w:val="00EF16C2"/>
    <w:rsid w:val="00EF6CE7"/>
    <w:rsid w:val="00F16132"/>
    <w:rsid w:val="00F166CE"/>
    <w:rsid w:val="00F24263"/>
    <w:rsid w:val="00F359A1"/>
    <w:rsid w:val="00F37A7A"/>
    <w:rsid w:val="00F43980"/>
    <w:rsid w:val="00F47461"/>
    <w:rsid w:val="00F75B9E"/>
    <w:rsid w:val="00F845A7"/>
    <w:rsid w:val="00F95CE5"/>
    <w:rsid w:val="00FB6A95"/>
    <w:rsid w:val="00FB6F9F"/>
    <w:rsid w:val="00FC1880"/>
    <w:rsid w:val="00FC5C41"/>
    <w:rsid w:val="00FE3A5A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A"/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5242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242A"/>
    <w:rPr>
      <w:rFonts w:eastAsia="Times New Roman"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15242A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15242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E24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E2426"/>
    <w:rPr>
      <w:rFonts w:ascii="Lucida Grande CY" w:hAnsi="Lucida Grande CY" w:cs="Times New Roman"/>
      <w:sz w:val="18"/>
      <w:lang w:val="ru-RU" w:eastAsia="en-US"/>
    </w:rPr>
  </w:style>
  <w:style w:type="table" w:styleId="ae">
    <w:name w:val="Table Grid"/>
    <w:basedOn w:val="a1"/>
    <w:uiPriority w:val="99"/>
    <w:rsid w:val="004A3D7F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мер"/>
    <w:basedOn w:val="a"/>
    <w:uiPriority w:val="99"/>
    <w:rsid w:val="00FC5C4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52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customStyle="1" w:styleId="1">
    <w:name w:val="Сетка таблицы1"/>
    <w:uiPriority w:val="99"/>
    <w:rsid w:val="00D057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057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A"/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Calibri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Calibri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5242A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5242A"/>
    <w:rPr>
      <w:rFonts w:eastAsia="Times New Roman" w:cs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15242A"/>
    <w:rPr>
      <w:rFonts w:cs="Times New Roman"/>
      <w:vertAlign w:val="superscript"/>
    </w:rPr>
  </w:style>
  <w:style w:type="paragraph" w:styleId="ab">
    <w:name w:val="Normal (Web)"/>
    <w:basedOn w:val="a"/>
    <w:uiPriority w:val="99"/>
    <w:rsid w:val="0015242A"/>
    <w:pPr>
      <w:spacing w:before="100" w:beforeAutospacing="1" w:after="119" w:line="240" w:lineRule="auto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3E242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3E2426"/>
    <w:rPr>
      <w:rFonts w:ascii="Lucida Grande CY" w:hAnsi="Lucida Grande CY" w:cs="Times New Roman"/>
      <w:sz w:val="18"/>
      <w:lang w:val="ru-RU" w:eastAsia="en-US"/>
    </w:rPr>
  </w:style>
  <w:style w:type="table" w:styleId="ae">
    <w:name w:val="Table Grid"/>
    <w:basedOn w:val="a1"/>
    <w:uiPriority w:val="99"/>
    <w:rsid w:val="004A3D7F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омер"/>
    <w:basedOn w:val="a"/>
    <w:uiPriority w:val="99"/>
    <w:rsid w:val="00FC5C41"/>
    <w:pPr>
      <w:spacing w:before="60" w:after="60" w:line="240" w:lineRule="auto"/>
      <w:jc w:val="center"/>
    </w:pPr>
    <w:rPr>
      <w:sz w:val="28"/>
      <w:szCs w:val="28"/>
      <w:lang w:eastAsia="ru-RU"/>
    </w:rPr>
  </w:style>
  <w:style w:type="paragraph" w:styleId="af0">
    <w:name w:val="Document Map"/>
    <w:basedOn w:val="a"/>
    <w:link w:val="af1"/>
    <w:uiPriority w:val="99"/>
    <w:semiHidden/>
    <w:rsid w:val="005217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customStyle="1" w:styleId="1">
    <w:name w:val="Сетка таблицы1"/>
    <w:uiPriority w:val="99"/>
    <w:rsid w:val="00D057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057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8424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garant</Company>
  <LinksUpToDate>false</LinksUpToDate>
  <CharactersWithSpaces>56329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aleksey galkin</dc:creator>
  <cp:lastModifiedBy>Admin</cp:lastModifiedBy>
  <cp:revision>2</cp:revision>
  <cp:lastPrinted>2013-12-08T08:16:00Z</cp:lastPrinted>
  <dcterms:created xsi:type="dcterms:W3CDTF">2024-10-07T11:56:00Z</dcterms:created>
  <dcterms:modified xsi:type="dcterms:W3CDTF">2024-10-07T11:56:00Z</dcterms:modified>
</cp:coreProperties>
</file>