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242"/>
      </w:tblGrid>
      <w:tr w:rsidR="006F5476" w:rsidRPr="00A216C6" w:rsidTr="009F1E07">
        <w:trPr>
          <w:trHeight w:val="517"/>
          <w:jc w:val="right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476" w:rsidRPr="00A216C6" w:rsidRDefault="006F5476" w:rsidP="00914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A216C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6F5476" w:rsidRPr="00A216C6" w:rsidTr="009F1E07">
        <w:trPr>
          <w:trHeight w:val="517"/>
          <w:jc w:val="right"/>
        </w:trPr>
        <w:tc>
          <w:tcPr>
            <w:tcW w:w="45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CC5" w:rsidRDefault="000C1221" w:rsidP="0003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C6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</w:p>
          <w:p w:rsidR="006F5476" w:rsidRPr="00A216C6" w:rsidRDefault="00D71CC5" w:rsidP="0003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CC5">
              <w:rPr>
                <w:rFonts w:ascii="Times New Roman" w:hAnsi="Times New Roman"/>
                <w:sz w:val="24"/>
                <w:szCs w:val="24"/>
              </w:rPr>
              <w:t>ООО АФ "ЭТАЛОН"</w:t>
            </w:r>
          </w:p>
        </w:tc>
      </w:tr>
      <w:tr w:rsidR="006F5476" w:rsidRPr="00A216C6" w:rsidTr="00D615AF">
        <w:trPr>
          <w:trHeight w:val="518"/>
          <w:jc w:val="right"/>
        </w:trPr>
        <w:tc>
          <w:tcPr>
            <w:tcW w:w="450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6F5476" w:rsidRPr="00A216C6" w:rsidRDefault="000C1221" w:rsidP="0091482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216C6">
              <w:rPr>
                <w:rFonts w:ascii="Times New Roman" w:hAnsi="Times New Roman"/>
              </w:rPr>
              <w:t>(наименование должности руководителя организации)</w:t>
            </w:r>
          </w:p>
        </w:tc>
      </w:tr>
      <w:tr w:rsidR="00C34B6A" w:rsidRPr="00A216C6" w:rsidTr="00D615AF">
        <w:trPr>
          <w:trHeight w:val="57"/>
          <w:jc w:val="right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6A" w:rsidRPr="00A216C6" w:rsidRDefault="00C34B6A" w:rsidP="0003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6A" w:rsidRPr="00037F8A" w:rsidRDefault="00D71CC5" w:rsidP="00D71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Фетисова И.А.</w:t>
            </w:r>
          </w:p>
        </w:tc>
      </w:tr>
      <w:tr w:rsidR="00D716B7" w:rsidRPr="00A216C6" w:rsidTr="00D615AF">
        <w:trPr>
          <w:trHeight w:val="518"/>
          <w:jc w:val="right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6B7" w:rsidRPr="00A216C6" w:rsidRDefault="00037F8A" w:rsidP="00D71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71C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.08.</w:t>
            </w:r>
            <w:r w:rsidR="00D716B7" w:rsidRPr="00A216C6">
              <w:rPr>
                <w:rFonts w:ascii="Times New Roman" w:hAnsi="Times New Roman"/>
                <w:sz w:val="24"/>
                <w:szCs w:val="24"/>
              </w:rPr>
              <w:t>20</w:t>
            </w:r>
            <w:r w:rsidR="00D03863">
              <w:rPr>
                <w:rFonts w:ascii="Times New Roman" w:hAnsi="Times New Roman"/>
                <w:sz w:val="24"/>
                <w:szCs w:val="24"/>
              </w:rPr>
              <w:t>22</w:t>
            </w:r>
            <w:r w:rsidR="00D716B7" w:rsidRPr="00A216C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456C3E" w:rsidRPr="00A216C6" w:rsidRDefault="00456C3E" w:rsidP="009148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Политика общества с ограниченной ответственностью </w:t>
      </w:r>
      <w:r w:rsidR="00D71CC5" w:rsidRPr="00D71CC5">
        <w:rPr>
          <w:rFonts w:ascii="Times New Roman" w:hAnsi="Times New Roman"/>
          <w:b/>
          <w:bCs/>
          <w:sz w:val="24"/>
          <w:szCs w:val="24"/>
          <w:lang w:eastAsia="ru-RU"/>
        </w:rPr>
        <w:t>Аудиторская фирма "ЭТАЛОН"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в отношении обработки персональных данных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1.1. Настоящая Политика общества с ограниченной ответственностью </w:t>
      </w:r>
      <w:r w:rsidR="00D71CC5" w:rsidRPr="00D71CC5">
        <w:rPr>
          <w:rFonts w:ascii="Times New Roman" w:hAnsi="Times New Roman"/>
          <w:sz w:val="24"/>
          <w:szCs w:val="24"/>
          <w:lang w:eastAsia="ru-RU"/>
        </w:rPr>
        <w:t>Аудиторская фирма "ЭТАЛОН"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в отношении обработки персональных данных (далее - Политика) разработана во исполнение требований п. 2 ч. 1 ст. 18.1 Федерального закона от 27.07.2006 N 152-ФЗ "О персональных данных"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1.2. Политика действует в отношении всех персональных данных, которые обрабатывает общество с ограниченной ответственностью </w:t>
      </w:r>
      <w:r w:rsidR="00D71CC5" w:rsidRPr="00D71CC5">
        <w:rPr>
          <w:rFonts w:ascii="Times New Roman" w:hAnsi="Times New Roman"/>
          <w:sz w:val="24"/>
          <w:szCs w:val="24"/>
          <w:lang w:eastAsia="ru-RU"/>
        </w:rPr>
        <w:t xml:space="preserve">Аудиторская фирма "ЭТАЛОН" 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(далее - Оператор, </w:t>
      </w:r>
      <w:r w:rsidR="00D71CC5" w:rsidRPr="00D71CC5">
        <w:rPr>
          <w:rFonts w:ascii="Times New Roman" w:hAnsi="Times New Roman"/>
          <w:sz w:val="24"/>
          <w:szCs w:val="24"/>
          <w:lang w:eastAsia="ru-RU"/>
        </w:rPr>
        <w:t>ООО АФ "ЭТАЛОН"</w:t>
      </w:r>
      <w:r w:rsidRPr="004C0E24">
        <w:rPr>
          <w:rFonts w:ascii="Times New Roman" w:hAnsi="Times New Roman"/>
          <w:sz w:val="24"/>
          <w:szCs w:val="24"/>
          <w:lang w:eastAsia="ru-RU"/>
        </w:rPr>
        <w:t>).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sub_1012"/>
      <w:bookmarkEnd w:id="1"/>
      <w:r w:rsidRPr="004C0E24">
        <w:rPr>
          <w:rFonts w:ascii="Times New Roman" w:hAnsi="Times New Roman"/>
          <w:sz w:val="24"/>
          <w:szCs w:val="24"/>
          <w:lang w:eastAsia="ru-RU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4C0E24" w:rsidRPr="00A216C6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1013"/>
      <w:bookmarkEnd w:id="2"/>
      <w:r w:rsidRPr="004C0E24">
        <w:rPr>
          <w:rFonts w:ascii="Times New Roman" w:hAnsi="Times New Roman"/>
          <w:sz w:val="24"/>
          <w:szCs w:val="24"/>
          <w:lang w:eastAsia="ru-RU"/>
        </w:rP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:rsidR="004C0E24" w:rsidRPr="00A216C6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216C6" w:rsidRPr="00A216C6" w:rsidTr="004C0E24">
        <w:tc>
          <w:tcPr>
            <w:tcW w:w="10988" w:type="dxa"/>
          </w:tcPr>
          <w:p w:rsidR="004C0E24" w:rsidRPr="004C0E24" w:rsidRDefault="004C0E24" w:rsidP="004C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C0E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Примечание:</w:t>
            </w:r>
          </w:p>
          <w:p w:rsidR="004C0E24" w:rsidRPr="00A216C6" w:rsidRDefault="004C0E24" w:rsidP="00380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C0E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Если политика в отношении обработки персональных данных не опубликована или иным образом не обеспечен неограниченный доступ к документу, то организация и (или) ее должностные лица могут быть привлечены к административной ответственности по ч. 3 ст. 13.11 КоАП РФ (предупреждение или административный штраф </w:t>
            </w:r>
            <w:r w:rsidR="00513F5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для </w:t>
            </w:r>
            <w:r w:rsidRPr="004C0E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должностных лиц от 3 тыс. до 6 тыс. руб., </w:t>
            </w:r>
            <w:r w:rsidR="00513F5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для </w:t>
            </w:r>
            <w:r w:rsidRPr="004C0E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юридических лиц - от 15 тыс. до 30 тыс. руб.).</w:t>
            </w:r>
          </w:p>
        </w:tc>
      </w:tr>
    </w:tbl>
    <w:p w:rsidR="004C0E24" w:rsidRPr="00A216C6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sub_12"/>
      <w:bookmarkStart w:id="4" w:name="sub_1014"/>
      <w:bookmarkEnd w:id="3"/>
      <w:bookmarkEnd w:id="4"/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1.5. Основные понятия, используемые в Политике: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sub_121"/>
      <w:bookmarkEnd w:id="5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персональные данные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sub_129"/>
      <w:bookmarkStart w:id="7" w:name="sub_122"/>
      <w:bookmarkEnd w:id="6"/>
      <w:bookmarkEnd w:id="7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оператор персональных данных (оператор)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обработка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сбор;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запись;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систематизацию;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накопление;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хранение;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уточнение (обновление, изменение);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извлечение;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lastRenderedPageBreak/>
        <w:t>использование;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передачу (распространение, предоставление, доступ);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обезличивание;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блокирование;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удаление;</w:t>
      </w:r>
    </w:p>
    <w:p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уничтожение;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sub_123"/>
      <w:bookmarkEnd w:id="8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автоматизированная обработка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обработка персональных данных с помощью средств вычислительной техники;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sub_124"/>
      <w:bookmarkEnd w:id="9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распространение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действия, направленные на раскрытие персональных данных неопределенному кругу лиц;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" w:name="sub_125"/>
      <w:bookmarkEnd w:id="10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предоставление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" w:name="sub_126"/>
      <w:bookmarkEnd w:id="11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блокирование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" w:name="sub_127"/>
      <w:bookmarkEnd w:id="12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уничтожение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" w:name="sub_128"/>
      <w:bookmarkEnd w:id="13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обезличивание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информационная система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трансграничная передача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1.6. Основные права и обязанности Оператора.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1.6.1. Оператор</w:t>
      </w: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C0E24">
        <w:rPr>
          <w:rFonts w:ascii="Times New Roman" w:hAnsi="Times New Roman"/>
          <w:sz w:val="24"/>
          <w:szCs w:val="24"/>
          <w:lang w:eastAsia="ru-RU"/>
        </w:rPr>
        <w:t>имеет право:</w:t>
      </w:r>
    </w:p>
    <w:p w:rsidR="004C0E24" w:rsidRPr="004C0E24" w:rsidRDefault="004C0E24" w:rsidP="004C0E24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:rsidR="004C0E24" w:rsidRPr="004C0E24" w:rsidRDefault="004C0E24" w:rsidP="004C0E24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данных;</w:t>
      </w:r>
    </w:p>
    <w:p w:rsidR="004C0E24" w:rsidRPr="004C0E24" w:rsidRDefault="004C0E24" w:rsidP="004C0E24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1.6.2. Оператор</w:t>
      </w: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C0E24">
        <w:rPr>
          <w:rFonts w:ascii="Times New Roman" w:hAnsi="Times New Roman"/>
          <w:sz w:val="24"/>
          <w:szCs w:val="24"/>
          <w:lang w:eastAsia="ru-RU"/>
        </w:rPr>
        <w:t>обязан:</w:t>
      </w:r>
    </w:p>
    <w:p w:rsidR="004C0E24" w:rsidRPr="004C0E24" w:rsidRDefault="004C0E24" w:rsidP="004C0E24">
      <w:pPr>
        <w:numPr>
          <w:ilvl w:val="0"/>
          <w:numId w:val="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организовывать обработку персональных данных в соответствии с требованиями Закона о персональных данных;</w:t>
      </w:r>
    </w:p>
    <w:p w:rsidR="004C0E24" w:rsidRPr="004C0E24" w:rsidRDefault="004C0E24" w:rsidP="004C0E24">
      <w:pPr>
        <w:numPr>
          <w:ilvl w:val="0"/>
          <w:numId w:val="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4C0E24" w:rsidRPr="004C0E24" w:rsidRDefault="004C0E24" w:rsidP="004C0E24">
      <w:pPr>
        <w:numPr>
          <w:ilvl w:val="0"/>
          <w:numId w:val="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сообщать в уполномоченный орган по защите прав субъектов персональных данных 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30 дней с даты получения такого запроса.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1.7. Основные права субъекта персональных данных. Субъект персональных данных имеет право:</w:t>
      </w:r>
    </w:p>
    <w:p w:rsidR="004C0E24" w:rsidRPr="004C0E24" w:rsidRDefault="004C0E24" w:rsidP="004C0E24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</w:t>
      </w:r>
      <w:r w:rsidRPr="004C0E24">
        <w:rPr>
          <w:rFonts w:ascii="Times New Roman" w:hAnsi="Times New Roman"/>
          <w:sz w:val="24"/>
          <w:szCs w:val="24"/>
          <w:lang w:eastAsia="ru-RU"/>
        </w:rPr>
        <w:lastRenderedPageBreak/>
        <w:t>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4C0E24" w:rsidRPr="004C0E24" w:rsidRDefault="004C0E24" w:rsidP="004C0E24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4C0E24" w:rsidRPr="004C0E24" w:rsidRDefault="004C0E24" w:rsidP="004C0E24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4C0E24" w:rsidRPr="004C0E24" w:rsidRDefault="004C0E24" w:rsidP="004C0E24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обжаловать в Роскомнадзоре или в судебном порядке неправомерные действия или бездействие Оператора</w:t>
      </w: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C0E24">
        <w:rPr>
          <w:rFonts w:ascii="Times New Roman" w:hAnsi="Times New Roman"/>
          <w:sz w:val="24"/>
          <w:szCs w:val="24"/>
          <w:lang w:eastAsia="ru-RU"/>
        </w:rPr>
        <w:t>при обработке его персональных данных.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1.8. 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</w:t>
      </w:r>
      <w:r w:rsidR="00037F8A">
        <w:rPr>
          <w:rFonts w:ascii="Times New Roman" w:hAnsi="Times New Roman"/>
          <w:sz w:val="24"/>
          <w:szCs w:val="24"/>
          <w:lang w:eastAsia="ru-RU"/>
        </w:rPr>
        <w:t>-генеральным директором</w:t>
      </w:r>
      <w:r w:rsidRPr="004C0E24">
        <w:rPr>
          <w:rFonts w:ascii="Times New Roman" w:hAnsi="Times New Roman"/>
          <w:sz w:val="24"/>
          <w:szCs w:val="24"/>
          <w:lang w:eastAsia="ru-RU"/>
        </w:rPr>
        <w:t>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1.9. Ответственность за нарушение требований законодательства Российской Федерации и нормативных актов </w:t>
      </w:r>
      <w:r w:rsidR="00D71CC5" w:rsidRPr="00D71CC5">
        <w:rPr>
          <w:rFonts w:ascii="Times New Roman" w:hAnsi="Times New Roman"/>
          <w:sz w:val="24"/>
          <w:szCs w:val="24"/>
          <w:lang w:eastAsia="ru-RU"/>
        </w:rPr>
        <w:t>ООО АФ "ЭТАЛОН"</w:t>
      </w:r>
      <w:r w:rsidR="00D71C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0E24">
        <w:rPr>
          <w:rFonts w:ascii="Times New Roman" w:hAnsi="Times New Roman"/>
          <w:sz w:val="24"/>
          <w:szCs w:val="24"/>
          <w:lang w:eastAsia="ru-RU"/>
        </w:rPr>
        <w:t>в сфере обработки и защиты персональных данных определяется в соответствии с законодательством Российской Федерации.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2. Цели сбора персональных данных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" w:name="sub_21"/>
      <w:bookmarkEnd w:id="14"/>
      <w:r w:rsidRPr="004C0E24">
        <w:rPr>
          <w:rFonts w:ascii="Times New Roman" w:hAnsi="Times New Roman"/>
          <w:sz w:val="24"/>
          <w:szCs w:val="24"/>
          <w:lang w:eastAsia="ru-RU"/>
        </w:rPr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2.2. Обработке подлежат только персональные данные, которые отвечают целям их обработки.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2.3. Обработка Оператором персональных данных осуществляется в следующих целях:</w:t>
      </w:r>
    </w:p>
    <w:p w:rsidR="004C0E24" w:rsidRPr="004C0E24" w:rsidRDefault="004C0E24" w:rsidP="004C0E24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обеспечение соблюдения Конституции Российской Федерации, федеральных законов и иных нормативных правовых актов Российской Федерации;</w:t>
      </w:r>
    </w:p>
    <w:p w:rsidR="004C0E24" w:rsidRPr="004C0E24" w:rsidRDefault="004C0E24" w:rsidP="00D71C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осуществление своей деятельности в соответствии с уставом </w:t>
      </w:r>
      <w:r w:rsidR="00D71CC5" w:rsidRPr="00D71CC5">
        <w:rPr>
          <w:rFonts w:ascii="Times New Roman" w:hAnsi="Times New Roman"/>
          <w:sz w:val="24"/>
          <w:szCs w:val="24"/>
          <w:lang w:eastAsia="ru-RU"/>
        </w:rPr>
        <w:t>ООО АФ "ЭТАЛОН"</w:t>
      </w:r>
      <w:r w:rsidRPr="004C0E24">
        <w:rPr>
          <w:rFonts w:ascii="Times New Roman" w:hAnsi="Times New Roman"/>
          <w:sz w:val="24"/>
          <w:szCs w:val="24"/>
          <w:lang w:eastAsia="ru-RU"/>
        </w:rPr>
        <w:t>;</w:t>
      </w:r>
    </w:p>
    <w:p w:rsidR="004C0E24" w:rsidRPr="004C0E24" w:rsidRDefault="004C0E24" w:rsidP="004C0E24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ведение кадрового делопроизводства;</w:t>
      </w:r>
    </w:p>
    <w:p w:rsidR="004C0E24" w:rsidRPr="004C0E24" w:rsidRDefault="004C0E24" w:rsidP="004C0E24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работы, обеспечение сохранности имущества;</w:t>
      </w:r>
    </w:p>
    <w:p w:rsidR="004C0E24" w:rsidRPr="004C0E24" w:rsidRDefault="004C0E24" w:rsidP="004C0E24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привлечение и отбор кандидатов на работу у Оператора;</w:t>
      </w:r>
    </w:p>
    <w:p w:rsidR="004C0E24" w:rsidRPr="004C0E24" w:rsidRDefault="004C0E24" w:rsidP="004C0E24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:rsidR="004C0E24" w:rsidRPr="004C0E24" w:rsidRDefault="004C0E24" w:rsidP="004C0E24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:rsidR="004C0E24" w:rsidRPr="004C0E24" w:rsidRDefault="004C0E24" w:rsidP="004C0E24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осуществление гражданско-правовых отношений;</w:t>
      </w:r>
    </w:p>
    <w:p w:rsidR="004C0E24" w:rsidRPr="004C0E24" w:rsidRDefault="004C0E24" w:rsidP="004C0E24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ведение бухгалтерского учета;</w:t>
      </w:r>
    </w:p>
    <w:p w:rsidR="004C0E24" w:rsidRPr="004C0E24" w:rsidRDefault="004C0E24" w:rsidP="004C0E24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осуществление пропускного режима.</w:t>
      </w:r>
    </w:p>
    <w:p w:rsidR="00A216C6" w:rsidRPr="00A216C6" w:rsidRDefault="00A216C6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A216C6" w:rsidRPr="00A216C6" w:rsidTr="00A216C6">
        <w:tc>
          <w:tcPr>
            <w:tcW w:w="10988" w:type="dxa"/>
          </w:tcPr>
          <w:p w:rsidR="00A216C6" w:rsidRPr="004C0E24" w:rsidRDefault="00A216C6" w:rsidP="00A2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C0E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Примечание:</w:t>
            </w:r>
          </w:p>
          <w:p w:rsidR="00A216C6" w:rsidRPr="00A216C6" w:rsidRDefault="00A216C6" w:rsidP="00A2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Цели обработки персональных данных могут происходить в том числе из анализа правовых актов, регламентирующих деятельность оператора, целей фактически осуществляемой оператором деятельности (п. 3.2 Рекомендаций Роскомнадзора).</w:t>
            </w:r>
          </w:p>
        </w:tc>
      </w:tr>
    </w:tbl>
    <w:p w:rsidR="00A216C6" w:rsidRPr="00A216C6" w:rsidRDefault="00A216C6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2.4.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3. Правовые основания обработки персональных данных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Конституция Российской Федерации;</w:t>
      </w:r>
    </w:p>
    <w:p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Гражданский кодекс Российской Федерации;</w:t>
      </w:r>
    </w:p>
    <w:p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lastRenderedPageBreak/>
        <w:t>Трудовой кодекс Российской Федерации;</w:t>
      </w:r>
    </w:p>
    <w:p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Налоговый кодекс Российской Федерации;</w:t>
      </w:r>
    </w:p>
    <w:p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Федеральный закон от 08.02.1998 N 14-ФЗ "Об обществах с ограниченной ответственностью";</w:t>
      </w:r>
    </w:p>
    <w:p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Федеральный закон от 06.12.2011 N 402-ФЗ "О бухгалтерском учете";</w:t>
      </w:r>
    </w:p>
    <w:p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Федеральный закон от 15.12.2001 N 167-ФЗ "Об обязательном пенсионном страховании в Российской Федерации";</w:t>
      </w:r>
    </w:p>
    <w:p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нормативные правовые акты, регулирующие отношения, связанные с деятельностью Оператора.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3.2. Правовым основанием обработки персональных данных также являются:</w:t>
      </w:r>
    </w:p>
    <w:p w:rsidR="004C0E24" w:rsidRPr="004C0E24" w:rsidRDefault="004C0E24" w:rsidP="00D71C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устав </w:t>
      </w:r>
      <w:r w:rsidR="00D71CC5" w:rsidRPr="00D71CC5">
        <w:rPr>
          <w:rFonts w:ascii="Times New Roman" w:hAnsi="Times New Roman"/>
          <w:sz w:val="24"/>
          <w:szCs w:val="24"/>
          <w:lang w:eastAsia="ru-RU"/>
        </w:rPr>
        <w:t>ООО АФ "ЭТАЛОН"</w:t>
      </w:r>
      <w:r w:rsidRPr="004C0E24">
        <w:rPr>
          <w:rFonts w:ascii="Times New Roman" w:hAnsi="Times New Roman"/>
          <w:sz w:val="24"/>
          <w:szCs w:val="24"/>
          <w:lang w:eastAsia="ru-RU"/>
        </w:rPr>
        <w:t>;</w:t>
      </w:r>
    </w:p>
    <w:p w:rsidR="004C0E24" w:rsidRPr="004C0E24" w:rsidRDefault="004C0E24" w:rsidP="004C0E24">
      <w:pPr>
        <w:numPr>
          <w:ilvl w:val="0"/>
          <w:numId w:val="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договоры, заключаемые между Оператором и субъектами персональных данных;</w:t>
      </w:r>
    </w:p>
    <w:p w:rsidR="004C0E24" w:rsidRPr="004C0E24" w:rsidRDefault="004C0E24" w:rsidP="004C0E24">
      <w:pPr>
        <w:numPr>
          <w:ilvl w:val="0"/>
          <w:numId w:val="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согласие субъектов персональных данных на обработку их персональных данных.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4. Объем и категории обрабатываемых персональных данных,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категории субъектов персональных данных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4.1. Содержание и объем обрабатываемых персональных данных должны соответствовать заявленным целям обработки, предусмотренным в разд. 2 настоящей Политики. Обрабатываемые персональные данные не должны быть избыточными по отношению к заявленным целям их обработки.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4.2. Оператор может обрабатывать персональные данные следующих категорий субъектов персональных данных.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4.2.1. Кандидаты для приема на работу к Оператору:</w:t>
      </w:r>
    </w:p>
    <w:p w:rsidR="004C0E24" w:rsidRPr="004C0E24" w:rsidRDefault="004C0E24" w:rsidP="004C0E24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:rsidR="004C0E24" w:rsidRPr="004C0E24" w:rsidRDefault="004C0E24" w:rsidP="004C0E24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пол;</w:t>
      </w:r>
    </w:p>
    <w:p w:rsidR="004C0E24" w:rsidRPr="004C0E24" w:rsidRDefault="004C0E24" w:rsidP="004C0E24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гражданство;</w:t>
      </w:r>
    </w:p>
    <w:p w:rsidR="004C0E24" w:rsidRPr="004C0E24" w:rsidRDefault="004C0E24" w:rsidP="004C0E24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:rsidR="004C0E24" w:rsidRPr="004C0E24" w:rsidRDefault="004C0E24" w:rsidP="004C0E24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:rsidR="004C0E24" w:rsidRPr="004C0E24" w:rsidRDefault="004C0E24" w:rsidP="004C0E24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об образовании, опыте работы, квалификации;</w:t>
      </w:r>
    </w:p>
    <w:p w:rsidR="004C0E24" w:rsidRPr="004C0E24" w:rsidRDefault="004C0E24" w:rsidP="004C0E24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персональные данные, сообщаемые кандидатами в резюме и сопроводительных письмах.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4.2.2. Работники и бывшие работники Оператора: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пол;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гражданство;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изображение (фотография);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паспортные данные;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адрес фактического проживания;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страховой номер индивидуального лицевого счета (СНИЛС);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об образовании, квалификации, профессиональной подготовке и повышении квалификации;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семейное положение, наличие детей, родственные связи;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 трудовой деятельности, в том числе наличие поощрений, награждений и (или) дисциплинарных взысканий;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данные о регистрации брака;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 воинском учете;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об инвалидности;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об удержании алиментов;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 доходе с предыдущего места работы;</w:t>
      </w:r>
    </w:p>
    <w:p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работниками в соответствии с требованиями трудового законодательства.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lastRenderedPageBreak/>
        <w:t>4.2.3. Члены семьи работников Оператора:</w:t>
      </w:r>
    </w:p>
    <w:p w:rsidR="004C0E24" w:rsidRPr="004C0E24" w:rsidRDefault="004C0E24" w:rsidP="004C0E24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:rsidR="004C0E24" w:rsidRPr="004C0E24" w:rsidRDefault="004C0E24" w:rsidP="004C0E24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степень родства;</w:t>
      </w:r>
    </w:p>
    <w:p w:rsidR="004C0E24" w:rsidRPr="004C0E24" w:rsidRDefault="004C0E24" w:rsidP="004C0E24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год рождения;</w:t>
      </w:r>
    </w:p>
    <w:p w:rsidR="004C0E24" w:rsidRPr="004C0E24" w:rsidRDefault="004C0E24" w:rsidP="004C0E24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работниками в соответствии с требованиями трудового законодательства.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4.2.4. Клиенты и контрагенты Оператора (физические лица):</w:t>
      </w:r>
    </w:p>
    <w:p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паспортные данные;</w:t>
      </w:r>
    </w:p>
    <w:p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замещаемая должность;</w:t>
      </w:r>
    </w:p>
    <w:p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номер расчетного счета;</w:t>
      </w:r>
    </w:p>
    <w:p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4.2.5. Представители (работники) клиентов и контрагентов Оператора (юридических лиц):</w:t>
      </w:r>
    </w:p>
    <w:p w:rsidR="004C0E24" w:rsidRPr="004C0E24" w:rsidRDefault="004C0E24" w:rsidP="004C0E24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:rsidR="004C0E24" w:rsidRPr="004C0E24" w:rsidRDefault="004C0E24" w:rsidP="004C0E24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паспортные данные;</w:t>
      </w:r>
    </w:p>
    <w:p w:rsidR="004C0E24" w:rsidRPr="004C0E24" w:rsidRDefault="004C0E24" w:rsidP="004C0E24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:rsidR="004C0E24" w:rsidRPr="004C0E24" w:rsidRDefault="004C0E24" w:rsidP="004C0E24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замещаемая должность;</w:t>
      </w:r>
    </w:p>
    <w:p w:rsidR="004C0E24" w:rsidRPr="004C0E24" w:rsidRDefault="004C0E24" w:rsidP="004C0E24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4.3. 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законодательством Российской Федерации.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РФ.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5. Порядок и условия обработки персональных данных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5.3. Оператор осуществляет как автоматизированную, так и неавтоматизированную обработку персональных данных.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5.4.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5.5. Обработка персональных данных осуществляется путем:</w:t>
      </w:r>
    </w:p>
    <w:p w:rsidR="004C0E24" w:rsidRPr="004C0E24" w:rsidRDefault="004C0E24" w:rsidP="004C0E24">
      <w:pPr>
        <w:numPr>
          <w:ilvl w:val="0"/>
          <w:numId w:val="1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получения персональных данных в устной и письменной форме непосредственно от субъектов персональных данных;</w:t>
      </w:r>
    </w:p>
    <w:p w:rsidR="004C0E24" w:rsidRPr="004C0E24" w:rsidRDefault="004C0E24" w:rsidP="004C0E24">
      <w:pPr>
        <w:numPr>
          <w:ilvl w:val="0"/>
          <w:numId w:val="1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получения персональных данных из общедоступных источников;</w:t>
      </w:r>
    </w:p>
    <w:p w:rsidR="004C0E24" w:rsidRPr="004C0E24" w:rsidRDefault="004C0E24" w:rsidP="004C0E24">
      <w:pPr>
        <w:numPr>
          <w:ilvl w:val="0"/>
          <w:numId w:val="1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внесения персональных данных в журналы, реестры и информационные системы Оператора;</w:t>
      </w:r>
    </w:p>
    <w:p w:rsidR="004C0E24" w:rsidRPr="004C0E24" w:rsidRDefault="004C0E24" w:rsidP="004C0E24">
      <w:pPr>
        <w:numPr>
          <w:ilvl w:val="0"/>
          <w:numId w:val="1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использования иных способов обработки персональных данных.</w:t>
      </w:r>
    </w:p>
    <w:p w:rsid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  <w:r w:rsidR="003F7C23" w:rsidRPr="003F7C23">
        <w:rPr>
          <w:rFonts w:ascii="Times New Roman" w:hAnsi="Times New Roman"/>
          <w:sz w:val="24"/>
          <w:szCs w:val="24"/>
          <w:lang w:eastAsia="ru-RU"/>
        </w:rPr>
        <w:t xml:space="preserve">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9333CC" w:rsidRPr="004C0E24" w:rsidRDefault="009333CC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3CC">
        <w:rPr>
          <w:rFonts w:ascii="Times New Roman" w:hAnsi="Times New Roman"/>
          <w:sz w:val="24"/>
          <w:szCs w:val="24"/>
          <w:lang w:eastAsia="ru-RU"/>
        </w:rPr>
        <w:lastRenderedPageBreak/>
        <w:t>Требования к содержанию согласия на обработку персональных данных, разрешенных субъектом персональных данных для распространения, утверждены Приказом Роскомнадзора от 24.02.2021 N 18.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5.7.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5.8.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4C0E24" w:rsidRPr="004C0E24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определяет угрозы безопасности персональных данных при их обработке;</w:t>
      </w:r>
    </w:p>
    <w:p w:rsidR="004C0E24" w:rsidRPr="004C0E24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4C0E24" w:rsidRPr="004C0E24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4C0E24" w:rsidRPr="004C0E24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создает необходимые условия для работы с персональными данными;</w:t>
      </w:r>
    </w:p>
    <w:p w:rsidR="004C0E24" w:rsidRPr="004C0E24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организует учет документов, содержащих персональные данные;</w:t>
      </w:r>
    </w:p>
    <w:p w:rsidR="004C0E24" w:rsidRPr="004C0E24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организует работу с информационными системами, в которых обрабатываются персональные данные;</w:t>
      </w:r>
    </w:p>
    <w:p w:rsidR="004C0E24" w:rsidRPr="004C0E24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4C0E24" w:rsidRPr="004C0E24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организует обучение работников Оператора, осуществляющих обработку персональных данных.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5.10.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6. Актуализация, исправление, удаление и уничтожение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персональных данных, ответы на запросы субъектов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на доступ к персональным данным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Запрос должен содержать:</w:t>
      </w:r>
    </w:p>
    <w:p w:rsidR="004C0E24" w:rsidRPr="004C0E24" w:rsidRDefault="004C0E24" w:rsidP="004C0E24">
      <w:pPr>
        <w:numPr>
          <w:ilvl w:val="0"/>
          <w:numId w:val="1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4C0E24" w:rsidRPr="004C0E24" w:rsidRDefault="004C0E24" w:rsidP="004C0E24">
      <w:pPr>
        <w:numPr>
          <w:ilvl w:val="0"/>
          <w:numId w:val="1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4C0E24" w:rsidRPr="004C0E24" w:rsidRDefault="004C0E24" w:rsidP="004C0E24">
      <w:pPr>
        <w:numPr>
          <w:ilvl w:val="0"/>
          <w:numId w:val="1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подпись субъекта персональных данных или его представителя.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lastRenderedPageBreak/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</w:t>
      </w:r>
      <w:r w:rsidR="00EE561F">
        <w:rPr>
          <w:rFonts w:ascii="Times New Roman" w:hAnsi="Times New Roman"/>
          <w:sz w:val="24"/>
          <w:szCs w:val="24"/>
          <w:lang w:eastAsia="ru-RU"/>
        </w:rPr>
        <w:t>,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4C0E24" w:rsidRPr="004C0E24" w:rsidRDefault="004C0E24" w:rsidP="004C0E24">
      <w:pPr>
        <w:numPr>
          <w:ilvl w:val="0"/>
          <w:numId w:val="1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:rsidR="004C0E24" w:rsidRPr="004C0E24" w:rsidRDefault="004C0E24" w:rsidP="004C0E24">
      <w:pPr>
        <w:numPr>
          <w:ilvl w:val="0"/>
          <w:numId w:val="1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4C0E24" w:rsidRPr="004C0E24" w:rsidRDefault="004C0E24" w:rsidP="004C0E24">
      <w:pPr>
        <w:numPr>
          <w:ilvl w:val="0"/>
          <w:numId w:val="1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иное не предусмотрено другим соглашением между Оператором и субъектом персональных данных.</w:t>
      </w:r>
    </w:p>
    <w:p w:rsid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1CC5" w:rsidRDefault="00D71CC5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1CC5" w:rsidRPr="004C0E24" w:rsidRDefault="00D71CC5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24" w:rsidRPr="004C0E24" w:rsidRDefault="00037F8A" w:rsidP="00037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Генеральный директор                                 </w:t>
      </w:r>
      <w:r w:rsidR="00D71CC5">
        <w:rPr>
          <w:rFonts w:ascii="Times New Roman" w:hAnsi="Times New Roman"/>
          <w:sz w:val="24"/>
          <w:szCs w:val="24"/>
          <w:lang w:eastAsia="ru-RU"/>
        </w:rPr>
        <w:t>И.А. Фетисова</w:t>
      </w:r>
      <w:r w:rsidR="004C0E24" w:rsidRPr="004C0E24">
        <w:rPr>
          <w:rFonts w:ascii="Times New Roman" w:hAnsi="Times New Roman"/>
          <w:sz w:val="24"/>
          <w:szCs w:val="24"/>
          <w:lang w:eastAsia="ru-RU"/>
        </w:rPr>
        <w:br/>
      </w:r>
    </w:p>
    <w:p w:rsidR="004C0E24" w:rsidRPr="004C0E24" w:rsidRDefault="00037F8A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3</w:t>
      </w:r>
      <w:r w:rsidR="00D71CC5">
        <w:rPr>
          <w:rFonts w:ascii="Times New Roman" w:hAnsi="Times New Roman"/>
          <w:i/>
          <w:iCs/>
          <w:sz w:val="24"/>
          <w:szCs w:val="24"/>
          <w:lang w:eastAsia="ru-RU"/>
        </w:rPr>
        <w:t>1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.08.</w:t>
      </w:r>
      <w:r w:rsidR="004C0E24" w:rsidRPr="004C0E24">
        <w:rPr>
          <w:rFonts w:ascii="Times New Roman" w:hAnsi="Times New Roman"/>
          <w:i/>
          <w:iCs/>
          <w:sz w:val="24"/>
          <w:szCs w:val="24"/>
          <w:lang w:eastAsia="ru-RU"/>
        </w:rPr>
        <w:t>20</w:t>
      </w:r>
      <w:r w:rsidR="00D03863">
        <w:rPr>
          <w:rFonts w:ascii="Times New Roman" w:hAnsi="Times New Roman"/>
          <w:i/>
          <w:iCs/>
          <w:sz w:val="24"/>
          <w:szCs w:val="24"/>
          <w:lang w:eastAsia="ru-RU"/>
        </w:rPr>
        <w:t>22</w:t>
      </w:r>
    </w:p>
    <w:p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C0E24" w:rsidRPr="004C0E24" w:rsidSect="003F7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F0C" w:rsidRDefault="00211F0C" w:rsidP="00750089">
      <w:pPr>
        <w:spacing w:after="0" w:line="240" w:lineRule="auto"/>
      </w:pPr>
      <w:r>
        <w:separator/>
      </w:r>
    </w:p>
  </w:endnote>
  <w:endnote w:type="continuationSeparator" w:id="0">
    <w:p w:rsidR="00211F0C" w:rsidRDefault="00211F0C" w:rsidP="0075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60" w:rsidRDefault="008123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60" w:rsidRDefault="008123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60" w:rsidRDefault="008123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F0C" w:rsidRDefault="00211F0C" w:rsidP="00750089">
      <w:pPr>
        <w:spacing w:after="0" w:line="240" w:lineRule="auto"/>
      </w:pPr>
      <w:r>
        <w:separator/>
      </w:r>
    </w:p>
  </w:footnote>
  <w:footnote w:type="continuationSeparator" w:id="0">
    <w:p w:rsidR="00211F0C" w:rsidRDefault="00211F0C" w:rsidP="0075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60" w:rsidRDefault="008123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89" w:rsidRDefault="00750089" w:rsidP="00C3548E">
    <w:pPr>
      <w:pStyle w:val="a4"/>
      <w:spacing w:line="24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60" w:rsidRDefault="008123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76"/>
    <w:rsid w:val="00037F8A"/>
    <w:rsid w:val="000C1221"/>
    <w:rsid w:val="001A6C6E"/>
    <w:rsid w:val="001E2096"/>
    <w:rsid w:val="00211F0C"/>
    <w:rsid w:val="002564A4"/>
    <w:rsid w:val="00347B2E"/>
    <w:rsid w:val="003800B0"/>
    <w:rsid w:val="003B438C"/>
    <w:rsid w:val="003C5E7A"/>
    <w:rsid w:val="003F0F67"/>
    <w:rsid w:val="003F7C23"/>
    <w:rsid w:val="004207D0"/>
    <w:rsid w:val="00442F2B"/>
    <w:rsid w:val="00456C3E"/>
    <w:rsid w:val="00471CF0"/>
    <w:rsid w:val="004C0E24"/>
    <w:rsid w:val="00513F58"/>
    <w:rsid w:val="00562656"/>
    <w:rsid w:val="005A5C48"/>
    <w:rsid w:val="005B6623"/>
    <w:rsid w:val="005F001B"/>
    <w:rsid w:val="005F06E8"/>
    <w:rsid w:val="005F55A1"/>
    <w:rsid w:val="006E46C8"/>
    <w:rsid w:val="006F5476"/>
    <w:rsid w:val="007075EA"/>
    <w:rsid w:val="00750089"/>
    <w:rsid w:val="007D609C"/>
    <w:rsid w:val="00811823"/>
    <w:rsid w:val="00812360"/>
    <w:rsid w:val="00860303"/>
    <w:rsid w:val="008703D0"/>
    <w:rsid w:val="0088702A"/>
    <w:rsid w:val="008D6FC6"/>
    <w:rsid w:val="0091482D"/>
    <w:rsid w:val="009333CC"/>
    <w:rsid w:val="00967C7C"/>
    <w:rsid w:val="00981EEC"/>
    <w:rsid w:val="009C2921"/>
    <w:rsid w:val="009F1E07"/>
    <w:rsid w:val="00A0026D"/>
    <w:rsid w:val="00A216C6"/>
    <w:rsid w:val="00B41C33"/>
    <w:rsid w:val="00B86D38"/>
    <w:rsid w:val="00C03A9C"/>
    <w:rsid w:val="00C044A3"/>
    <w:rsid w:val="00C34B6A"/>
    <w:rsid w:val="00C3548E"/>
    <w:rsid w:val="00C508D4"/>
    <w:rsid w:val="00C62D30"/>
    <w:rsid w:val="00CF0447"/>
    <w:rsid w:val="00D03863"/>
    <w:rsid w:val="00D615AF"/>
    <w:rsid w:val="00D716B7"/>
    <w:rsid w:val="00D71CC5"/>
    <w:rsid w:val="00D7377D"/>
    <w:rsid w:val="00E855C3"/>
    <w:rsid w:val="00E86FA9"/>
    <w:rsid w:val="00EE561F"/>
    <w:rsid w:val="00EF1160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C9481D-A6E2-4E4D-B60F-BCE9C9EC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6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47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basedOn w:val="a"/>
    <w:link w:val="ConsNonformat0"/>
    <w:rsid w:val="006F5476"/>
    <w:pPr>
      <w:jc w:val="both"/>
    </w:pPr>
    <w:rPr>
      <w:rFonts w:ascii="Courier New" w:hAnsi="Courier New" w:cs="Courier New"/>
      <w:sz w:val="20"/>
      <w:lang w:val="en-US"/>
    </w:rPr>
  </w:style>
  <w:style w:type="character" w:customStyle="1" w:styleId="ConsNonformat0">
    <w:name w:val="ConsNonformat Знак"/>
    <w:link w:val="ConsNonformat"/>
    <w:locked/>
    <w:rsid w:val="006F5476"/>
    <w:rPr>
      <w:rFonts w:ascii="Courier New" w:hAnsi="Courier New"/>
      <w:sz w:val="22"/>
      <w:lang w:val="en-US" w:eastAsia="en-US"/>
    </w:rPr>
  </w:style>
  <w:style w:type="paragraph" w:customStyle="1" w:styleId="ConsDTNonformat">
    <w:name w:val="ConsDTNonformat"/>
    <w:basedOn w:val="a"/>
    <w:link w:val="ConsDTNonformat0"/>
    <w:rsid w:val="006F5476"/>
    <w:pPr>
      <w:jc w:val="both"/>
    </w:pPr>
    <w:rPr>
      <w:rFonts w:ascii="Courier New" w:hAnsi="Courier New" w:cs="Courier New"/>
      <w:lang w:val="en-US"/>
    </w:rPr>
  </w:style>
  <w:style w:type="character" w:customStyle="1" w:styleId="ConsDTNonformat0">
    <w:name w:val="ConsDTNonformat Знак"/>
    <w:link w:val="ConsDTNonformat"/>
    <w:locked/>
    <w:rsid w:val="006F5476"/>
    <w:rPr>
      <w:rFonts w:ascii="Courier New" w:hAnsi="Courier New"/>
      <w:sz w:val="22"/>
      <w:lang w:val="en-US" w:eastAsia="en-US"/>
    </w:rPr>
  </w:style>
  <w:style w:type="paragraph" w:customStyle="1" w:styleId="ConsNormal">
    <w:name w:val="ConsNormal"/>
    <w:rsid w:val="00456C3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500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50089"/>
    <w:rPr>
      <w:rFonts w:cs="Times New Roman"/>
      <w:sz w:val="22"/>
      <w:lang w:val="x-none" w:eastAsia="en-US"/>
    </w:rPr>
  </w:style>
  <w:style w:type="paragraph" w:styleId="a6">
    <w:name w:val="footer"/>
    <w:basedOn w:val="a"/>
    <w:link w:val="a7"/>
    <w:uiPriority w:val="99"/>
    <w:rsid w:val="007500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50089"/>
    <w:rPr>
      <w:rFonts w:cs="Times New Roman"/>
      <w:sz w:val="22"/>
      <w:lang w:val="x-none" w:eastAsia="en-US"/>
    </w:rPr>
  </w:style>
  <w:style w:type="paragraph" w:styleId="a8">
    <w:name w:val="Balloon Text"/>
    <w:basedOn w:val="a"/>
    <w:link w:val="a9"/>
    <w:uiPriority w:val="99"/>
    <w:rsid w:val="0075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750089"/>
    <w:rPr>
      <w:rFonts w:ascii="Tahoma" w:hAnsi="Tahoma" w:cs="Times New Roman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20631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16266158</cp:lastModifiedBy>
  <cp:revision>2</cp:revision>
  <cp:lastPrinted>2021-12-15T11:22:00Z</cp:lastPrinted>
  <dcterms:created xsi:type="dcterms:W3CDTF">2024-09-20T08:28:00Z</dcterms:created>
  <dcterms:modified xsi:type="dcterms:W3CDTF">2024-09-20T08:28:00Z</dcterms:modified>
</cp:coreProperties>
</file>