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2242"/>
      </w:tblGrid>
      <w:tr w:rsidR="006F5476" w:rsidRPr="00A216C6" w14:paraId="0161E2AE" w14:textId="77777777" w:rsidTr="009F1E07">
        <w:trPr>
          <w:trHeight w:val="517"/>
          <w:jc w:val="right"/>
        </w:trPr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F1769" w14:textId="77777777" w:rsidR="006F5476" w:rsidRPr="00A216C6" w:rsidRDefault="006F5476" w:rsidP="00914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6C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6F5476" w:rsidRPr="00A216C6" w14:paraId="199101BB" w14:textId="77777777" w:rsidTr="009F1E07">
        <w:trPr>
          <w:trHeight w:val="517"/>
          <w:jc w:val="right"/>
        </w:trPr>
        <w:tc>
          <w:tcPr>
            <w:tcW w:w="450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341D4ED" w14:textId="77777777" w:rsidR="00D71CC5" w:rsidRDefault="000C1221" w:rsidP="0003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C6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</w:p>
          <w:p w14:paraId="2F9245EA" w14:textId="6C475D83" w:rsidR="006F5476" w:rsidRPr="00A216C6" w:rsidRDefault="00D71CC5" w:rsidP="00037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CC5">
              <w:rPr>
                <w:rFonts w:ascii="Times New Roman" w:hAnsi="Times New Roman"/>
                <w:sz w:val="24"/>
                <w:szCs w:val="24"/>
              </w:rPr>
              <w:t>ООО АФ "Э</w:t>
            </w:r>
            <w:r w:rsidR="00211E01">
              <w:rPr>
                <w:rFonts w:ascii="Times New Roman" w:hAnsi="Times New Roman"/>
                <w:sz w:val="24"/>
                <w:szCs w:val="24"/>
              </w:rPr>
              <w:t>КА</w:t>
            </w:r>
            <w:r w:rsidRPr="00D71CC5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6F5476" w:rsidRPr="00A216C6" w14:paraId="6717F7AB" w14:textId="77777777" w:rsidTr="00D615AF">
        <w:trPr>
          <w:trHeight w:val="518"/>
          <w:jc w:val="right"/>
        </w:trPr>
        <w:tc>
          <w:tcPr>
            <w:tcW w:w="450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AFC2B59" w14:textId="77777777" w:rsidR="006F5476" w:rsidRPr="00A216C6" w:rsidRDefault="000C1221" w:rsidP="009148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216C6">
              <w:rPr>
                <w:rFonts w:ascii="Times New Roman" w:hAnsi="Times New Roman"/>
              </w:rPr>
              <w:t>(наименование должности руководителя организации)</w:t>
            </w:r>
          </w:p>
        </w:tc>
      </w:tr>
      <w:tr w:rsidR="00C34B6A" w:rsidRPr="00A216C6" w14:paraId="32853200" w14:textId="77777777" w:rsidTr="00D615AF">
        <w:trPr>
          <w:trHeight w:val="57"/>
          <w:jc w:val="right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546CC" w14:textId="77777777" w:rsidR="00C34B6A" w:rsidRPr="00A216C6" w:rsidRDefault="00C34B6A" w:rsidP="00037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9B443" w14:textId="65EC03B4" w:rsidR="00C34B6A" w:rsidRPr="00037F8A" w:rsidRDefault="00211E01" w:rsidP="00D71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О.Ю.</w:t>
            </w:r>
          </w:p>
        </w:tc>
      </w:tr>
      <w:tr w:rsidR="00D716B7" w:rsidRPr="00A216C6" w14:paraId="25ABBF5B" w14:textId="77777777" w:rsidTr="00D615AF">
        <w:trPr>
          <w:trHeight w:val="518"/>
          <w:jc w:val="right"/>
        </w:trPr>
        <w:tc>
          <w:tcPr>
            <w:tcW w:w="45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C04AA" w14:textId="3C5DC3A5" w:rsidR="00D716B7" w:rsidRPr="00A216C6" w:rsidRDefault="00565B46" w:rsidP="00565B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11E0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11E01">
              <w:rPr>
                <w:rFonts w:ascii="Times New Roman" w:hAnsi="Times New Roman"/>
                <w:sz w:val="24"/>
                <w:szCs w:val="24"/>
              </w:rPr>
              <w:t>.2025</w:t>
            </w:r>
            <w:r w:rsidR="00D716B7" w:rsidRPr="00A216C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48D8D87B" w14:textId="77777777" w:rsidR="00456C3E" w:rsidRPr="00A216C6" w:rsidRDefault="00456C3E" w:rsidP="0091482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1F5B908" w14:textId="584F9E8B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Политика общества с ограниченной ответственностью </w:t>
      </w:r>
      <w:r w:rsidR="00D71CC5" w:rsidRPr="00D71CC5">
        <w:rPr>
          <w:rFonts w:ascii="Times New Roman" w:hAnsi="Times New Roman"/>
          <w:b/>
          <w:bCs/>
          <w:sz w:val="24"/>
          <w:szCs w:val="24"/>
          <w:lang w:eastAsia="ru-RU"/>
        </w:rPr>
        <w:t>Аудиторская фирма</w:t>
      </w:r>
      <w:r w:rsidR="00EF3B8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</w:t>
      </w:r>
      <w:r w:rsidR="00D71CC5" w:rsidRPr="00D71CC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"</w:t>
      </w:r>
      <w:proofErr w:type="spellStart"/>
      <w:r w:rsidR="00D71CC5" w:rsidRPr="00D71CC5">
        <w:rPr>
          <w:rFonts w:ascii="Times New Roman" w:hAnsi="Times New Roman"/>
          <w:b/>
          <w:bCs/>
          <w:sz w:val="24"/>
          <w:szCs w:val="24"/>
          <w:lang w:eastAsia="ru-RU"/>
        </w:rPr>
        <w:t>Э</w:t>
      </w:r>
      <w:r w:rsidR="00EF3B81">
        <w:rPr>
          <w:rFonts w:ascii="Times New Roman" w:hAnsi="Times New Roman"/>
          <w:b/>
          <w:bCs/>
          <w:sz w:val="24"/>
          <w:szCs w:val="24"/>
          <w:lang w:eastAsia="ru-RU"/>
        </w:rPr>
        <w:t>кспертКонсалтАудит</w:t>
      </w:r>
      <w:proofErr w:type="spellEnd"/>
      <w:r w:rsidR="00D71CC5" w:rsidRPr="00D71CC5">
        <w:rPr>
          <w:rFonts w:ascii="Times New Roman" w:hAnsi="Times New Roman"/>
          <w:b/>
          <w:bCs/>
          <w:sz w:val="24"/>
          <w:szCs w:val="24"/>
          <w:lang w:eastAsia="ru-RU"/>
        </w:rPr>
        <w:t>"</w:t>
      </w:r>
    </w:p>
    <w:p w14:paraId="0AC8334A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в отношении обработки персональных данных</w:t>
      </w:r>
    </w:p>
    <w:p w14:paraId="3D64470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0559F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2758453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63766B" w14:textId="07839F2E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1.1. Настоящая Политика </w:t>
      </w:r>
      <w:r w:rsidR="00565B46">
        <w:rPr>
          <w:rFonts w:ascii="Times New Roman" w:hAnsi="Times New Roman"/>
          <w:sz w:val="24"/>
          <w:szCs w:val="24"/>
          <w:lang w:eastAsia="ru-RU"/>
        </w:rPr>
        <w:t>О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бщества с ограниченной ответственностью 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Аудиторская фирма "</w:t>
      </w:r>
      <w:proofErr w:type="spellStart"/>
      <w:r w:rsidR="00D71CC5" w:rsidRPr="00D71CC5">
        <w:rPr>
          <w:rFonts w:ascii="Times New Roman" w:hAnsi="Times New Roman"/>
          <w:sz w:val="24"/>
          <w:szCs w:val="24"/>
          <w:lang w:eastAsia="ru-RU"/>
        </w:rPr>
        <w:t>Э</w:t>
      </w:r>
      <w:r w:rsidR="00565B46">
        <w:rPr>
          <w:rFonts w:ascii="Times New Roman" w:hAnsi="Times New Roman"/>
          <w:sz w:val="24"/>
          <w:szCs w:val="24"/>
          <w:lang w:eastAsia="ru-RU"/>
        </w:rPr>
        <w:t>кспертКонсалтАудит</w:t>
      </w:r>
      <w:proofErr w:type="spellEnd"/>
      <w:r w:rsidR="00D71CC5" w:rsidRPr="00D71CC5">
        <w:rPr>
          <w:rFonts w:ascii="Times New Roman" w:hAnsi="Times New Roman"/>
          <w:sz w:val="24"/>
          <w:szCs w:val="24"/>
          <w:lang w:eastAsia="ru-RU"/>
        </w:rPr>
        <w:t>"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в отношении обработки персональных данных (далее - Политика) разработана во исполнение требований п. 2 ч. 1 ст. 18.1 Федерального закона от 27.07.2006 N 152-ФЗ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02C2A5E4" w14:textId="3BB29E52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1.2. Политика действует в отношении всех персональных данных, которые обрабатывает </w:t>
      </w:r>
      <w:r w:rsidR="00565B46">
        <w:rPr>
          <w:rFonts w:ascii="Times New Roman" w:hAnsi="Times New Roman"/>
          <w:sz w:val="24"/>
          <w:szCs w:val="24"/>
          <w:lang w:eastAsia="ru-RU"/>
        </w:rPr>
        <w:t>О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бщество с ограниченной ответственностью 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Аудиторская фирма "</w:t>
      </w:r>
      <w:proofErr w:type="spellStart"/>
      <w:r w:rsidR="00565B46">
        <w:rPr>
          <w:rFonts w:ascii="Times New Roman" w:hAnsi="Times New Roman"/>
          <w:sz w:val="24"/>
          <w:szCs w:val="24"/>
          <w:lang w:eastAsia="ru-RU"/>
        </w:rPr>
        <w:t>ЭкспертКонсалтАудит</w:t>
      </w:r>
      <w:proofErr w:type="spellEnd"/>
      <w:r w:rsidR="00D71CC5" w:rsidRPr="00D71CC5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(далее - Оператор, 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ООО АФ "Э</w:t>
      </w:r>
      <w:r w:rsidR="00565B46">
        <w:rPr>
          <w:rFonts w:ascii="Times New Roman" w:hAnsi="Times New Roman"/>
          <w:sz w:val="24"/>
          <w:szCs w:val="24"/>
          <w:lang w:eastAsia="ru-RU"/>
        </w:rPr>
        <w:t>КА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"</w:t>
      </w:r>
      <w:r w:rsidRPr="004C0E24">
        <w:rPr>
          <w:rFonts w:ascii="Times New Roman" w:hAnsi="Times New Roman"/>
          <w:sz w:val="24"/>
          <w:szCs w:val="24"/>
          <w:lang w:eastAsia="ru-RU"/>
        </w:rPr>
        <w:t>).</w:t>
      </w:r>
    </w:p>
    <w:p w14:paraId="0062C61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sub_1012"/>
      <w:bookmarkEnd w:id="0"/>
      <w:r w:rsidRPr="004C0E24">
        <w:rPr>
          <w:rFonts w:ascii="Times New Roman" w:hAnsi="Times New Roman"/>
          <w:sz w:val="24"/>
          <w:szCs w:val="24"/>
          <w:lang w:eastAsia="ru-RU"/>
        </w:rPr>
        <w:t>1.3.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6856334A" w14:textId="77777777" w:rsidR="004C0E24" w:rsidRPr="00A216C6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sub_1013"/>
      <w:bookmarkEnd w:id="1"/>
      <w:r w:rsidRPr="004C0E24">
        <w:rPr>
          <w:rFonts w:ascii="Times New Roman" w:hAnsi="Times New Roman"/>
          <w:sz w:val="24"/>
          <w:szCs w:val="24"/>
          <w:lang w:eastAsia="ru-RU"/>
        </w:rPr>
        <w:t>1.4. Во исполнение требований ч. 2 ст. 18.1 Закона о персональных данных настоящая Политика публикуется в свободном доступе в информационно-телекоммуникационной сети Интернет на сайте Оператора.</w:t>
      </w:r>
    </w:p>
    <w:p w14:paraId="4DFA7AC1" w14:textId="77777777" w:rsidR="004C0E24" w:rsidRPr="00A216C6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216C6" w:rsidRPr="00A216C6" w14:paraId="67E3040D" w14:textId="77777777" w:rsidTr="004C0E24">
        <w:tc>
          <w:tcPr>
            <w:tcW w:w="10988" w:type="dxa"/>
          </w:tcPr>
          <w:p w14:paraId="1D4427FD" w14:textId="77777777" w:rsidR="004C0E24" w:rsidRPr="004C0E24" w:rsidRDefault="004C0E24" w:rsidP="004C0E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C0E2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Примечание:</w:t>
            </w:r>
          </w:p>
          <w:p w14:paraId="5ABEE1A3" w14:textId="77777777" w:rsidR="004C0E24" w:rsidRPr="00A216C6" w:rsidRDefault="004C0E24" w:rsidP="00380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C0E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Если политика в отношении обработки персональных данных не опубликована или иным образом не обеспечен неограниченный доступ к документу, то организация и (или) ее должностные лица могут быть привлечены к административной ответственности по ч. 3 ст. 13.11 КоАП РФ (предупреждение или административный штраф </w:t>
            </w:r>
            <w:r w:rsidR="00513F5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для </w:t>
            </w:r>
            <w:r w:rsidRPr="004C0E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должностных лиц от 3 тыс. до 6 тыс. руб., </w:t>
            </w:r>
            <w:r w:rsidR="00513F5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для </w:t>
            </w:r>
            <w:r w:rsidRPr="004C0E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юридических лиц - от 15 тыс. до 30 тыс. руб.).</w:t>
            </w:r>
          </w:p>
        </w:tc>
      </w:tr>
    </w:tbl>
    <w:p w14:paraId="0B1F5EC3" w14:textId="77777777" w:rsidR="004C0E24" w:rsidRPr="00A216C6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12"/>
      <w:bookmarkStart w:id="3" w:name="sub_1014"/>
      <w:bookmarkEnd w:id="2"/>
      <w:bookmarkEnd w:id="3"/>
    </w:p>
    <w:p w14:paraId="4D8311D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1.5. Основные понятия, используемые в Политике:</w:t>
      </w:r>
    </w:p>
    <w:p w14:paraId="38513FE0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sub_121"/>
      <w:bookmarkEnd w:id="4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персональные данные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любая информация, относящаяся к прямо или косвенно </w:t>
      </w:r>
      <w:proofErr w:type="gramStart"/>
      <w:r w:rsidRPr="004C0E24">
        <w:rPr>
          <w:rFonts w:ascii="Times New Roman" w:hAnsi="Times New Roman"/>
          <w:sz w:val="24"/>
          <w:szCs w:val="24"/>
          <w:lang w:eastAsia="ru-RU"/>
        </w:rPr>
        <w:t>определенному</w:t>
      </w:r>
      <w:proofErr w:type="gram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или определяемому физическому лицу (субъекту персональных данных);</w:t>
      </w:r>
    </w:p>
    <w:p w14:paraId="200C402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5" w:name="sub_129"/>
      <w:bookmarkStart w:id="6" w:name="sub_122"/>
      <w:bookmarkEnd w:id="5"/>
      <w:bookmarkEnd w:id="6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оператор персональных данных (оператор)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1104FDF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14:paraId="078FCD9E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сбор;</w:t>
      </w:r>
    </w:p>
    <w:p w14:paraId="32CFD48E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запись;</w:t>
      </w:r>
    </w:p>
    <w:p w14:paraId="6A1A213A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систематизацию;</w:t>
      </w:r>
    </w:p>
    <w:p w14:paraId="07799F84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накопление;</w:t>
      </w:r>
    </w:p>
    <w:p w14:paraId="5FE93E94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хранение;</w:t>
      </w:r>
    </w:p>
    <w:p w14:paraId="12129361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уточнение (обновление, изменение);</w:t>
      </w:r>
    </w:p>
    <w:p w14:paraId="6DAC9B05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>извлечение;</w:t>
      </w:r>
    </w:p>
    <w:p w14:paraId="11C40428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использование;</w:t>
      </w:r>
    </w:p>
    <w:p w14:paraId="27E03764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передачу (распространение, предоставление, доступ);</w:t>
      </w:r>
    </w:p>
    <w:p w14:paraId="5FB9CE65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обезличивание;</w:t>
      </w:r>
    </w:p>
    <w:p w14:paraId="762FD513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блокирование;</w:t>
      </w:r>
    </w:p>
    <w:p w14:paraId="240E38AF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удаление;</w:t>
      </w:r>
    </w:p>
    <w:p w14:paraId="50A151F0" w14:textId="77777777" w:rsidR="004C0E24" w:rsidRPr="004C0E24" w:rsidRDefault="004C0E24" w:rsidP="004C0E24">
      <w:pPr>
        <w:numPr>
          <w:ilvl w:val="0"/>
          <w:numId w:val="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уничтожение;</w:t>
      </w:r>
    </w:p>
    <w:p w14:paraId="57D13F2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sub_123"/>
      <w:bookmarkEnd w:id="7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обработка персональных данных с помощью средств вычислительной техники;</w:t>
      </w:r>
    </w:p>
    <w:p w14:paraId="1170824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8" w:name="sub_124"/>
      <w:bookmarkEnd w:id="8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распространение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направленные на раскрытие персональных данных неопределенному кругу лиц;</w:t>
      </w:r>
    </w:p>
    <w:p w14:paraId="24429FBB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" w:name="sub_125"/>
      <w:bookmarkEnd w:id="9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2AF69CC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" w:name="sub_126"/>
      <w:bookmarkEnd w:id="10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блокирование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1E961F2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" w:name="sub_127"/>
      <w:bookmarkEnd w:id="11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уничтожение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015F711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" w:name="sub_128"/>
      <w:bookmarkEnd w:id="12"/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обезличивание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4582093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информационная система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28A98ED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трансграничная передача персональных данных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0BD9314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 Основные права и обязанности Оператора.</w:t>
      </w:r>
    </w:p>
    <w:p w14:paraId="26438D7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1.6.1. Оператор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имеет право:</w:t>
      </w:r>
    </w:p>
    <w:p w14:paraId="0895E113" w14:textId="77777777" w:rsidR="004C0E24" w:rsidRPr="004C0E24" w:rsidRDefault="004C0E24" w:rsidP="004C0E24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78E85224" w14:textId="77777777" w:rsidR="004C0E24" w:rsidRPr="004C0E24" w:rsidRDefault="004C0E24" w:rsidP="004C0E24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14:paraId="03A430C8" w14:textId="77777777" w:rsidR="004C0E24" w:rsidRPr="004C0E24" w:rsidRDefault="004C0E24" w:rsidP="004C0E24">
      <w:pPr>
        <w:numPr>
          <w:ilvl w:val="0"/>
          <w:numId w:val="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4CF02C5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1.6.2. Оператор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обязан:</w:t>
      </w:r>
    </w:p>
    <w:p w14:paraId="34E0FA17" w14:textId="77777777" w:rsidR="004C0E24" w:rsidRPr="004C0E24" w:rsidRDefault="004C0E24" w:rsidP="004C0E24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организовывать обработку персональных данных в соответствии с требованиями Закона о персональных данных;</w:t>
      </w:r>
    </w:p>
    <w:p w14:paraId="35E715F4" w14:textId="77777777" w:rsidR="004C0E24" w:rsidRPr="004C0E24" w:rsidRDefault="004C0E24" w:rsidP="004C0E24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7D42040F" w14:textId="77777777" w:rsidR="004C0E24" w:rsidRPr="004C0E24" w:rsidRDefault="004C0E24" w:rsidP="004C0E24">
      <w:pPr>
        <w:numPr>
          <w:ilvl w:val="0"/>
          <w:numId w:val="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(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>)) по запросу этого органа необходимую информацию в течение 30 дней с даты получения такого запроса.</w:t>
      </w:r>
    </w:p>
    <w:p w14:paraId="68A2AC2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1.7. Основные права субъекта персональных данных. Субъект персональных данных имеет право:</w:t>
      </w:r>
    </w:p>
    <w:p w14:paraId="43B36C59" w14:textId="77777777" w:rsidR="004C0E24" w:rsidRPr="004C0E24" w:rsidRDefault="004C0E24" w:rsidP="004C0E24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</w:t>
      </w: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>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555068CC" w14:textId="77777777" w:rsidR="004C0E24" w:rsidRPr="004C0E24" w:rsidRDefault="004C0E24" w:rsidP="004C0E24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08D14B7B" w14:textId="77777777" w:rsidR="004C0E24" w:rsidRPr="004C0E24" w:rsidRDefault="004C0E24" w:rsidP="004C0E24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60495A57" w14:textId="77777777" w:rsidR="004C0E24" w:rsidRPr="004C0E24" w:rsidRDefault="004C0E24" w:rsidP="004C0E24">
      <w:pPr>
        <w:numPr>
          <w:ilvl w:val="0"/>
          <w:numId w:val="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обжаловать в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Роскомнадзоре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или в судебном порядке неправомерные действия или бездействие Оператора</w:t>
      </w: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при обработке его персональных данных.</w:t>
      </w:r>
    </w:p>
    <w:p w14:paraId="791B9F5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1.8. 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</w:t>
      </w:r>
      <w:proofErr w:type="gramStart"/>
      <w:r w:rsidRPr="004C0E24">
        <w:rPr>
          <w:rFonts w:ascii="Times New Roman" w:hAnsi="Times New Roman"/>
          <w:sz w:val="24"/>
          <w:szCs w:val="24"/>
          <w:lang w:eastAsia="ru-RU"/>
        </w:rPr>
        <w:t>у Оператора</w:t>
      </w:r>
      <w:r w:rsidR="00037F8A">
        <w:rPr>
          <w:rFonts w:ascii="Times New Roman" w:hAnsi="Times New Roman"/>
          <w:sz w:val="24"/>
          <w:szCs w:val="24"/>
          <w:lang w:eastAsia="ru-RU"/>
        </w:rPr>
        <w:t>-генеральным директором</w:t>
      </w:r>
      <w:proofErr w:type="gramEnd"/>
      <w:r w:rsidRPr="004C0E24">
        <w:rPr>
          <w:rFonts w:ascii="Times New Roman" w:hAnsi="Times New Roman"/>
          <w:sz w:val="24"/>
          <w:szCs w:val="24"/>
          <w:lang w:eastAsia="ru-RU"/>
        </w:rPr>
        <w:t>.</w:t>
      </w:r>
    </w:p>
    <w:p w14:paraId="33BC7704" w14:textId="6A496F30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1.9. Ответственность за нарушение требований законодательства Российской Федерации и нормативных актов 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ООО АФ "Э</w:t>
      </w:r>
      <w:r w:rsidR="00EF3B81">
        <w:rPr>
          <w:rFonts w:ascii="Times New Roman" w:hAnsi="Times New Roman"/>
          <w:sz w:val="24"/>
          <w:szCs w:val="24"/>
          <w:lang w:eastAsia="ru-RU"/>
        </w:rPr>
        <w:t>КА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"</w:t>
      </w:r>
      <w:r w:rsidR="00D71C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0E24">
        <w:rPr>
          <w:rFonts w:ascii="Times New Roman" w:hAnsi="Times New Roman"/>
          <w:sz w:val="24"/>
          <w:szCs w:val="24"/>
          <w:lang w:eastAsia="ru-RU"/>
        </w:rPr>
        <w:t>в сфере обработки и защиты персональных данных определяется в соответствии с законодательством Российской Федерации.</w:t>
      </w:r>
    </w:p>
    <w:p w14:paraId="602EA719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CD515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2. Цели сбора персональных данных</w:t>
      </w:r>
    </w:p>
    <w:p w14:paraId="77B60F4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7427AD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" w:name="sub_21"/>
      <w:bookmarkEnd w:id="13"/>
      <w:r w:rsidRPr="004C0E24">
        <w:rPr>
          <w:rFonts w:ascii="Times New Roman" w:hAnsi="Times New Roman"/>
          <w:sz w:val="24"/>
          <w:szCs w:val="24"/>
          <w:lang w:eastAsia="ru-RU"/>
        </w:rP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6922E37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2.2. Обработке подлежат только персональные данные, которые отвечают целям их обработки.</w:t>
      </w:r>
    </w:p>
    <w:p w14:paraId="7A7C972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2.3. Обработка Оператором персональных данных осуществляется в следующих целях:</w:t>
      </w:r>
    </w:p>
    <w:p w14:paraId="18C0A8D7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обеспечение соблюдения Конституции Российской Федерации, федеральных законов и иных нормативных правовых актов Российской Федерации;</w:t>
      </w:r>
    </w:p>
    <w:p w14:paraId="3219ED97" w14:textId="5D872DED" w:rsidR="004C0E24" w:rsidRPr="004C0E24" w:rsidRDefault="004C0E24" w:rsidP="00D71CC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осуществление своей деятельности в соответствии с уставом 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ООО АФ "</w:t>
      </w:r>
      <w:r w:rsidR="00EF3B81">
        <w:rPr>
          <w:rFonts w:ascii="Times New Roman" w:hAnsi="Times New Roman"/>
          <w:sz w:val="24"/>
          <w:szCs w:val="24"/>
          <w:lang w:eastAsia="ru-RU"/>
        </w:rPr>
        <w:t>ЭКА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"</w:t>
      </w:r>
      <w:r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27BC7726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ведение кадрового делопроизводства;</w:t>
      </w:r>
    </w:p>
    <w:p w14:paraId="0433B69D" w14:textId="77422442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содействие работникам в трудоустройстве,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14:paraId="4EF1554A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привлечение и отбор кандидатов на работу у Оператора;</w:t>
      </w:r>
    </w:p>
    <w:p w14:paraId="1B61D0D3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организация постановки на индивидуальный (персонифицированный) учет работников в системе обязательного пенсионного страхования;</w:t>
      </w:r>
    </w:p>
    <w:p w14:paraId="1294F96F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заполнение и передача в органы исполнительной власти и иные уполномоченные организации требуемых форм отчетности;</w:t>
      </w:r>
    </w:p>
    <w:p w14:paraId="7831D570" w14:textId="77777777" w:rsidR="004C0E24" w:rsidRPr="004C0E24" w:rsidRDefault="004C0E24" w:rsidP="004C0E24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осуществление гражданско-правовых отношений;</w:t>
      </w:r>
    </w:p>
    <w:p w14:paraId="72A7DD4D" w14:textId="4C631A1E" w:rsidR="004C0E24" w:rsidRPr="003F6BC2" w:rsidRDefault="004C0E24" w:rsidP="003F6BC2">
      <w:pPr>
        <w:numPr>
          <w:ilvl w:val="0"/>
          <w:numId w:val="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ведение бухгалтерского учета</w:t>
      </w:r>
      <w:bookmarkStart w:id="14" w:name="_GoBack"/>
      <w:bookmarkEnd w:id="14"/>
      <w:r w:rsidRPr="003F6BC2">
        <w:rPr>
          <w:rFonts w:ascii="Times New Roman" w:hAnsi="Times New Roman"/>
          <w:sz w:val="24"/>
          <w:szCs w:val="24"/>
          <w:lang w:eastAsia="ru-RU"/>
        </w:rPr>
        <w:t>.</w:t>
      </w:r>
    </w:p>
    <w:p w14:paraId="2CE1D666" w14:textId="77777777" w:rsidR="00A216C6" w:rsidRPr="00A216C6" w:rsidRDefault="00A216C6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A216C6" w:rsidRPr="00A216C6" w14:paraId="3806D021" w14:textId="77777777" w:rsidTr="00A216C6">
        <w:tc>
          <w:tcPr>
            <w:tcW w:w="10988" w:type="dxa"/>
          </w:tcPr>
          <w:p w14:paraId="6EEAD19B" w14:textId="77777777" w:rsidR="00A216C6" w:rsidRPr="004C0E24" w:rsidRDefault="00A216C6" w:rsidP="00A21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C0E2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Примечание:</w:t>
            </w:r>
          </w:p>
          <w:p w14:paraId="41781D3F" w14:textId="77777777" w:rsidR="00A216C6" w:rsidRPr="00A216C6" w:rsidRDefault="00A216C6" w:rsidP="00A21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0E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Цели обработки персональных данных могут происходить в том числе из анализа правовых актов, регламентирующих деятельность оператора, целей фактически осуществляемой оператором деятельности (п. 3.2 Рекомендаций </w:t>
            </w:r>
            <w:proofErr w:type="spellStart"/>
            <w:r w:rsidRPr="004C0E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Роскомнадзора</w:t>
            </w:r>
            <w:proofErr w:type="spellEnd"/>
            <w:r w:rsidRPr="004C0E24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).</w:t>
            </w:r>
          </w:p>
        </w:tc>
      </w:tr>
    </w:tbl>
    <w:p w14:paraId="786B5E72" w14:textId="77777777" w:rsidR="00A216C6" w:rsidRPr="00A216C6" w:rsidRDefault="00A216C6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134129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2.4.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14:paraId="5FB7A49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317DB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3. Правовые основания обработки персональных данных</w:t>
      </w:r>
    </w:p>
    <w:p w14:paraId="3CB06E9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8F1E3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28865CBA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Конституция Российской Федерации;</w:t>
      </w:r>
    </w:p>
    <w:p w14:paraId="45A00903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Гражданский кодекс Российской Федерации;</w:t>
      </w:r>
    </w:p>
    <w:p w14:paraId="27868FD5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Трудовой кодекс Российской Федерации;</w:t>
      </w:r>
    </w:p>
    <w:p w14:paraId="7048ACC0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Налоговый кодекс Российской Федерации;</w:t>
      </w:r>
    </w:p>
    <w:p w14:paraId="2F1841CE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>Федеральный закон от 08.02.1998 N 14-ФЗ "Об обществах с ограниченной ответственностью";</w:t>
      </w:r>
    </w:p>
    <w:p w14:paraId="50A13FA5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Федеральный закон от 06.12.2011 N 402-ФЗ "О бухгалтерском учете";</w:t>
      </w:r>
    </w:p>
    <w:p w14:paraId="5513858A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Федеральный закон от 15.12.2001 N 167-ФЗ "Об обязательном пенсионном страховании в Российской Федерации";</w:t>
      </w:r>
    </w:p>
    <w:p w14:paraId="68F6EED9" w14:textId="77777777" w:rsidR="004C0E24" w:rsidRPr="004C0E24" w:rsidRDefault="004C0E24" w:rsidP="004C0E24">
      <w:pPr>
        <w:numPr>
          <w:ilvl w:val="0"/>
          <w:numId w:val="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иные нормативные правовые акты, регулирующие отношения, связанные с деятельностью Оператора.</w:t>
      </w:r>
    </w:p>
    <w:p w14:paraId="6435F45D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3.2. Правовым основанием обработки персональных данных также являются:</w:t>
      </w:r>
    </w:p>
    <w:p w14:paraId="04EC8575" w14:textId="4535FEA1" w:rsidR="004C0E24" w:rsidRPr="004C0E24" w:rsidRDefault="004C0E24" w:rsidP="00D71CC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устав 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ООО АФ "</w:t>
      </w:r>
      <w:r w:rsidR="00EF3B81">
        <w:rPr>
          <w:rFonts w:ascii="Times New Roman" w:hAnsi="Times New Roman"/>
          <w:sz w:val="24"/>
          <w:szCs w:val="24"/>
          <w:lang w:eastAsia="ru-RU"/>
        </w:rPr>
        <w:t>ЭКА</w:t>
      </w:r>
      <w:r w:rsidR="00D71CC5" w:rsidRPr="00D71CC5">
        <w:rPr>
          <w:rFonts w:ascii="Times New Roman" w:hAnsi="Times New Roman"/>
          <w:sz w:val="24"/>
          <w:szCs w:val="24"/>
          <w:lang w:eastAsia="ru-RU"/>
        </w:rPr>
        <w:t>"</w:t>
      </w:r>
      <w:r w:rsidRPr="004C0E24">
        <w:rPr>
          <w:rFonts w:ascii="Times New Roman" w:hAnsi="Times New Roman"/>
          <w:sz w:val="24"/>
          <w:szCs w:val="24"/>
          <w:lang w:eastAsia="ru-RU"/>
        </w:rPr>
        <w:t>;</w:t>
      </w:r>
    </w:p>
    <w:p w14:paraId="00C87BAD" w14:textId="77777777" w:rsidR="004C0E24" w:rsidRPr="004C0E24" w:rsidRDefault="004C0E24" w:rsidP="004C0E24">
      <w:pPr>
        <w:numPr>
          <w:ilvl w:val="0"/>
          <w:numId w:val="7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договоры, заключаемые между Оператором и субъектами персональных данных;</w:t>
      </w:r>
    </w:p>
    <w:p w14:paraId="263D48BB" w14:textId="77777777" w:rsidR="004C0E24" w:rsidRPr="004C0E24" w:rsidRDefault="004C0E24" w:rsidP="004C0E24">
      <w:pPr>
        <w:numPr>
          <w:ilvl w:val="0"/>
          <w:numId w:val="7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согласие субъектов персональных данных на обработку их персональных данных.</w:t>
      </w:r>
    </w:p>
    <w:p w14:paraId="181C003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540C12B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4. Объем и категории обрабатываемых персональных данных,</w:t>
      </w:r>
    </w:p>
    <w:p w14:paraId="203F4A8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категории субъектов персональных данных</w:t>
      </w:r>
    </w:p>
    <w:p w14:paraId="371AEC3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E4703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4.1. Содержание и объем обрабатываемых персональных данных должны соответствовать заявленным целям обработки, предусмотренным в разд. 2 настоящей Политики. Обрабатываемые персональные данные не должны быть избыточными по отношению к заявленным целям их обработки.</w:t>
      </w:r>
    </w:p>
    <w:p w14:paraId="3CB14CDD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4.2. Оператор может обрабатывать персональные данные следующих категорий субъектов персональных данных.</w:t>
      </w:r>
    </w:p>
    <w:p w14:paraId="78DE892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4.2.1. Кандидаты для приема на работу к Оператору:</w:t>
      </w:r>
    </w:p>
    <w:p w14:paraId="0C41B42F" w14:textId="77777777" w:rsidR="004C0E24" w:rsidRPr="004C0E24" w:rsidRDefault="004C0E24" w:rsidP="004C0E24">
      <w:pPr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14:paraId="4FAA15F6" w14:textId="77777777" w:rsidR="004C0E24" w:rsidRPr="004C0E24" w:rsidRDefault="004C0E24" w:rsidP="004C0E24">
      <w:pPr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пол;</w:t>
      </w:r>
    </w:p>
    <w:p w14:paraId="4B19629F" w14:textId="77777777" w:rsidR="004C0E24" w:rsidRPr="004C0E24" w:rsidRDefault="004C0E24" w:rsidP="004C0E24">
      <w:pPr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гражданство;</w:t>
      </w:r>
    </w:p>
    <w:p w14:paraId="27E948F4" w14:textId="77777777" w:rsidR="004C0E24" w:rsidRPr="004C0E24" w:rsidRDefault="004C0E24" w:rsidP="004C0E24">
      <w:pPr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дата и место рождения;</w:t>
      </w:r>
    </w:p>
    <w:p w14:paraId="3BA06E4A" w14:textId="77777777" w:rsidR="004C0E24" w:rsidRPr="004C0E24" w:rsidRDefault="004C0E24" w:rsidP="004C0E24">
      <w:pPr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контактные данные;</w:t>
      </w:r>
    </w:p>
    <w:p w14:paraId="14B3E8D3" w14:textId="77777777" w:rsidR="004C0E24" w:rsidRPr="004C0E24" w:rsidRDefault="004C0E24" w:rsidP="004C0E24">
      <w:pPr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 об образовании, опыте работы, квалификации;</w:t>
      </w:r>
    </w:p>
    <w:p w14:paraId="54F79542" w14:textId="77777777" w:rsidR="004C0E24" w:rsidRPr="004C0E24" w:rsidRDefault="004C0E24" w:rsidP="004C0E24">
      <w:pPr>
        <w:numPr>
          <w:ilvl w:val="0"/>
          <w:numId w:val="8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иные персональные данные, сообщаемые кандидатами в резюме и сопроводительных письмах.</w:t>
      </w:r>
    </w:p>
    <w:p w14:paraId="3925DE1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4.2.2. Работники и бывшие работники Оператора:</w:t>
      </w:r>
    </w:p>
    <w:p w14:paraId="7CC50AE3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14:paraId="2E3FA911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пол;</w:t>
      </w:r>
    </w:p>
    <w:p w14:paraId="5B45BBBA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гражданство;</w:t>
      </w:r>
    </w:p>
    <w:p w14:paraId="1D3FC483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дата и место рождения;</w:t>
      </w:r>
    </w:p>
    <w:p w14:paraId="32628552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изображение (фотография);</w:t>
      </w:r>
    </w:p>
    <w:p w14:paraId="08A16951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паспортные данные;</w:t>
      </w:r>
    </w:p>
    <w:p w14:paraId="335209B0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адрес регистрации по месту жительства;</w:t>
      </w:r>
    </w:p>
    <w:p w14:paraId="6D4A86CB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адрес фактического проживания;</w:t>
      </w:r>
    </w:p>
    <w:p w14:paraId="5F21FC20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контактные данные;</w:t>
      </w:r>
    </w:p>
    <w:p w14:paraId="35D2447F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индивидуальный номер налогоплательщика;</w:t>
      </w:r>
    </w:p>
    <w:p w14:paraId="5E9A930D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страховой номер индивидуального лицевого счета (СНИЛС);</w:t>
      </w:r>
    </w:p>
    <w:p w14:paraId="6B084E89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 об образовании, квалификации, профессиональной подготовке и повышении квалификации;</w:t>
      </w:r>
    </w:p>
    <w:p w14:paraId="38B9BE6E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семейное положение, наличие детей, родственные связи;</w:t>
      </w:r>
    </w:p>
    <w:p w14:paraId="48CB41BA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 о трудовой деятельности, в том числе наличие поощрений, награждений и (или) дисциплинарных взысканий;</w:t>
      </w:r>
    </w:p>
    <w:p w14:paraId="38A54627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данные о регистрации брака;</w:t>
      </w:r>
    </w:p>
    <w:p w14:paraId="378107E2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 о воинском учете;</w:t>
      </w:r>
    </w:p>
    <w:p w14:paraId="6C18280A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 об инвалидности;</w:t>
      </w:r>
    </w:p>
    <w:p w14:paraId="75C4F7A6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 об удержании алиментов;</w:t>
      </w:r>
    </w:p>
    <w:p w14:paraId="205D8A6D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 о доходе с предыдущего места работы;</w:t>
      </w:r>
    </w:p>
    <w:p w14:paraId="3F943976" w14:textId="77777777" w:rsidR="004C0E24" w:rsidRPr="004C0E24" w:rsidRDefault="004C0E24" w:rsidP="004C0E24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346D30B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4.2.3. Члены семьи работников Оператора:</w:t>
      </w:r>
    </w:p>
    <w:p w14:paraId="5BF3D0CC" w14:textId="77777777" w:rsidR="004C0E24" w:rsidRPr="004C0E24" w:rsidRDefault="004C0E24" w:rsidP="004C0E24">
      <w:pPr>
        <w:numPr>
          <w:ilvl w:val="0"/>
          <w:numId w:val="10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14:paraId="339E11E7" w14:textId="77777777" w:rsidR="004C0E24" w:rsidRPr="004C0E24" w:rsidRDefault="004C0E24" w:rsidP="004C0E24">
      <w:pPr>
        <w:numPr>
          <w:ilvl w:val="0"/>
          <w:numId w:val="10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>степень родства;</w:t>
      </w:r>
    </w:p>
    <w:p w14:paraId="5221A50E" w14:textId="77777777" w:rsidR="004C0E24" w:rsidRPr="004C0E24" w:rsidRDefault="004C0E24" w:rsidP="004C0E24">
      <w:pPr>
        <w:numPr>
          <w:ilvl w:val="0"/>
          <w:numId w:val="10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год рождения;</w:t>
      </w:r>
    </w:p>
    <w:p w14:paraId="6FC5F7A1" w14:textId="77777777" w:rsidR="004C0E24" w:rsidRPr="004C0E24" w:rsidRDefault="004C0E24" w:rsidP="004C0E24">
      <w:pPr>
        <w:numPr>
          <w:ilvl w:val="0"/>
          <w:numId w:val="10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18B9CAC2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4.2.4. Клиенты и контрагенты Оператора (физические лица):</w:t>
      </w:r>
    </w:p>
    <w:p w14:paraId="2AA44447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14:paraId="7ADC1C6D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дата и место рождения;</w:t>
      </w:r>
    </w:p>
    <w:p w14:paraId="693B6A1F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паспортные данные;</w:t>
      </w:r>
    </w:p>
    <w:p w14:paraId="27631017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адрес регистрации по месту жительства;</w:t>
      </w:r>
    </w:p>
    <w:p w14:paraId="1E6CFA41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контактные данные;</w:t>
      </w:r>
    </w:p>
    <w:p w14:paraId="55C9566B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замещаемая должность;</w:t>
      </w:r>
    </w:p>
    <w:p w14:paraId="280539AA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индивидуальный номер налогоплательщика;</w:t>
      </w:r>
    </w:p>
    <w:p w14:paraId="6B81ECB9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номер расчетного счета;</w:t>
      </w:r>
    </w:p>
    <w:p w14:paraId="7263575C" w14:textId="77777777" w:rsidR="004C0E24" w:rsidRPr="004C0E24" w:rsidRDefault="004C0E24" w:rsidP="004C0E24">
      <w:pPr>
        <w:numPr>
          <w:ilvl w:val="0"/>
          <w:numId w:val="11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</w:p>
    <w:p w14:paraId="681B62D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4.2.5. Представители (работники) клиентов и контрагентов Оператора (юридических лиц):</w:t>
      </w:r>
    </w:p>
    <w:p w14:paraId="7DAB22F9" w14:textId="77777777" w:rsidR="004C0E24" w:rsidRPr="004C0E24" w:rsidRDefault="004C0E24" w:rsidP="004C0E24">
      <w:pPr>
        <w:numPr>
          <w:ilvl w:val="0"/>
          <w:numId w:val="1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14:paraId="2969A0FF" w14:textId="77777777" w:rsidR="004C0E24" w:rsidRPr="004C0E24" w:rsidRDefault="004C0E24" w:rsidP="004C0E24">
      <w:pPr>
        <w:numPr>
          <w:ilvl w:val="0"/>
          <w:numId w:val="1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паспортные данные;</w:t>
      </w:r>
    </w:p>
    <w:p w14:paraId="545217E6" w14:textId="77777777" w:rsidR="004C0E24" w:rsidRPr="004C0E24" w:rsidRDefault="004C0E24" w:rsidP="004C0E24">
      <w:pPr>
        <w:numPr>
          <w:ilvl w:val="0"/>
          <w:numId w:val="1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контактные данные;</w:t>
      </w:r>
    </w:p>
    <w:p w14:paraId="6C6BB469" w14:textId="77777777" w:rsidR="004C0E24" w:rsidRPr="004C0E24" w:rsidRDefault="004C0E24" w:rsidP="004C0E24">
      <w:pPr>
        <w:numPr>
          <w:ilvl w:val="0"/>
          <w:numId w:val="1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замещаемая должность;</w:t>
      </w:r>
    </w:p>
    <w:p w14:paraId="7AF50286" w14:textId="77777777" w:rsidR="004C0E24" w:rsidRPr="004C0E24" w:rsidRDefault="004C0E24" w:rsidP="004C0E24">
      <w:pPr>
        <w:numPr>
          <w:ilvl w:val="0"/>
          <w:numId w:val="12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</w:p>
    <w:p w14:paraId="246EBB8D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4.3. Обработка Оператором биометрических персональных данных 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законодательством Российской Федерации.</w:t>
      </w:r>
    </w:p>
    <w:p w14:paraId="471DE73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4.4. Оператором не осуществляется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РФ.</w:t>
      </w:r>
    </w:p>
    <w:p w14:paraId="613BFE6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59B6B97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5. Порядок и условия обработки персональных данных</w:t>
      </w:r>
    </w:p>
    <w:p w14:paraId="467B663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70CDDBE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5.1. 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13A37760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5.2. 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01275DF1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5.3. Оператор осуществляет как автоматизированную, так и неавтоматизированную обработку персональных данных.</w:t>
      </w:r>
    </w:p>
    <w:p w14:paraId="5E4BA5A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5.4. 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14:paraId="171E5C2C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5.5. Обработка персональных данных осуществляется путем:</w:t>
      </w:r>
    </w:p>
    <w:p w14:paraId="02C2CFE4" w14:textId="77777777" w:rsidR="004C0E24" w:rsidRPr="004C0E24" w:rsidRDefault="004C0E24" w:rsidP="004C0E24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получения персональных данных в устной и письменной форме непосредственно от субъектов персональных данных;</w:t>
      </w:r>
    </w:p>
    <w:p w14:paraId="06AE1162" w14:textId="77777777" w:rsidR="004C0E24" w:rsidRPr="004C0E24" w:rsidRDefault="004C0E24" w:rsidP="004C0E24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получения персональных данных из общедоступных источников;</w:t>
      </w:r>
    </w:p>
    <w:p w14:paraId="5EDD8EE1" w14:textId="77777777" w:rsidR="004C0E24" w:rsidRPr="004C0E24" w:rsidRDefault="004C0E24" w:rsidP="004C0E24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внесения персональных данных в журналы, реестры и информационные системы Оператора;</w:t>
      </w:r>
    </w:p>
    <w:p w14:paraId="74BF39FF" w14:textId="77777777" w:rsidR="004C0E24" w:rsidRPr="004C0E24" w:rsidRDefault="004C0E24" w:rsidP="004C0E24">
      <w:pPr>
        <w:numPr>
          <w:ilvl w:val="0"/>
          <w:numId w:val="13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использования иных способов обработки персональных данных.</w:t>
      </w:r>
    </w:p>
    <w:p w14:paraId="6720EE9C" w14:textId="77777777" w:rsid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5.6. 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  <w:r w:rsidR="003F7C23" w:rsidRPr="003F7C23">
        <w:rPr>
          <w:rFonts w:ascii="Times New Roman" w:hAnsi="Times New Roman"/>
          <w:sz w:val="24"/>
          <w:szCs w:val="24"/>
          <w:lang w:eastAsia="ru-RU"/>
        </w:rPr>
        <w:t xml:space="preserve">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756EC3FD" w14:textId="77777777" w:rsidR="009333CC" w:rsidRPr="004C0E24" w:rsidRDefault="009333CC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33CC">
        <w:rPr>
          <w:rFonts w:ascii="Times New Roman" w:hAnsi="Times New Roman"/>
          <w:sz w:val="24"/>
          <w:szCs w:val="24"/>
          <w:lang w:eastAsia="ru-RU"/>
        </w:rPr>
        <w:t xml:space="preserve"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</w:t>
      </w:r>
      <w:proofErr w:type="spellStart"/>
      <w:r w:rsidRPr="009333CC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9333CC">
        <w:rPr>
          <w:rFonts w:ascii="Times New Roman" w:hAnsi="Times New Roman"/>
          <w:sz w:val="24"/>
          <w:szCs w:val="24"/>
          <w:lang w:eastAsia="ru-RU"/>
        </w:rPr>
        <w:t xml:space="preserve"> от 24.02.2021 N 18.</w:t>
      </w:r>
    </w:p>
    <w:p w14:paraId="3561C1A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>5.7. 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024E6675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5.8.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14:paraId="14BD3A9F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определяет угрозы безопасности персональных данных при их обработке;</w:t>
      </w:r>
    </w:p>
    <w:p w14:paraId="3A7EAE5F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28F43D5E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</w:p>
    <w:p w14:paraId="3CE3043C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создает необходимые условия для работы с персональными данными;</w:t>
      </w:r>
    </w:p>
    <w:p w14:paraId="6C263767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учет документов, содержащих персональные данные;</w:t>
      </w:r>
    </w:p>
    <w:p w14:paraId="112860CF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14:paraId="55169860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ним;</w:t>
      </w:r>
    </w:p>
    <w:p w14:paraId="5EE07709" w14:textId="77777777" w:rsidR="004C0E24" w:rsidRPr="004C0E24" w:rsidRDefault="004C0E24" w:rsidP="004C0E24">
      <w:pPr>
        <w:numPr>
          <w:ilvl w:val="0"/>
          <w:numId w:val="14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организует обучение работников Оператора, осуществляющих обработку персональных данных.</w:t>
      </w:r>
    </w:p>
    <w:p w14:paraId="64437E2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5.9.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14:paraId="0C4B1E2C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5.10. 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38D1317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C634D8A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6. Актуализация, исправление, удаление и уничтожение</w:t>
      </w:r>
    </w:p>
    <w:p w14:paraId="18A2808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персональных данных, ответы на запросы субъектов</w:t>
      </w:r>
    </w:p>
    <w:p w14:paraId="2D2962E8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b/>
          <w:bCs/>
          <w:sz w:val="24"/>
          <w:szCs w:val="24"/>
          <w:lang w:eastAsia="ru-RU"/>
        </w:rPr>
        <w:t>на доступ к персональным данным</w:t>
      </w:r>
    </w:p>
    <w:p w14:paraId="27C42A09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8D6740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6.1. 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ч. 7 ст. 14 Закона о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14:paraId="6ABEBCC4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14:paraId="325CA61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Запрос должен содержать:</w:t>
      </w:r>
    </w:p>
    <w:p w14:paraId="275C6FA3" w14:textId="77777777" w:rsidR="004C0E24" w:rsidRPr="004C0E24" w:rsidRDefault="004C0E24" w:rsidP="004C0E24">
      <w:pPr>
        <w:numPr>
          <w:ilvl w:val="0"/>
          <w:numId w:val="1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20338B4C" w14:textId="77777777" w:rsidR="004C0E24" w:rsidRPr="004C0E24" w:rsidRDefault="004C0E24" w:rsidP="004C0E24">
      <w:pPr>
        <w:numPr>
          <w:ilvl w:val="0"/>
          <w:numId w:val="1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</w:t>
      </w:r>
    </w:p>
    <w:p w14:paraId="7473963B" w14:textId="77777777" w:rsidR="004C0E24" w:rsidRPr="004C0E24" w:rsidRDefault="004C0E24" w:rsidP="004C0E24">
      <w:pPr>
        <w:numPr>
          <w:ilvl w:val="0"/>
          <w:numId w:val="15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подпись субъекта персональных данных или его представителя.</w:t>
      </w:r>
    </w:p>
    <w:p w14:paraId="11575B69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5F5A75ED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14:paraId="2C6AFA70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14:paraId="1F165F66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lastRenderedPageBreak/>
        <w:t xml:space="preserve">6.2. В случае выявления неточных персональных данных при обращении субъекта персональных данных или его представителя либо по их запросу или по запросу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Оператор осуществляет блокирование персональных данных, относящихся к этому субъекту персональных данных</w:t>
      </w:r>
      <w:r w:rsidR="00EE561F">
        <w:rPr>
          <w:rFonts w:ascii="Times New Roman" w:hAnsi="Times New Roman"/>
          <w:sz w:val="24"/>
          <w:szCs w:val="24"/>
          <w:lang w:eastAsia="ru-RU"/>
        </w:rPr>
        <w:t>,</w:t>
      </w:r>
      <w:r w:rsidRPr="004C0E24">
        <w:rPr>
          <w:rFonts w:ascii="Times New Roman" w:hAnsi="Times New Roman"/>
          <w:sz w:val="24"/>
          <w:szCs w:val="24"/>
          <w:lang w:eastAsia="ru-RU"/>
        </w:rPr>
        <w:t xml:space="preserve">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14:paraId="3856952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Роскомнадзором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>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</w:t>
      </w:r>
    </w:p>
    <w:p w14:paraId="6CA610B3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6.3. В случае выявления неправомерной обработки персональных данных при обращении (запросе) субъекта персональных данных или его представителя либо </w:t>
      </w:r>
      <w:proofErr w:type="spellStart"/>
      <w:r w:rsidRPr="004C0E24">
        <w:rPr>
          <w:rFonts w:ascii="Times New Roman" w:hAnsi="Times New Roman"/>
          <w:sz w:val="24"/>
          <w:szCs w:val="24"/>
          <w:lang w:eastAsia="ru-RU"/>
        </w:rPr>
        <w:t>Роскомнадзора</w:t>
      </w:r>
      <w:proofErr w:type="spell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14:paraId="39DBA10F" w14:textId="77777777" w:rsidR="004C0E24" w:rsidRP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6.4. 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</w:t>
      </w:r>
    </w:p>
    <w:p w14:paraId="39BE8402" w14:textId="77777777" w:rsidR="004C0E24" w:rsidRPr="004C0E24" w:rsidRDefault="004C0E24" w:rsidP="004C0E24">
      <w:pPr>
        <w:numPr>
          <w:ilvl w:val="0"/>
          <w:numId w:val="1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 xml:space="preserve">иное не предусмотрено договором, стороной которого, выгодоприобретателем или </w:t>
      </w:r>
      <w:proofErr w:type="gramStart"/>
      <w:r w:rsidRPr="004C0E24">
        <w:rPr>
          <w:rFonts w:ascii="Times New Roman" w:hAnsi="Times New Roman"/>
          <w:sz w:val="24"/>
          <w:szCs w:val="24"/>
          <w:lang w:eastAsia="ru-RU"/>
        </w:rPr>
        <w:t>поручителем</w:t>
      </w:r>
      <w:proofErr w:type="gramEnd"/>
      <w:r w:rsidRPr="004C0E24">
        <w:rPr>
          <w:rFonts w:ascii="Times New Roman" w:hAnsi="Times New Roman"/>
          <w:sz w:val="24"/>
          <w:szCs w:val="24"/>
          <w:lang w:eastAsia="ru-RU"/>
        </w:rPr>
        <w:t xml:space="preserve"> по которому является субъект персональных данных;</w:t>
      </w:r>
    </w:p>
    <w:p w14:paraId="5CDB061C" w14:textId="77777777" w:rsidR="004C0E24" w:rsidRPr="004C0E24" w:rsidRDefault="004C0E24" w:rsidP="004C0E24">
      <w:pPr>
        <w:numPr>
          <w:ilvl w:val="0"/>
          <w:numId w:val="1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598641A7" w14:textId="77777777" w:rsidR="004C0E24" w:rsidRPr="004C0E24" w:rsidRDefault="004C0E24" w:rsidP="004C0E24">
      <w:pPr>
        <w:numPr>
          <w:ilvl w:val="0"/>
          <w:numId w:val="16"/>
        </w:numPr>
        <w:tabs>
          <w:tab w:val="clear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E24">
        <w:rPr>
          <w:rFonts w:ascii="Times New Roman" w:hAnsi="Times New Roman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14:paraId="0E918993" w14:textId="77777777" w:rsidR="004C0E24" w:rsidRDefault="004C0E24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578115" w14:textId="77777777" w:rsidR="00D71CC5" w:rsidRDefault="00D71CC5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FFAA57" w14:textId="77777777" w:rsidR="00D71CC5" w:rsidRPr="004C0E24" w:rsidRDefault="00D71CC5" w:rsidP="004C0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0C9977" w14:textId="10463C04" w:rsidR="004C0E24" w:rsidRPr="004C0E24" w:rsidRDefault="00037F8A" w:rsidP="002E2C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Генеральный директор                                 </w:t>
      </w:r>
      <w:r w:rsidR="002E2C50">
        <w:rPr>
          <w:rFonts w:ascii="Times New Roman" w:hAnsi="Times New Roman"/>
          <w:sz w:val="24"/>
          <w:szCs w:val="24"/>
          <w:lang w:eastAsia="ru-RU"/>
        </w:rPr>
        <w:t xml:space="preserve">О.Ю. </w:t>
      </w:r>
      <w:proofErr w:type="spellStart"/>
      <w:r w:rsidR="002E2C50">
        <w:rPr>
          <w:rFonts w:ascii="Times New Roman" w:hAnsi="Times New Roman"/>
          <w:sz w:val="24"/>
          <w:szCs w:val="24"/>
          <w:lang w:eastAsia="ru-RU"/>
        </w:rPr>
        <w:t>Лесняк</w:t>
      </w:r>
      <w:proofErr w:type="spellEnd"/>
      <w:r w:rsidR="002E2C50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="00EF3B81">
        <w:rPr>
          <w:rFonts w:ascii="Times New Roman" w:hAnsi="Times New Roman"/>
          <w:sz w:val="24"/>
          <w:szCs w:val="24"/>
          <w:lang w:eastAsia="ru-RU"/>
        </w:rPr>
        <w:t>20</w:t>
      </w:r>
      <w:r w:rsidR="002E2C50" w:rsidRPr="002E2C50">
        <w:rPr>
          <w:rFonts w:ascii="Times New Roman" w:hAnsi="Times New Roman"/>
          <w:sz w:val="24"/>
          <w:szCs w:val="24"/>
          <w:lang w:eastAsia="ru-RU"/>
        </w:rPr>
        <w:t>.1</w:t>
      </w:r>
      <w:r w:rsidR="00EF3B81">
        <w:rPr>
          <w:rFonts w:ascii="Times New Roman" w:hAnsi="Times New Roman"/>
          <w:sz w:val="24"/>
          <w:szCs w:val="24"/>
          <w:lang w:eastAsia="ru-RU"/>
        </w:rPr>
        <w:t>0</w:t>
      </w:r>
      <w:r w:rsidR="002E2C50" w:rsidRPr="002E2C50">
        <w:rPr>
          <w:rFonts w:ascii="Times New Roman" w:hAnsi="Times New Roman"/>
          <w:sz w:val="24"/>
          <w:szCs w:val="24"/>
          <w:lang w:eastAsia="ru-RU"/>
        </w:rPr>
        <w:t>.2025</w:t>
      </w:r>
    </w:p>
    <w:sectPr w:rsidR="004C0E24" w:rsidRPr="004C0E24" w:rsidSect="003F7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AF39F" w14:textId="77777777" w:rsidR="006B08F1" w:rsidRDefault="006B08F1" w:rsidP="00750089">
      <w:pPr>
        <w:spacing w:after="0" w:line="240" w:lineRule="auto"/>
      </w:pPr>
      <w:r>
        <w:separator/>
      </w:r>
    </w:p>
  </w:endnote>
  <w:endnote w:type="continuationSeparator" w:id="0">
    <w:p w14:paraId="2F9FFA72" w14:textId="77777777" w:rsidR="006B08F1" w:rsidRDefault="006B08F1" w:rsidP="00750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CC9B3" w14:textId="77777777" w:rsidR="00812360" w:rsidRDefault="008123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0B643" w14:textId="77777777" w:rsidR="00812360" w:rsidRDefault="0081236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60D14" w14:textId="77777777" w:rsidR="00812360" w:rsidRDefault="00812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B4283" w14:textId="77777777" w:rsidR="006B08F1" w:rsidRDefault="006B08F1" w:rsidP="00750089">
      <w:pPr>
        <w:spacing w:after="0" w:line="240" w:lineRule="auto"/>
      </w:pPr>
      <w:r>
        <w:separator/>
      </w:r>
    </w:p>
  </w:footnote>
  <w:footnote w:type="continuationSeparator" w:id="0">
    <w:p w14:paraId="7364FC44" w14:textId="77777777" w:rsidR="006B08F1" w:rsidRDefault="006B08F1" w:rsidP="00750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9B702" w14:textId="77777777" w:rsidR="00812360" w:rsidRDefault="008123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C908" w14:textId="77777777" w:rsidR="00750089" w:rsidRDefault="00750089" w:rsidP="00C3548E">
    <w:pPr>
      <w:pStyle w:val="a4"/>
      <w:spacing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C969" w14:textId="77777777" w:rsidR="00812360" w:rsidRDefault="008123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76"/>
    <w:rsid w:val="00037F8A"/>
    <w:rsid w:val="000C1221"/>
    <w:rsid w:val="001A6C6E"/>
    <w:rsid w:val="001E2096"/>
    <w:rsid w:val="00211E01"/>
    <w:rsid w:val="00211F0C"/>
    <w:rsid w:val="002564A4"/>
    <w:rsid w:val="002E2C50"/>
    <w:rsid w:val="00347B2E"/>
    <w:rsid w:val="003800B0"/>
    <w:rsid w:val="003B438C"/>
    <w:rsid w:val="003C5E7A"/>
    <w:rsid w:val="003F0F67"/>
    <w:rsid w:val="003F6BC2"/>
    <w:rsid w:val="003F7C23"/>
    <w:rsid w:val="004207D0"/>
    <w:rsid w:val="00442F2B"/>
    <w:rsid w:val="00456C3E"/>
    <w:rsid w:val="00471CF0"/>
    <w:rsid w:val="004C0E24"/>
    <w:rsid w:val="00513F58"/>
    <w:rsid w:val="00562656"/>
    <w:rsid w:val="00565B46"/>
    <w:rsid w:val="005A5C48"/>
    <w:rsid w:val="005B6623"/>
    <w:rsid w:val="005F001B"/>
    <w:rsid w:val="005F06E8"/>
    <w:rsid w:val="005F55A1"/>
    <w:rsid w:val="006B08F1"/>
    <w:rsid w:val="006E46C8"/>
    <w:rsid w:val="006F5476"/>
    <w:rsid w:val="007075EA"/>
    <w:rsid w:val="00750089"/>
    <w:rsid w:val="007A37AF"/>
    <w:rsid w:val="007D609C"/>
    <w:rsid w:val="00811823"/>
    <w:rsid w:val="00812360"/>
    <w:rsid w:val="00860303"/>
    <w:rsid w:val="008703D0"/>
    <w:rsid w:val="0088702A"/>
    <w:rsid w:val="008D6FC6"/>
    <w:rsid w:val="0091482D"/>
    <w:rsid w:val="009333CC"/>
    <w:rsid w:val="00967C7C"/>
    <w:rsid w:val="00981EEC"/>
    <w:rsid w:val="009C2921"/>
    <w:rsid w:val="009F1E07"/>
    <w:rsid w:val="00A0026D"/>
    <w:rsid w:val="00A216C6"/>
    <w:rsid w:val="00B41C33"/>
    <w:rsid w:val="00B86D38"/>
    <w:rsid w:val="00C03A9C"/>
    <w:rsid w:val="00C044A3"/>
    <w:rsid w:val="00C34B6A"/>
    <w:rsid w:val="00C3548E"/>
    <w:rsid w:val="00C508D4"/>
    <w:rsid w:val="00C62D30"/>
    <w:rsid w:val="00CF0447"/>
    <w:rsid w:val="00D03863"/>
    <w:rsid w:val="00D615AF"/>
    <w:rsid w:val="00D716B7"/>
    <w:rsid w:val="00D71CC5"/>
    <w:rsid w:val="00D7377D"/>
    <w:rsid w:val="00E855C3"/>
    <w:rsid w:val="00E86FA9"/>
    <w:rsid w:val="00EE561F"/>
    <w:rsid w:val="00EF1160"/>
    <w:rsid w:val="00EF3B81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F89F6"/>
  <w14:defaultImageDpi w14:val="0"/>
  <w15:docId w15:val="{5BC9481D-A6E2-4E4D-B60F-BCE9C9EC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6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47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basedOn w:val="a"/>
    <w:link w:val="ConsNonformat0"/>
    <w:rsid w:val="006F5476"/>
    <w:pPr>
      <w:jc w:val="both"/>
    </w:pPr>
    <w:rPr>
      <w:rFonts w:ascii="Courier New" w:hAnsi="Courier New" w:cs="Courier New"/>
      <w:sz w:val="20"/>
      <w:lang w:val="en-US"/>
    </w:rPr>
  </w:style>
  <w:style w:type="character" w:customStyle="1" w:styleId="ConsNonformat0">
    <w:name w:val="ConsNonformat Знак"/>
    <w:link w:val="Cons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DTNonformat">
    <w:name w:val="ConsDTNonformat"/>
    <w:basedOn w:val="a"/>
    <w:link w:val="ConsDTNonformat0"/>
    <w:rsid w:val="006F5476"/>
    <w:pPr>
      <w:jc w:val="both"/>
    </w:pPr>
    <w:rPr>
      <w:rFonts w:ascii="Courier New" w:hAnsi="Courier New" w:cs="Courier New"/>
      <w:lang w:val="en-US"/>
    </w:rPr>
  </w:style>
  <w:style w:type="character" w:customStyle="1" w:styleId="ConsDTNonformat0">
    <w:name w:val="ConsDTNonformat Знак"/>
    <w:link w:val="ConsDTNonformat"/>
    <w:locked/>
    <w:rsid w:val="006F5476"/>
    <w:rPr>
      <w:rFonts w:ascii="Courier New" w:hAnsi="Courier New"/>
      <w:sz w:val="22"/>
      <w:lang w:val="en-US" w:eastAsia="en-US"/>
    </w:rPr>
  </w:style>
  <w:style w:type="paragraph" w:customStyle="1" w:styleId="ConsNormal">
    <w:name w:val="ConsNormal"/>
    <w:rsid w:val="00456C3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0089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rsid w:val="00750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0089"/>
    <w:rPr>
      <w:rFonts w:cs="Times New Roman"/>
      <w:sz w:val="22"/>
      <w:lang w:val="x-none" w:eastAsia="en-US"/>
    </w:rPr>
  </w:style>
  <w:style w:type="paragraph" w:styleId="a8">
    <w:name w:val="Balloon Text"/>
    <w:basedOn w:val="a"/>
    <w:link w:val="a9"/>
    <w:uiPriority w:val="99"/>
    <w:rsid w:val="00750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750089"/>
    <w:rPr>
      <w:rFonts w:ascii="Tahoma" w:hAnsi="Tahoma" w:cs="Times New Roman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NoteBuh</cp:lastModifiedBy>
  <cp:revision>7</cp:revision>
  <cp:lastPrinted>2021-12-15T11:22:00Z</cp:lastPrinted>
  <dcterms:created xsi:type="dcterms:W3CDTF">2024-09-20T08:28:00Z</dcterms:created>
  <dcterms:modified xsi:type="dcterms:W3CDTF">2025-12-22T10:41:00Z</dcterms:modified>
</cp:coreProperties>
</file>