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1" w:rsidRPr="002B52A1" w:rsidRDefault="002B52A1" w:rsidP="002B52A1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2B52A1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Куб красный</w:t>
      </w:r>
    </w:p>
    <w:p w:rsidR="002B52A1" w:rsidRPr="002B52A1" w:rsidRDefault="002B52A1" w:rsidP="002B52A1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2B52A1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1 750 </w:t>
      </w:r>
      <w:proofErr w:type="spellStart"/>
      <w:r w:rsidRPr="002B52A1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2B52A1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2B52A1" w:rsidRPr="002B52A1" w:rsidRDefault="002B52A1" w:rsidP="002B52A1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2B52A1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Сладкий подарок в упаковке-кубе из мягкого картона с блёстками.</w:t>
      </w:r>
    </w:p>
    <w:p w:rsidR="002B52A1" w:rsidRPr="002B52A1" w:rsidRDefault="002B52A1" w:rsidP="002B52A1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1,21 кг</w:t>
      </w:r>
    </w:p>
    <w:p w:rsidR="002B52A1" w:rsidRPr="002B52A1" w:rsidRDefault="002B52A1" w:rsidP="002B52A1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alegreya" w:eastAsia="Times New Roman" w:hAnsi="alegreya" w:cs="Times New Roman"/>
          <w:color w:val="000000"/>
          <w:sz w:val="18"/>
          <w:szCs w:val="18"/>
          <w:lang w:eastAsia="ru-RU"/>
        </w:rPr>
        <w:t xml:space="preserve">По вашему желанию мы можем дополнительно декорировать куб </w:t>
      </w:r>
      <w:proofErr w:type="gramStart"/>
      <w:r w:rsidRPr="002B52A1">
        <w:rPr>
          <w:rFonts w:ascii="alegreya" w:eastAsia="Times New Roman" w:hAnsi="alegreya" w:cs="Times New Roman"/>
          <w:color w:val="000000"/>
          <w:sz w:val="18"/>
          <w:szCs w:val="18"/>
          <w:lang w:eastAsia="ru-RU"/>
        </w:rPr>
        <w:t>лентами  -</w:t>
      </w:r>
      <w:proofErr w:type="gramEnd"/>
      <w:r w:rsidRPr="002B52A1">
        <w:rPr>
          <w:rFonts w:ascii="alegreya" w:eastAsia="Times New Roman" w:hAnsi="alegreya" w:cs="Times New Roman"/>
          <w:color w:val="000000"/>
          <w:sz w:val="18"/>
          <w:szCs w:val="18"/>
          <w:lang w:eastAsia="ru-RU"/>
        </w:rPr>
        <w:t>  стоимость 170 руб.</w:t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B52A1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</w:t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 :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Птица </w:t>
      </w: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дивная  Чебоксары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 батончик Крупская С-Петербург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Драже Глаз </w:t>
      </w: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дракона  КДВ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Рио-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рио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(измельчённые фрукты, ягоды) смородина/абрикос Самара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Трио Чебоксары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Змейки70 г КДВ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Делямусс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Мини-</w:t>
      </w: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тортик  Славянка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в шоколаде Россия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Тортимилка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 Чебоксары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2B52A1" w:rsidRPr="002B52A1" w:rsidRDefault="002B52A1" w:rsidP="002B52A1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Конфеты: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Финик с миндалём в шоколаде целый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измельчённый в шоколаде с ядром МИНДАЛЯ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измельчённый в шоколаде с ядром МИНДАЛЯ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Чернослив измельчённый глазированный 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Абрикос измельчённый глазированный 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Костёр Владивосток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Москва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Москва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Москва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с 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фундуком 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Заводная тёща АТАГ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Фруктово-грильяжная сказка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Самарская </w:t>
      </w: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изюминка  Самара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Грильяжная сказка (твёрдый грильяж)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Волжские зори в вафельной крошке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Монолимп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Славянка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Крем-ликёр Славянка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Крупская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Крупская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Сладкие зверята Россия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Детский сувенир Авторалли Славянка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5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Х2 сливочно-черничная птичка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Версаль КДВ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Чио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рио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Голубая лагуна (пралине)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Приманка (</w:t>
      </w:r>
      <w:proofErr w:type="gram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воздушный рис</w:t>
      </w:r>
      <w:proofErr w:type="gram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частично глазированный) Самара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>Москворецкая Рот-Фронт 1</w:t>
      </w:r>
    </w:p>
    <w:p w:rsidR="002B52A1" w:rsidRPr="002B52A1" w:rsidRDefault="002B52A1" w:rsidP="002B52A1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стрекоза КДВ 5</w:t>
      </w:r>
    </w:p>
    <w:p w:rsidR="002B52A1" w:rsidRPr="002B52A1" w:rsidRDefault="002B52A1" w:rsidP="002B52A1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B52A1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FE214A" w:rsidRDefault="00FE214A"/>
    <w:sectPr w:rsidR="00F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alegrey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1977"/>
    <w:multiLevelType w:val="multilevel"/>
    <w:tmpl w:val="2F9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F062B"/>
    <w:multiLevelType w:val="multilevel"/>
    <w:tmpl w:val="B728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0113D"/>
    <w:multiLevelType w:val="multilevel"/>
    <w:tmpl w:val="FEF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1"/>
    <w:rsid w:val="002B52A1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4D503-FB1C-4E4B-816B-AFF08C5C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7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1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79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2025-11-01T01:19:00Z</dcterms:created>
  <dcterms:modified xsi:type="dcterms:W3CDTF">2025-11-01T01:20:00Z</dcterms:modified>
</cp:coreProperties>
</file>