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A4" w:rsidRDefault="00415FA4" w:rsidP="00415FA4">
      <w:pPr>
        <w:pStyle w:val="a3"/>
        <w:spacing w:before="173" w:line="322" w:lineRule="exact"/>
        <w:jc w:val="center"/>
      </w:pPr>
      <w:r>
        <w:t>МИНИСТЕРСТВО ПРОСВЕЩЕНИЯ РФ</w:t>
      </w:r>
    </w:p>
    <w:p w:rsidR="00415FA4" w:rsidRDefault="00415FA4" w:rsidP="00415FA4">
      <w:pPr>
        <w:pStyle w:val="a3"/>
        <w:ind w:right="-1"/>
        <w:jc w:val="center"/>
      </w:pPr>
      <w:r>
        <w:t>федеральное государственное бюджетное образовательное учреждение высшего образования</w:t>
      </w:r>
    </w:p>
    <w:p w:rsidR="00415FA4" w:rsidRDefault="00415FA4" w:rsidP="00415FA4">
      <w:pPr>
        <w:pStyle w:val="a3"/>
        <w:spacing w:line="321" w:lineRule="exact"/>
        <w:jc w:val="center"/>
      </w:pPr>
      <w:r>
        <w:t>КРАСНОЯРСКИЙ ГОСУДАРСТВЕННЫЙ ПЕДАГОГИЧЕСКИЙ</w:t>
      </w:r>
    </w:p>
    <w:p w:rsidR="00415FA4" w:rsidRDefault="00415FA4" w:rsidP="00415FA4">
      <w:pPr>
        <w:pStyle w:val="a3"/>
        <w:ind w:right="-1"/>
        <w:jc w:val="center"/>
      </w:pPr>
      <w:r>
        <w:t>УНИВЕРСИТЕТ им. В.П.Астафьева</w:t>
      </w:r>
    </w:p>
    <w:p w:rsidR="00415FA4" w:rsidRDefault="00415FA4" w:rsidP="00415FA4">
      <w:pPr>
        <w:pStyle w:val="a3"/>
        <w:ind w:right="-1"/>
        <w:jc w:val="center"/>
      </w:pPr>
      <w:r>
        <w:t>(КГПУ им. В.П. Астафьева)</w:t>
      </w:r>
    </w:p>
    <w:p w:rsidR="00415FA4" w:rsidRDefault="00415FA4" w:rsidP="00415FA4">
      <w:pPr>
        <w:pStyle w:val="a3"/>
        <w:rPr>
          <w:sz w:val="30"/>
        </w:rPr>
      </w:pPr>
    </w:p>
    <w:p w:rsidR="00415FA4" w:rsidRDefault="00415FA4" w:rsidP="00415FA4">
      <w:pPr>
        <w:pStyle w:val="a3"/>
        <w:spacing w:before="6"/>
        <w:rPr>
          <w:sz w:val="25"/>
        </w:rPr>
      </w:pPr>
    </w:p>
    <w:p w:rsidR="00415FA4" w:rsidRDefault="00415FA4" w:rsidP="00415FA4">
      <w:pPr>
        <w:pStyle w:val="a3"/>
        <w:tabs>
          <w:tab w:val="left" w:pos="3257"/>
          <w:tab w:val="left" w:pos="9798"/>
          <w:tab w:val="left" w:pos="9848"/>
        </w:tabs>
        <w:ind w:left="785" w:right="275"/>
        <w:jc w:val="center"/>
        <w:rPr>
          <w:u w:val="single"/>
        </w:rPr>
      </w:pPr>
      <w:r>
        <w:rPr>
          <w:spacing w:val="-1"/>
        </w:rPr>
        <w:t xml:space="preserve">Институт </w:t>
      </w:r>
      <w:r>
        <w:t>психолого-педагогического образования</w:t>
      </w:r>
    </w:p>
    <w:p w:rsidR="00415FA4" w:rsidRDefault="00415FA4" w:rsidP="00415FA4">
      <w:pPr>
        <w:pStyle w:val="a3"/>
        <w:tabs>
          <w:tab w:val="left" w:pos="3257"/>
          <w:tab w:val="left" w:pos="9798"/>
          <w:tab w:val="left" w:pos="9848"/>
        </w:tabs>
        <w:ind w:left="785" w:right="275"/>
        <w:jc w:val="center"/>
        <w:rPr>
          <w:color w:val="FF0000"/>
        </w:rPr>
      </w:pPr>
      <w:r>
        <w:t>Кафедра Психология и педагогика детства</w:t>
      </w:r>
    </w:p>
    <w:p w:rsidR="00415FA4" w:rsidRDefault="00415FA4" w:rsidP="00415FA4">
      <w:pPr>
        <w:pStyle w:val="a3"/>
        <w:tabs>
          <w:tab w:val="left" w:pos="3257"/>
          <w:tab w:val="left" w:pos="9798"/>
          <w:tab w:val="left" w:pos="9848"/>
        </w:tabs>
        <w:ind w:left="785" w:right="275"/>
        <w:jc w:val="center"/>
      </w:pPr>
      <w:r>
        <w:rPr>
          <w:spacing w:val="-8"/>
        </w:rPr>
        <w:t xml:space="preserve">Код </w:t>
      </w:r>
      <w:r>
        <w:rPr>
          <w:spacing w:val="-8"/>
          <w:lang w:val="en-US"/>
        </w:rPr>
        <w:t>OZ</w:t>
      </w:r>
      <w:r>
        <w:rPr>
          <w:spacing w:val="-8"/>
        </w:rPr>
        <w:t xml:space="preserve">-Б18А-01 </w:t>
      </w:r>
      <w:r>
        <w:t xml:space="preserve">направленность (профиль) </w:t>
      </w:r>
      <w:proofErr w:type="gramStart"/>
      <w:r>
        <w:t>образовательной</w:t>
      </w:r>
      <w:proofErr w:type="gramEnd"/>
    </w:p>
    <w:p w:rsidR="00415FA4" w:rsidRDefault="00415FA4" w:rsidP="00415FA4">
      <w:pPr>
        <w:pStyle w:val="a3"/>
        <w:tabs>
          <w:tab w:val="left" w:pos="9835"/>
        </w:tabs>
        <w:spacing w:before="1"/>
        <w:ind w:left="785"/>
        <w:jc w:val="center"/>
      </w:pPr>
      <w:r>
        <w:t>программы Дошкольное образование</w:t>
      </w:r>
    </w:p>
    <w:p w:rsidR="00415FA4" w:rsidRDefault="00415FA4" w:rsidP="00415FA4">
      <w:pPr>
        <w:pStyle w:val="a3"/>
        <w:rPr>
          <w:sz w:val="20"/>
        </w:rPr>
      </w:pPr>
    </w:p>
    <w:p w:rsidR="00415FA4" w:rsidRDefault="00415FA4" w:rsidP="00415FA4">
      <w:pPr>
        <w:pStyle w:val="a3"/>
        <w:spacing w:before="2"/>
      </w:pPr>
    </w:p>
    <w:p w:rsidR="00415FA4" w:rsidRDefault="007404EC" w:rsidP="00415FA4">
      <w:pPr>
        <w:pStyle w:val="a3"/>
        <w:spacing w:before="89" w:line="322" w:lineRule="exact"/>
        <w:ind w:left="721" w:right="766"/>
        <w:jc w:val="center"/>
      </w:pPr>
      <w:r>
        <w:t>КОНТРОЛЬН</w:t>
      </w:r>
      <w:r w:rsidR="00415FA4">
        <w:t>АЯ РАБОТА</w:t>
      </w:r>
    </w:p>
    <w:p w:rsidR="00415FA4" w:rsidRDefault="00415FA4" w:rsidP="00415FA4">
      <w:pPr>
        <w:pStyle w:val="a3"/>
        <w:spacing w:line="322" w:lineRule="exact"/>
        <w:ind w:left="718" w:right="766"/>
        <w:jc w:val="center"/>
      </w:pPr>
      <w:r>
        <w:t xml:space="preserve">по дисциплине </w:t>
      </w:r>
      <w:r w:rsidR="007404EC">
        <w:t>художественно- эстетическое развитие детей дошкольного возраста</w:t>
      </w:r>
    </w:p>
    <w:p w:rsidR="00415FA4" w:rsidRPr="007404EC" w:rsidRDefault="007404EC" w:rsidP="007404EC">
      <w:pPr>
        <w:pStyle w:val="a3"/>
        <w:jc w:val="center"/>
        <w:rPr>
          <w:b/>
          <w:sz w:val="30"/>
        </w:rPr>
      </w:pPr>
      <w:r w:rsidRPr="007404EC">
        <w:rPr>
          <w:b/>
        </w:rPr>
        <w:t>Проектирование образовательной области «Художественно-эстетическое развитие» в средней группе</w:t>
      </w:r>
    </w:p>
    <w:p w:rsidR="00415FA4" w:rsidRDefault="00415FA4" w:rsidP="00415FA4">
      <w:pPr>
        <w:pStyle w:val="a3"/>
        <w:rPr>
          <w:i/>
          <w:sz w:val="30"/>
        </w:rPr>
      </w:pPr>
    </w:p>
    <w:p w:rsidR="00415FA4" w:rsidRDefault="00415FA4" w:rsidP="00415FA4">
      <w:pPr>
        <w:pStyle w:val="a3"/>
        <w:rPr>
          <w:i/>
          <w:sz w:val="30"/>
        </w:rPr>
      </w:pPr>
    </w:p>
    <w:p w:rsidR="007404EC" w:rsidRDefault="007404EC" w:rsidP="00415FA4">
      <w:pPr>
        <w:pStyle w:val="a3"/>
        <w:rPr>
          <w:i/>
          <w:sz w:val="30"/>
        </w:rPr>
      </w:pPr>
    </w:p>
    <w:p w:rsidR="007404EC" w:rsidRDefault="007404EC" w:rsidP="00415FA4">
      <w:pPr>
        <w:pStyle w:val="a3"/>
        <w:rPr>
          <w:i/>
          <w:sz w:val="30"/>
        </w:rPr>
      </w:pPr>
    </w:p>
    <w:p w:rsidR="00415FA4" w:rsidRDefault="00415FA4" w:rsidP="00415FA4">
      <w:pPr>
        <w:pStyle w:val="a3"/>
        <w:spacing w:before="254" w:line="322" w:lineRule="exact"/>
        <w:ind w:left="785"/>
      </w:pPr>
      <w:r>
        <w:t>Выполнил:</w:t>
      </w:r>
    </w:p>
    <w:p w:rsidR="00415FA4" w:rsidRDefault="00415FA4" w:rsidP="00415FA4">
      <w:pPr>
        <w:pStyle w:val="a3"/>
        <w:spacing w:before="254" w:line="322" w:lineRule="exact"/>
        <w:ind w:left="785"/>
        <w:rPr>
          <w:u w:val="single"/>
        </w:rPr>
      </w:pPr>
      <w:r>
        <w:rPr>
          <w:u w:val="single"/>
        </w:rPr>
        <w:t>Чуркина Анна Алексеевна</w:t>
      </w:r>
    </w:p>
    <w:p w:rsidR="00415FA4" w:rsidRDefault="00415FA4" w:rsidP="00415FA4">
      <w:pPr>
        <w:pStyle w:val="a3"/>
        <w:tabs>
          <w:tab w:val="left" w:pos="6095"/>
        </w:tabs>
        <w:ind w:left="785"/>
        <w:rPr>
          <w:color w:val="FF0000"/>
        </w:rPr>
      </w:pPr>
      <w:r>
        <w:t xml:space="preserve">группа </w:t>
      </w:r>
      <w:r>
        <w:rPr>
          <w:u w:val="single" w:color="000000"/>
          <w:lang w:val="en-US"/>
        </w:rPr>
        <w:t>OZ</w:t>
      </w:r>
      <w:r>
        <w:rPr>
          <w:u w:val="single" w:color="000000"/>
        </w:rPr>
        <w:t>-Б18А-01</w:t>
      </w:r>
    </w:p>
    <w:p w:rsidR="00415FA4" w:rsidRDefault="00415FA4" w:rsidP="00415FA4">
      <w:pPr>
        <w:pStyle w:val="a3"/>
        <w:tabs>
          <w:tab w:val="left" w:pos="6045"/>
        </w:tabs>
        <w:ind w:left="785"/>
      </w:pPr>
      <w:r>
        <w:t xml:space="preserve">Форма обучения– </w:t>
      </w:r>
      <w:proofErr w:type="gramStart"/>
      <w:r>
        <w:rPr>
          <w:u w:val="single"/>
        </w:rPr>
        <w:t>за</w:t>
      </w:r>
      <w:proofErr w:type="gramEnd"/>
      <w:r>
        <w:rPr>
          <w:u w:val="single"/>
        </w:rPr>
        <w:t>очная</w:t>
      </w:r>
    </w:p>
    <w:p w:rsidR="00415FA4" w:rsidRDefault="00415FA4" w:rsidP="00415FA4">
      <w:pPr>
        <w:pStyle w:val="a3"/>
        <w:spacing w:before="4"/>
        <w:rPr>
          <w:sz w:val="20"/>
        </w:rPr>
      </w:pPr>
    </w:p>
    <w:p w:rsidR="00415FA4" w:rsidRDefault="00415FA4" w:rsidP="00415FA4">
      <w:pPr>
        <w:pStyle w:val="a3"/>
        <w:spacing w:before="89" w:line="322" w:lineRule="exact"/>
        <w:ind w:left="785"/>
      </w:pPr>
      <w:r>
        <w:t>Руководитель:</w:t>
      </w:r>
    </w:p>
    <w:p w:rsidR="00415FA4" w:rsidRDefault="007404EC" w:rsidP="00415FA4">
      <w:pPr>
        <w:pStyle w:val="a3"/>
        <w:tabs>
          <w:tab w:val="left" w:pos="6096"/>
        </w:tabs>
        <w:ind w:left="785" w:right="3259"/>
        <w:rPr>
          <w:u w:val="single"/>
        </w:rPr>
      </w:pPr>
      <w:r>
        <w:rPr>
          <w:u w:val="single"/>
        </w:rPr>
        <w:t>Дмитриева Наталья Юрьевна</w:t>
      </w:r>
    </w:p>
    <w:p w:rsidR="00415FA4" w:rsidRDefault="00415FA4" w:rsidP="00415FA4">
      <w:pPr>
        <w:pStyle w:val="a3"/>
        <w:tabs>
          <w:tab w:val="left" w:pos="5797"/>
          <w:tab w:val="left" w:pos="5864"/>
        </w:tabs>
        <w:ind w:left="785" w:right="4260"/>
        <w:rPr>
          <w:u w:val="single"/>
        </w:rPr>
      </w:pPr>
      <w:r>
        <w:t>Дата</w:t>
      </w:r>
      <w:r>
        <w:rPr>
          <w:u w:val="single"/>
        </w:rPr>
        <w:tab/>
      </w:r>
    </w:p>
    <w:p w:rsidR="00415FA4" w:rsidRDefault="007404EC" w:rsidP="00415FA4">
      <w:pPr>
        <w:pStyle w:val="a3"/>
        <w:tabs>
          <w:tab w:val="left" w:pos="5797"/>
          <w:tab w:val="left" w:pos="5864"/>
        </w:tabs>
        <w:ind w:left="785" w:right="4260"/>
      </w:pPr>
      <w:r>
        <w:t>Отметка</w:t>
      </w:r>
      <w:r w:rsidR="00415FA4">
        <w:rPr>
          <w:u w:val="single"/>
        </w:rPr>
        <w:tab/>
      </w:r>
    </w:p>
    <w:p w:rsidR="00415FA4" w:rsidRDefault="00415FA4" w:rsidP="00415FA4">
      <w:pPr>
        <w:pStyle w:val="a3"/>
        <w:rPr>
          <w:sz w:val="20"/>
        </w:rPr>
      </w:pPr>
    </w:p>
    <w:p w:rsidR="00415FA4" w:rsidRDefault="00415FA4" w:rsidP="00415FA4">
      <w:pPr>
        <w:pStyle w:val="a3"/>
        <w:rPr>
          <w:sz w:val="20"/>
        </w:rPr>
      </w:pPr>
    </w:p>
    <w:p w:rsidR="00415FA4" w:rsidRDefault="00415FA4" w:rsidP="00415FA4">
      <w:pPr>
        <w:pStyle w:val="a3"/>
        <w:rPr>
          <w:sz w:val="20"/>
        </w:rPr>
      </w:pPr>
    </w:p>
    <w:p w:rsidR="00415FA4" w:rsidRDefault="00415FA4" w:rsidP="00415FA4">
      <w:pPr>
        <w:pStyle w:val="a3"/>
        <w:rPr>
          <w:sz w:val="20"/>
        </w:rPr>
      </w:pPr>
    </w:p>
    <w:p w:rsidR="00415FA4" w:rsidRDefault="00415FA4" w:rsidP="00415FA4">
      <w:pPr>
        <w:pStyle w:val="a3"/>
        <w:rPr>
          <w:sz w:val="20"/>
        </w:rPr>
      </w:pPr>
    </w:p>
    <w:p w:rsidR="00415FA4" w:rsidRDefault="00415FA4" w:rsidP="00415FA4">
      <w:pPr>
        <w:pStyle w:val="a3"/>
        <w:rPr>
          <w:sz w:val="20"/>
        </w:rPr>
      </w:pPr>
    </w:p>
    <w:p w:rsidR="007404EC" w:rsidRDefault="007404EC" w:rsidP="00415FA4">
      <w:pPr>
        <w:pStyle w:val="a3"/>
        <w:rPr>
          <w:sz w:val="20"/>
        </w:rPr>
      </w:pPr>
    </w:p>
    <w:p w:rsidR="00415FA4" w:rsidRDefault="00415FA4" w:rsidP="00415FA4">
      <w:pPr>
        <w:pStyle w:val="a3"/>
        <w:rPr>
          <w:sz w:val="20"/>
        </w:rPr>
      </w:pPr>
    </w:p>
    <w:p w:rsidR="00415FA4" w:rsidRDefault="00415FA4" w:rsidP="00415FA4">
      <w:pPr>
        <w:pStyle w:val="a3"/>
        <w:rPr>
          <w:sz w:val="20"/>
        </w:rPr>
      </w:pPr>
    </w:p>
    <w:p w:rsidR="00415FA4" w:rsidRDefault="00415FA4" w:rsidP="00415FA4">
      <w:pPr>
        <w:pStyle w:val="a3"/>
        <w:rPr>
          <w:sz w:val="20"/>
        </w:rPr>
      </w:pPr>
    </w:p>
    <w:p w:rsidR="00415FA4" w:rsidRDefault="00415FA4" w:rsidP="00415FA4">
      <w:pPr>
        <w:pStyle w:val="a3"/>
        <w:rPr>
          <w:sz w:val="20"/>
        </w:rPr>
      </w:pPr>
    </w:p>
    <w:p w:rsidR="00415FA4" w:rsidRDefault="00415FA4" w:rsidP="00415FA4">
      <w:pPr>
        <w:pStyle w:val="a3"/>
        <w:spacing w:before="230" w:line="321" w:lineRule="exact"/>
        <w:ind w:left="723" w:right="766"/>
        <w:jc w:val="center"/>
      </w:pPr>
      <w:r>
        <w:t>Красноярск, 2021</w:t>
      </w:r>
    </w:p>
    <w:p w:rsidR="004C4B0B" w:rsidRDefault="004C4B0B" w:rsidP="004C4B0B"/>
    <w:p w:rsidR="00BD6466" w:rsidRPr="007B4FE6" w:rsidRDefault="00BD6466" w:rsidP="007B4FE6">
      <w:pPr>
        <w:spacing w:after="0" w:line="360" w:lineRule="auto"/>
        <w:ind w:firstLine="709"/>
        <w:jc w:val="both"/>
        <w:rPr>
          <w:rFonts w:ascii="Times New Roman" w:hAnsi="Times New Roman" w:cs="Times New Roman"/>
          <w:b/>
          <w:sz w:val="28"/>
          <w:szCs w:val="28"/>
        </w:rPr>
      </w:pPr>
      <w:r w:rsidRPr="007B4FE6">
        <w:rPr>
          <w:rFonts w:ascii="Times New Roman" w:hAnsi="Times New Roman" w:cs="Times New Roman"/>
          <w:b/>
          <w:sz w:val="28"/>
          <w:szCs w:val="28"/>
        </w:rPr>
        <w:lastRenderedPageBreak/>
        <w:t>Образовательные задачи</w:t>
      </w:r>
    </w:p>
    <w:p w:rsidR="00000000" w:rsidRPr="007B4FE6" w:rsidRDefault="00BD646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t>– развивать эстетическое восприятие, обогащать детей художественными впечатлениями; знакомить с  произведениями разных видов изобразительного, народного и декоративно-прикладного искусства; дать первое представление о дизайне;</w:t>
      </w:r>
    </w:p>
    <w:p w:rsidR="00BD6466" w:rsidRPr="007B4FE6" w:rsidRDefault="00BD6466" w:rsidP="007B4FE6">
      <w:pPr>
        <w:spacing w:after="0" w:line="360" w:lineRule="auto"/>
        <w:ind w:firstLine="709"/>
        <w:jc w:val="both"/>
        <w:rPr>
          <w:rFonts w:ascii="Times New Roman" w:hAnsi="Times New Roman" w:cs="Times New Roman"/>
          <w:sz w:val="28"/>
          <w:szCs w:val="28"/>
        </w:rPr>
      </w:pPr>
      <w:proofErr w:type="gramStart"/>
      <w:r w:rsidRPr="007B4FE6">
        <w:rPr>
          <w:rFonts w:ascii="Times New Roman" w:hAnsi="Times New Roman" w:cs="Times New Roman"/>
          <w:sz w:val="28"/>
          <w:szCs w:val="28"/>
        </w:rPr>
        <w:t>– расширять тематику детских работ на  основе содержания образовательной области «Познание»; поддерживать желание изображать знакомые бытовые и  природные объекты (посуда, мебель, транспорт, овощи, фрукты, цветы, деревья, животные), а также явления природы (дождь, радуга, снегопад,) и яркие события общественной жизни (праздники);</w:t>
      </w:r>
      <w:proofErr w:type="gramEnd"/>
    </w:p>
    <w:p w:rsidR="00BD6466" w:rsidRPr="007B4FE6" w:rsidRDefault="00BD646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t>– учить находить в  окружающем мире и  художественной литературе интересные сюжеты, отображающие взаимосвязи между объектами и причины событий, самостоятельно создавать простые сюжетные композиции в разных видах изобразительной и художественно-конструктивной деятельности; поддерживать желание гармонизировать форму и декор;</w:t>
      </w:r>
    </w:p>
    <w:p w:rsidR="00BD6466" w:rsidRPr="007B4FE6" w:rsidRDefault="00BD646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t>– обогащать художественный опыт детей; содействовать дальнейшему освоению базовых техник рисования, аппликации, лепки, художественного конструирования и  труда; создавать условия для экспериментирования с  художественными материалами, инструментами, изобразительно-выразительными средствами;</w:t>
      </w:r>
    </w:p>
    <w:p w:rsidR="00BD6466" w:rsidRPr="007B4FE6" w:rsidRDefault="00BD646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t>– содействовать формированию эмоционально-ценностного отношения к окружающему миру; поддерживать желание выражать свои представления и эмоции в художественной форме; создавать оптимальные условия для развития целостной личности ребенка и  ее свободного проявления в художественном творчестве.</w:t>
      </w:r>
    </w:p>
    <w:p w:rsidR="00BD6466" w:rsidRPr="007B4FE6" w:rsidRDefault="00BD6466" w:rsidP="007B4FE6">
      <w:pPr>
        <w:spacing w:after="0" w:line="360" w:lineRule="auto"/>
        <w:ind w:firstLine="709"/>
        <w:jc w:val="center"/>
        <w:rPr>
          <w:rFonts w:ascii="Times New Roman" w:hAnsi="Times New Roman" w:cs="Times New Roman"/>
          <w:b/>
          <w:sz w:val="28"/>
          <w:szCs w:val="28"/>
        </w:rPr>
      </w:pPr>
      <w:r w:rsidRPr="007B4FE6">
        <w:rPr>
          <w:rFonts w:ascii="Times New Roman" w:hAnsi="Times New Roman" w:cs="Times New Roman"/>
          <w:b/>
          <w:sz w:val="28"/>
          <w:szCs w:val="28"/>
        </w:rPr>
        <w:t>Содержание психолого-педагогической работы</w:t>
      </w:r>
    </w:p>
    <w:p w:rsidR="00BD6466" w:rsidRPr="007B4FE6" w:rsidRDefault="00BD646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t xml:space="preserve">Педагог обогащает детей эстетическими впечатлениями в  области национального и  мирового искусства. Знакомит с  «языком искусства», основными средствами художественно-образной выразительности </w:t>
      </w:r>
      <w:r w:rsidRPr="007B4FE6">
        <w:rPr>
          <w:rFonts w:ascii="Times New Roman" w:hAnsi="Times New Roman" w:cs="Times New Roman"/>
          <w:sz w:val="28"/>
          <w:szCs w:val="28"/>
        </w:rPr>
        <w:lastRenderedPageBreak/>
        <w:t>архитектуры, скульптуры, живописи, графики (книжной и прикладной), дизайна, народного и декоративно-прикладного искусства; поддерживает интерес к содержанию новых слов («художник», «музей»</w:t>
      </w:r>
      <w:proofErr w:type="gramStart"/>
      <w:r w:rsidRPr="007B4FE6">
        <w:rPr>
          <w:rFonts w:ascii="Times New Roman" w:hAnsi="Times New Roman" w:cs="Times New Roman"/>
          <w:sz w:val="28"/>
          <w:szCs w:val="28"/>
        </w:rPr>
        <w:t>.</w:t>
      </w:r>
      <w:proofErr w:type="gramEnd"/>
      <w:r w:rsidRPr="007B4FE6">
        <w:rPr>
          <w:rFonts w:ascii="Times New Roman" w:hAnsi="Times New Roman" w:cs="Times New Roman"/>
          <w:sz w:val="28"/>
          <w:szCs w:val="28"/>
        </w:rPr>
        <w:t xml:space="preserve"> «</w:t>
      </w:r>
      <w:proofErr w:type="gramStart"/>
      <w:r w:rsidRPr="007B4FE6">
        <w:rPr>
          <w:rFonts w:ascii="Times New Roman" w:hAnsi="Times New Roman" w:cs="Times New Roman"/>
          <w:sz w:val="28"/>
          <w:szCs w:val="28"/>
        </w:rPr>
        <w:t>в</w:t>
      </w:r>
      <w:proofErr w:type="gramEnd"/>
      <w:r w:rsidRPr="007B4FE6">
        <w:rPr>
          <w:rFonts w:ascii="Times New Roman" w:hAnsi="Times New Roman" w:cs="Times New Roman"/>
          <w:sz w:val="28"/>
          <w:szCs w:val="28"/>
        </w:rPr>
        <w:t>ыставка», «картина» и др.), содействует развитию художественного восприятия, наглядно-образного мышления, творческого воображения и  художественного вкуса.</w:t>
      </w:r>
    </w:p>
    <w:p w:rsidR="00BD6466" w:rsidRPr="007B4FE6" w:rsidRDefault="00BD646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t xml:space="preserve">В различных образовательных ситуациях педагог учит детей видеть целостный художественный образ (обучение анализу не  должно опережать формирование умения воспринимать художественный объект целостно). Побуждает детей самостоятельно выбирать техники изображения при создании выразительных образов, используя для этого освоенные технические способы и  приемы. Развивает у  детей способность создавать один и тот же образ в разных техниках (изображать солнце, цветок, птичку в рисунке, аппликации, лепке, художественном конструировании). Одобряет проявление дисциплины, самостоятельности в поиске и реализации творческих замыслов. Советует сочетать различные виды деятельности и  художественные техники при создании одной композиции (макета, коллажа, панно), когда одни дети вырезают детали, другие приклеивают, третьи конструируют из бумаги, четвертые прорисовывают (например, сюжеты «Наш город», «На ферме»). При организации коллективных работ («Золотая осень», «Праздничный салют», «В деревне», «На улице») учит согласовывать замыслы и действия, планировать работу. Проявляет уважение к  художественным интересам каждого ребенка, бережно относится к результатам его творческой деятельности; создает условия для экспериментирования и  самостоятельного художественного творчества. Консультирует </w:t>
      </w:r>
      <w:proofErr w:type="gramStart"/>
      <w:r w:rsidRPr="007B4FE6">
        <w:rPr>
          <w:rFonts w:ascii="Times New Roman" w:hAnsi="Times New Roman" w:cs="Times New Roman"/>
          <w:sz w:val="28"/>
          <w:szCs w:val="28"/>
        </w:rPr>
        <w:t>родителей</w:t>
      </w:r>
      <w:proofErr w:type="gramEnd"/>
      <w:r w:rsidRPr="007B4FE6">
        <w:rPr>
          <w:rFonts w:ascii="Times New Roman" w:hAnsi="Times New Roman" w:cs="Times New Roman"/>
          <w:sz w:val="28"/>
          <w:szCs w:val="28"/>
        </w:rPr>
        <w:t xml:space="preserve"> как организовать дома художественную деятельность детей.</w:t>
      </w:r>
    </w:p>
    <w:p w:rsidR="00BD6466" w:rsidRPr="007B4FE6" w:rsidRDefault="00BD646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i/>
          <w:sz w:val="28"/>
          <w:szCs w:val="28"/>
        </w:rPr>
        <w:t>В лепке</w:t>
      </w:r>
      <w:r w:rsidRPr="007B4FE6">
        <w:rPr>
          <w:rFonts w:ascii="Times New Roman" w:hAnsi="Times New Roman" w:cs="Times New Roman"/>
          <w:sz w:val="28"/>
          <w:szCs w:val="28"/>
        </w:rPr>
        <w:t xml:space="preserve"> педагог поддерживает у детей интерес к созданию объемных (будто настоящих) фигурок, рельефных композиций из глины, пластилина, соленого теста и учит:</w:t>
      </w:r>
    </w:p>
    <w:p w:rsidR="00BD6466" w:rsidRPr="007B4FE6" w:rsidRDefault="00BD646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lastRenderedPageBreak/>
        <w:t>– внимательно рассматривать и целенаправленно обследовать предмет (зрительно и  тактильно), выделять обобщенную форму (шар, куб, цилиндр, диск, пластина) и находить рациональный способ формообразования;</w:t>
      </w:r>
    </w:p>
    <w:p w:rsidR="00BD6466" w:rsidRPr="007B4FE6" w:rsidRDefault="00BD646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t xml:space="preserve">– понимать взаимосвязь между характером движений руки и  получаемой формой (менять силу нажима, чередовать способы, вдавливать для получения полной формы); самостоятельно применять освоенные способы и приемы лепки (оттягивание, </w:t>
      </w:r>
      <w:proofErr w:type="spellStart"/>
      <w:r w:rsidRPr="007B4FE6">
        <w:rPr>
          <w:rFonts w:ascii="Times New Roman" w:hAnsi="Times New Roman" w:cs="Times New Roman"/>
          <w:sz w:val="28"/>
          <w:szCs w:val="28"/>
        </w:rPr>
        <w:t>примазывание</w:t>
      </w:r>
      <w:proofErr w:type="spellEnd"/>
      <w:r w:rsidRPr="007B4FE6">
        <w:rPr>
          <w:rFonts w:ascii="Times New Roman" w:hAnsi="Times New Roman" w:cs="Times New Roman"/>
          <w:sz w:val="28"/>
          <w:szCs w:val="28"/>
        </w:rPr>
        <w:t xml:space="preserve">, </w:t>
      </w:r>
      <w:proofErr w:type="spellStart"/>
      <w:r w:rsidRPr="007B4FE6">
        <w:rPr>
          <w:rFonts w:ascii="Times New Roman" w:hAnsi="Times New Roman" w:cs="Times New Roman"/>
          <w:sz w:val="28"/>
          <w:szCs w:val="28"/>
        </w:rPr>
        <w:t>защипывание</w:t>
      </w:r>
      <w:proofErr w:type="spellEnd"/>
      <w:r w:rsidRPr="007B4FE6">
        <w:rPr>
          <w:rFonts w:ascii="Times New Roman" w:hAnsi="Times New Roman" w:cs="Times New Roman"/>
          <w:sz w:val="28"/>
          <w:szCs w:val="28"/>
        </w:rPr>
        <w:t xml:space="preserve">, </w:t>
      </w:r>
      <w:proofErr w:type="spellStart"/>
      <w:r w:rsidRPr="007B4FE6">
        <w:rPr>
          <w:rFonts w:ascii="Times New Roman" w:hAnsi="Times New Roman" w:cs="Times New Roman"/>
          <w:sz w:val="28"/>
          <w:szCs w:val="28"/>
        </w:rPr>
        <w:t>прищипывание</w:t>
      </w:r>
      <w:proofErr w:type="spellEnd"/>
      <w:r w:rsidRPr="007B4FE6">
        <w:rPr>
          <w:rFonts w:ascii="Times New Roman" w:hAnsi="Times New Roman" w:cs="Times New Roman"/>
          <w:sz w:val="28"/>
          <w:szCs w:val="28"/>
        </w:rPr>
        <w:t>), использовать стеку и </w:t>
      </w:r>
      <w:proofErr w:type="spellStart"/>
      <w:r w:rsidRPr="007B4FE6">
        <w:rPr>
          <w:rFonts w:ascii="Times New Roman" w:hAnsi="Times New Roman" w:cs="Times New Roman"/>
          <w:sz w:val="28"/>
          <w:szCs w:val="28"/>
        </w:rPr>
        <w:t>штампики</w:t>
      </w:r>
      <w:proofErr w:type="spellEnd"/>
      <w:r w:rsidRPr="007B4FE6">
        <w:rPr>
          <w:rFonts w:ascii="Times New Roman" w:hAnsi="Times New Roman" w:cs="Times New Roman"/>
          <w:sz w:val="28"/>
          <w:szCs w:val="28"/>
        </w:rPr>
        <w:t xml:space="preserve"> для передачи характерных признаков;</w:t>
      </w:r>
    </w:p>
    <w:p w:rsidR="00BD6466" w:rsidRPr="007B4FE6" w:rsidRDefault="00BD646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t>– осваивать способы соединения частей; стремиться к  более точному изображению (моделировать форму кончиками пальчиков, сглаживать места соединения частей, сглаживать поверхность, передавать фактуру).</w:t>
      </w:r>
    </w:p>
    <w:p w:rsidR="00BD6466" w:rsidRPr="007B4FE6" w:rsidRDefault="00BD6466" w:rsidP="007B4FE6">
      <w:pPr>
        <w:spacing w:after="0" w:line="360" w:lineRule="auto"/>
        <w:ind w:firstLine="709"/>
        <w:jc w:val="both"/>
        <w:rPr>
          <w:rFonts w:ascii="Times New Roman" w:hAnsi="Times New Roman" w:cs="Times New Roman"/>
          <w:sz w:val="28"/>
          <w:szCs w:val="28"/>
        </w:rPr>
      </w:pPr>
      <w:proofErr w:type="gramStart"/>
      <w:r w:rsidRPr="007B4FE6">
        <w:rPr>
          <w:rFonts w:ascii="Times New Roman" w:hAnsi="Times New Roman" w:cs="Times New Roman"/>
          <w:i/>
          <w:sz w:val="28"/>
          <w:szCs w:val="28"/>
        </w:rPr>
        <w:t>В рисовании</w:t>
      </w:r>
      <w:r w:rsidRPr="007B4FE6">
        <w:rPr>
          <w:rFonts w:ascii="Times New Roman" w:hAnsi="Times New Roman" w:cs="Times New Roman"/>
          <w:sz w:val="28"/>
          <w:szCs w:val="28"/>
        </w:rPr>
        <w:t xml:space="preserve"> педагог поддерживает интерес детей к освоению изобразительных материалов (художественные материалы «гуашь», «акварель», «пастель») и художественных инструментов (кисть, карандаш, фломастер, мелок, </w:t>
      </w:r>
      <w:proofErr w:type="spellStart"/>
      <w:r w:rsidRPr="007B4FE6">
        <w:rPr>
          <w:rFonts w:ascii="Times New Roman" w:hAnsi="Times New Roman" w:cs="Times New Roman"/>
          <w:sz w:val="28"/>
          <w:szCs w:val="28"/>
        </w:rPr>
        <w:t>штампики</w:t>
      </w:r>
      <w:proofErr w:type="spellEnd"/>
      <w:r w:rsidRPr="007B4FE6">
        <w:rPr>
          <w:rFonts w:ascii="Times New Roman" w:hAnsi="Times New Roman" w:cs="Times New Roman"/>
          <w:sz w:val="28"/>
          <w:szCs w:val="28"/>
        </w:rPr>
        <w:t xml:space="preserve"> в  технике «</w:t>
      </w:r>
      <w:proofErr w:type="spellStart"/>
      <w:r w:rsidRPr="007B4FE6">
        <w:rPr>
          <w:rFonts w:ascii="Times New Roman" w:hAnsi="Times New Roman" w:cs="Times New Roman"/>
          <w:sz w:val="28"/>
          <w:szCs w:val="28"/>
        </w:rPr>
        <w:t>принт</w:t>
      </w:r>
      <w:proofErr w:type="spellEnd"/>
      <w:r w:rsidRPr="007B4FE6">
        <w:rPr>
          <w:rFonts w:ascii="Times New Roman" w:hAnsi="Times New Roman" w:cs="Times New Roman"/>
          <w:sz w:val="28"/>
          <w:szCs w:val="28"/>
        </w:rPr>
        <w:t>»), воспитывает уверенность, самостоятельность, инициативность и учит:</w:t>
      </w:r>
      <w:proofErr w:type="gramEnd"/>
    </w:p>
    <w:p w:rsidR="00BD6466" w:rsidRPr="007B4FE6" w:rsidRDefault="00BD646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t>– создавать образы и простые сюжеты по представлению, с  натуры и  по собственному замыслу, передавать основные признаки изображаемых объектов (структуру, пропорции, цвет), создавать несложные орнаменты на полосе, квадрате, прямоугольнике, фигурном силуэте;</w:t>
      </w:r>
      <w:r w:rsidR="007B4FE6" w:rsidRPr="007B4FE6">
        <w:rPr>
          <w:rFonts w:ascii="Times New Roman" w:hAnsi="Times New Roman" w:cs="Times New Roman"/>
          <w:sz w:val="28"/>
          <w:szCs w:val="28"/>
        </w:rPr>
        <w:t xml:space="preserve"> </w:t>
      </w:r>
      <w:r w:rsidRPr="007B4FE6">
        <w:rPr>
          <w:rFonts w:ascii="Times New Roman" w:hAnsi="Times New Roman" w:cs="Times New Roman"/>
          <w:sz w:val="28"/>
          <w:szCs w:val="28"/>
        </w:rPr>
        <w:t>украшать узорами плоскостные и объемные изделия;</w:t>
      </w:r>
    </w:p>
    <w:p w:rsidR="007B4FE6" w:rsidRPr="007B4FE6" w:rsidRDefault="00BD6466" w:rsidP="007B4FE6">
      <w:pPr>
        <w:spacing w:after="0" w:line="360" w:lineRule="auto"/>
        <w:ind w:firstLine="709"/>
        <w:jc w:val="both"/>
        <w:rPr>
          <w:rFonts w:ascii="Times New Roman" w:hAnsi="Times New Roman" w:cs="Times New Roman"/>
          <w:sz w:val="28"/>
          <w:szCs w:val="28"/>
        </w:rPr>
      </w:pPr>
      <w:proofErr w:type="gramStart"/>
      <w:r w:rsidRPr="007B4FE6">
        <w:rPr>
          <w:rFonts w:ascii="Times New Roman" w:hAnsi="Times New Roman" w:cs="Times New Roman"/>
          <w:sz w:val="28"/>
          <w:szCs w:val="28"/>
        </w:rPr>
        <w:t>– обследовать и боле</w:t>
      </w:r>
      <w:r w:rsidR="007B4FE6" w:rsidRPr="007B4FE6">
        <w:rPr>
          <w:rFonts w:ascii="Times New Roman" w:hAnsi="Times New Roman" w:cs="Times New Roman"/>
          <w:sz w:val="28"/>
          <w:szCs w:val="28"/>
        </w:rPr>
        <w:t>е точно передавать форму объек</w:t>
      </w:r>
      <w:r w:rsidRPr="007B4FE6">
        <w:rPr>
          <w:rFonts w:ascii="Times New Roman" w:hAnsi="Times New Roman" w:cs="Times New Roman"/>
          <w:sz w:val="28"/>
          <w:szCs w:val="28"/>
        </w:rPr>
        <w:t>тов через обрисовыв</w:t>
      </w:r>
      <w:r w:rsidR="007B4FE6" w:rsidRPr="007B4FE6">
        <w:rPr>
          <w:rFonts w:ascii="Times New Roman" w:hAnsi="Times New Roman" w:cs="Times New Roman"/>
          <w:sz w:val="28"/>
          <w:szCs w:val="28"/>
        </w:rPr>
        <w:t>ающий жест; координировать дви</w:t>
      </w:r>
      <w:r w:rsidRPr="007B4FE6">
        <w:rPr>
          <w:rFonts w:ascii="Times New Roman" w:hAnsi="Times New Roman" w:cs="Times New Roman"/>
          <w:sz w:val="28"/>
          <w:szCs w:val="28"/>
        </w:rPr>
        <w:t>жения рисующей ру</w:t>
      </w:r>
      <w:r w:rsidR="007B4FE6" w:rsidRPr="007B4FE6">
        <w:rPr>
          <w:rFonts w:ascii="Times New Roman" w:hAnsi="Times New Roman" w:cs="Times New Roman"/>
          <w:sz w:val="28"/>
          <w:szCs w:val="28"/>
        </w:rPr>
        <w:t>ки (широкие движения при рисовании на большом пространстве, мелкие – для прорисовывания деталей, ритмичные  – для рисования узоров, локальные  – в  процессе штриховки и  возвратные  – в  процессе тушевки);</w:t>
      </w:r>
      <w:proofErr w:type="gramEnd"/>
    </w:p>
    <w:p w:rsidR="007B4FE6" w:rsidRPr="007B4FE6" w:rsidRDefault="007B4FE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t xml:space="preserve">– уверенно и  свободно использовать освоенные изобразительно-выразительные средства (линия, штрих, мазок, пятно, форма, ритм, симметрия/асимметрия и др.) для создания сюжетных и  орнаментальных </w:t>
      </w:r>
      <w:r w:rsidRPr="007B4FE6">
        <w:rPr>
          <w:rFonts w:ascii="Times New Roman" w:hAnsi="Times New Roman" w:cs="Times New Roman"/>
          <w:sz w:val="28"/>
          <w:szCs w:val="28"/>
        </w:rPr>
        <w:lastRenderedPageBreak/>
        <w:t>композиций с  учетом особенностей художественного пространства (форма, размер и  цветовое решение фона); увлеченно экспериментировать с  художественными материалами и инструментами.</w:t>
      </w:r>
    </w:p>
    <w:p w:rsidR="007B4FE6" w:rsidRPr="007B4FE6" w:rsidRDefault="007B4FE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i/>
          <w:sz w:val="28"/>
          <w:szCs w:val="28"/>
        </w:rPr>
        <w:t>В аппликации</w:t>
      </w:r>
      <w:r w:rsidRPr="007B4FE6">
        <w:rPr>
          <w:rFonts w:ascii="Times New Roman" w:hAnsi="Times New Roman" w:cs="Times New Roman"/>
          <w:sz w:val="28"/>
          <w:szCs w:val="28"/>
        </w:rPr>
        <w:t xml:space="preserve"> педагог расширяет представления детей о  возможностях этого вида изобразительной деятельности, начинает приобщать к  искусству «бумажного фольклора», знакомит с ножницами как художественным инструментом, увлекает техников «</w:t>
      </w:r>
      <w:proofErr w:type="spellStart"/>
      <w:r w:rsidRPr="007B4FE6">
        <w:rPr>
          <w:rFonts w:ascii="Times New Roman" w:hAnsi="Times New Roman" w:cs="Times New Roman"/>
          <w:sz w:val="28"/>
          <w:szCs w:val="28"/>
        </w:rPr>
        <w:t>коллажирование</w:t>
      </w:r>
      <w:proofErr w:type="spellEnd"/>
      <w:r w:rsidRPr="007B4FE6">
        <w:rPr>
          <w:rFonts w:ascii="Times New Roman" w:hAnsi="Times New Roman" w:cs="Times New Roman"/>
          <w:sz w:val="28"/>
          <w:szCs w:val="28"/>
        </w:rPr>
        <w:t>» и учит:</w:t>
      </w:r>
    </w:p>
    <w:p w:rsidR="007B4FE6" w:rsidRPr="007B4FE6" w:rsidRDefault="007B4FE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t xml:space="preserve">– составлять композиции из  готовых и/или самостоятельно созданных форм (полосок, кругов, квадратов, треугольников, трапеций, </w:t>
      </w:r>
      <w:proofErr w:type="gramStart"/>
      <w:r w:rsidRPr="007B4FE6">
        <w:rPr>
          <w:rFonts w:ascii="Times New Roman" w:hAnsi="Times New Roman" w:cs="Times New Roman"/>
          <w:sz w:val="28"/>
          <w:szCs w:val="28"/>
        </w:rPr>
        <w:t>рваных</w:t>
      </w:r>
      <w:proofErr w:type="gramEnd"/>
      <w:r w:rsidRPr="007B4FE6">
        <w:rPr>
          <w:rFonts w:ascii="Times New Roman" w:hAnsi="Times New Roman" w:cs="Times New Roman"/>
          <w:sz w:val="28"/>
          <w:szCs w:val="28"/>
        </w:rPr>
        <w:t xml:space="preserve"> и  мятых комочков бумаги, образных силуэтов, наклеек) для получения предметных или сюжетных изображений (листья на ветке, цветы в вазе, кораблики на реке, рыбки в аквариуме), орнаментальных или беспредметных композиций (осенний ковер, зимнее окошко, хорошее настроение, радость);</w:t>
      </w:r>
    </w:p>
    <w:p w:rsidR="00BD6466" w:rsidRPr="007B4FE6" w:rsidRDefault="007B4FE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t>– пользоваться ножницами, соблюдая правила техники безопасности (правильно держать, передавать, убирать на место), осваивать навыки прямолинейного и криволинейного вырезания; составлять аппликации из природного материала (осенних листьев простой формы), фантиков и кусочков ткани.</w:t>
      </w:r>
    </w:p>
    <w:p w:rsidR="007B4FE6" w:rsidRPr="007B4FE6" w:rsidRDefault="007B4FE6" w:rsidP="007B4FE6">
      <w:pPr>
        <w:spacing w:after="0" w:line="360" w:lineRule="auto"/>
        <w:ind w:firstLine="709"/>
        <w:jc w:val="both"/>
        <w:rPr>
          <w:rFonts w:ascii="Times New Roman" w:hAnsi="Times New Roman" w:cs="Times New Roman"/>
          <w:sz w:val="28"/>
          <w:szCs w:val="28"/>
        </w:rPr>
      </w:pPr>
      <w:proofErr w:type="gramStart"/>
      <w:r w:rsidRPr="007B4FE6">
        <w:rPr>
          <w:rFonts w:ascii="Times New Roman" w:hAnsi="Times New Roman" w:cs="Times New Roman"/>
          <w:i/>
          <w:sz w:val="28"/>
          <w:szCs w:val="28"/>
        </w:rPr>
        <w:t>В художественном конструировании</w:t>
      </w:r>
      <w:r w:rsidRPr="007B4FE6">
        <w:rPr>
          <w:rFonts w:ascii="Times New Roman" w:hAnsi="Times New Roman" w:cs="Times New Roman"/>
          <w:sz w:val="28"/>
          <w:szCs w:val="28"/>
        </w:rPr>
        <w:t xml:space="preserve"> педагог знакомит детей с  различными бытовыми (бумага, картон, </w:t>
      </w:r>
      <w:proofErr w:type="spellStart"/>
      <w:r w:rsidRPr="007B4FE6">
        <w:rPr>
          <w:rFonts w:ascii="Times New Roman" w:hAnsi="Times New Roman" w:cs="Times New Roman"/>
          <w:sz w:val="28"/>
          <w:szCs w:val="28"/>
        </w:rPr>
        <w:t>гофрокартон</w:t>
      </w:r>
      <w:proofErr w:type="spellEnd"/>
      <w:r w:rsidRPr="007B4FE6">
        <w:rPr>
          <w:rFonts w:ascii="Times New Roman" w:hAnsi="Times New Roman" w:cs="Times New Roman"/>
          <w:sz w:val="28"/>
          <w:szCs w:val="28"/>
        </w:rPr>
        <w:t>, мягкая проволока, упаковка) и  природными (песок, снег, камушки, ракушки, шишки, желуди, каштаны, ягоды рябины) материалами, создает условия для свободного экспериментирования для выявления их конструктивных и художественных возможностей.</w:t>
      </w:r>
      <w:proofErr w:type="gramEnd"/>
      <w:r w:rsidRPr="007B4FE6">
        <w:rPr>
          <w:rFonts w:ascii="Times New Roman" w:hAnsi="Times New Roman" w:cs="Times New Roman"/>
          <w:sz w:val="28"/>
          <w:szCs w:val="28"/>
        </w:rPr>
        <w:t xml:space="preserve"> Показывает способы преобразования готовых предметов (прищепки, открытки, трубочки) и  различных материалов в  </w:t>
      </w:r>
      <w:proofErr w:type="spellStart"/>
      <w:r w:rsidRPr="007B4FE6">
        <w:rPr>
          <w:rFonts w:ascii="Times New Roman" w:hAnsi="Times New Roman" w:cs="Times New Roman"/>
          <w:sz w:val="28"/>
          <w:szCs w:val="28"/>
        </w:rPr>
        <w:t>атрконструировании</w:t>
      </w:r>
      <w:proofErr w:type="spellEnd"/>
      <w:r w:rsidRPr="007B4FE6">
        <w:rPr>
          <w:rFonts w:ascii="Times New Roman" w:hAnsi="Times New Roman" w:cs="Times New Roman"/>
          <w:sz w:val="28"/>
          <w:szCs w:val="28"/>
        </w:rPr>
        <w:t xml:space="preserve">: складывание, </w:t>
      </w:r>
      <w:proofErr w:type="spellStart"/>
      <w:r w:rsidRPr="007B4FE6">
        <w:rPr>
          <w:rFonts w:ascii="Times New Roman" w:hAnsi="Times New Roman" w:cs="Times New Roman"/>
          <w:sz w:val="28"/>
          <w:szCs w:val="28"/>
        </w:rPr>
        <w:t>сминание</w:t>
      </w:r>
      <w:proofErr w:type="spellEnd"/>
      <w:r w:rsidRPr="007B4FE6">
        <w:rPr>
          <w:rFonts w:ascii="Times New Roman" w:hAnsi="Times New Roman" w:cs="Times New Roman"/>
          <w:sz w:val="28"/>
          <w:szCs w:val="28"/>
        </w:rPr>
        <w:t xml:space="preserve">, нанизывание, вдевание, скручивание, формовка, соединение нескольких форм в одно осмысленное целое. Учит сгибать прямоугольные и квадратные листы бумаги пополам, совмещая стороны и  углы, разглаживать линию сгиба от  середины в  стороны (книжка-самоделка, елочные гирлянды, флажки); делать игрушки </w:t>
      </w:r>
      <w:r w:rsidRPr="007B4FE6">
        <w:rPr>
          <w:rFonts w:ascii="Times New Roman" w:hAnsi="Times New Roman" w:cs="Times New Roman"/>
          <w:sz w:val="28"/>
          <w:szCs w:val="28"/>
        </w:rPr>
        <w:lastRenderedPageBreak/>
        <w:t>из бумаги, согнутой пополам, приклеивая к основной форме детали (домик, автобус, открытки).</w:t>
      </w:r>
    </w:p>
    <w:p w:rsidR="007B4FE6" w:rsidRPr="007B4FE6" w:rsidRDefault="007B4FE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i/>
          <w:sz w:val="28"/>
          <w:szCs w:val="28"/>
        </w:rPr>
        <w:t>В художественном труде</w:t>
      </w:r>
      <w:r w:rsidRPr="007B4FE6">
        <w:rPr>
          <w:rFonts w:ascii="Times New Roman" w:hAnsi="Times New Roman" w:cs="Times New Roman"/>
          <w:sz w:val="28"/>
          <w:szCs w:val="28"/>
        </w:rPr>
        <w:t xml:space="preserve"> педагог продолжает знакомить детей с  богатством и  разнообразием предметного мира на  материале народной культуры. Все образовательные ситуации учебного года выстраиваются в единой логике с условным названием «Веселая ярмарка». </w:t>
      </w:r>
      <w:proofErr w:type="gramStart"/>
      <w:r w:rsidRPr="007B4FE6">
        <w:rPr>
          <w:rFonts w:ascii="Times New Roman" w:hAnsi="Times New Roman" w:cs="Times New Roman"/>
          <w:sz w:val="28"/>
          <w:szCs w:val="28"/>
        </w:rPr>
        <w:t xml:space="preserve">Дети совершают прогулки по торговым рядам (потешному, </w:t>
      </w:r>
      <w:proofErr w:type="spellStart"/>
      <w:r w:rsidRPr="007B4FE6">
        <w:rPr>
          <w:rFonts w:ascii="Times New Roman" w:hAnsi="Times New Roman" w:cs="Times New Roman"/>
          <w:sz w:val="28"/>
          <w:szCs w:val="28"/>
        </w:rPr>
        <w:t>калашному</w:t>
      </w:r>
      <w:proofErr w:type="spellEnd"/>
      <w:r w:rsidRPr="007B4FE6">
        <w:rPr>
          <w:rFonts w:ascii="Times New Roman" w:hAnsi="Times New Roman" w:cs="Times New Roman"/>
          <w:sz w:val="28"/>
          <w:szCs w:val="28"/>
        </w:rPr>
        <w:t>, домашнему, гончарному, щепетильному), где рассматривают изделия (игрушки, посуду, выпечку, предметы интерьера, домашние вещи) и  в  доступной форме осваивают способы их создания.</w:t>
      </w:r>
      <w:proofErr w:type="gramEnd"/>
      <w:r w:rsidRPr="007B4FE6">
        <w:rPr>
          <w:rFonts w:ascii="Times New Roman" w:hAnsi="Times New Roman" w:cs="Times New Roman"/>
          <w:sz w:val="28"/>
          <w:szCs w:val="28"/>
        </w:rPr>
        <w:t xml:space="preserve"> </w:t>
      </w:r>
      <w:proofErr w:type="gramStart"/>
      <w:r w:rsidRPr="007B4FE6">
        <w:rPr>
          <w:rFonts w:ascii="Times New Roman" w:hAnsi="Times New Roman" w:cs="Times New Roman"/>
          <w:sz w:val="28"/>
          <w:szCs w:val="28"/>
        </w:rPr>
        <w:t>Все рукотворные игрушки (</w:t>
      </w:r>
      <w:proofErr w:type="spellStart"/>
      <w:r w:rsidRPr="007B4FE6">
        <w:rPr>
          <w:rFonts w:ascii="Times New Roman" w:hAnsi="Times New Roman" w:cs="Times New Roman"/>
          <w:sz w:val="28"/>
          <w:szCs w:val="28"/>
        </w:rPr>
        <w:t>кукла-пеленашка</w:t>
      </w:r>
      <w:proofErr w:type="spellEnd"/>
      <w:r w:rsidRPr="007B4FE6">
        <w:rPr>
          <w:rFonts w:ascii="Times New Roman" w:hAnsi="Times New Roman" w:cs="Times New Roman"/>
          <w:sz w:val="28"/>
          <w:szCs w:val="28"/>
        </w:rPr>
        <w:t>, цветные мячики, пасхальный голубок), угощения (калачи из печи, леденцы на палочке, бабушкины пряники), бытовые вещи (лоскутное одеяло, пестрый коврик, подсвечник, новогодние игрушки) дети создают, наследуя вековые традиции и подлинные технологии народной  культуры.</w:t>
      </w:r>
      <w:proofErr w:type="gramEnd"/>
      <w:r w:rsidRPr="007B4FE6">
        <w:rPr>
          <w:rFonts w:ascii="Times New Roman" w:hAnsi="Times New Roman" w:cs="Times New Roman"/>
          <w:sz w:val="28"/>
          <w:szCs w:val="28"/>
        </w:rPr>
        <w:t xml:space="preserve"> Рукотворные предметы широко используются в  игровых, образовательных и  бытовых ситуациях в  детском саду и в семьях детей.</w:t>
      </w:r>
    </w:p>
    <w:p w:rsidR="007B4FE6" w:rsidRPr="007B4FE6" w:rsidRDefault="007B4FE6" w:rsidP="007B4FE6">
      <w:pPr>
        <w:spacing w:after="0" w:line="360" w:lineRule="auto"/>
        <w:ind w:firstLine="709"/>
        <w:jc w:val="center"/>
        <w:rPr>
          <w:rFonts w:ascii="Times New Roman" w:hAnsi="Times New Roman" w:cs="Times New Roman"/>
          <w:b/>
          <w:sz w:val="28"/>
          <w:szCs w:val="28"/>
        </w:rPr>
      </w:pPr>
      <w:r w:rsidRPr="007B4FE6">
        <w:rPr>
          <w:rFonts w:ascii="Times New Roman" w:hAnsi="Times New Roman" w:cs="Times New Roman"/>
          <w:b/>
          <w:sz w:val="28"/>
          <w:szCs w:val="28"/>
        </w:rPr>
        <w:t>Восприятие искусства (примерный перечень произведений)</w:t>
      </w:r>
    </w:p>
    <w:p w:rsidR="007B4FE6" w:rsidRPr="007B4FE6" w:rsidRDefault="007B4FE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t xml:space="preserve">Народное и  декоративно-прикладное искусство. </w:t>
      </w:r>
      <w:proofErr w:type="gramStart"/>
      <w:r w:rsidRPr="007B4FE6">
        <w:rPr>
          <w:rFonts w:ascii="Times New Roman" w:hAnsi="Times New Roman" w:cs="Times New Roman"/>
          <w:sz w:val="28"/>
          <w:szCs w:val="28"/>
        </w:rPr>
        <w:t xml:space="preserve">Коллекция народных игрушек (дымковская, </w:t>
      </w:r>
      <w:proofErr w:type="spellStart"/>
      <w:r w:rsidRPr="007B4FE6">
        <w:rPr>
          <w:rFonts w:ascii="Times New Roman" w:hAnsi="Times New Roman" w:cs="Times New Roman"/>
          <w:sz w:val="28"/>
          <w:szCs w:val="28"/>
        </w:rPr>
        <w:t>филимоновская</w:t>
      </w:r>
      <w:proofErr w:type="spellEnd"/>
      <w:r w:rsidRPr="007B4FE6">
        <w:rPr>
          <w:rFonts w:ascii="Times New Roman" w:hAnsi="Times New Roman" w:cs="Times New Roman"/>
          <w:sz w:val="28"/>
          <w:szCs w:val="28"/>
        </w:rPr>
        <w:t xml:space="preserve">, </w:t>
      </w:r>
      <w:proofErr w:type="spellStart"/>
      <w:r w:rsidRPr="007B4FE6">
        <w:rPr>
          <w:rFonts w:ascii="Times New Roman" w:hAnsi="Times New Roman" w:cs="Times New Roman"/>
          <w:sz w:val="28"/>
          <w:szCs w:val="28"/>
        </w:rPr>
        <w:t>богородская</w:t>
      </w:r>
      <w:proofErr w:type="spellEnd"/>
      <w:r w:rsidRPr="007B4FE6">
        <w:rPr>
          <w:rFonts w:ascii="Times New Roman" w:hAnsi="Times New Roman" w:cs="Times New Roman"/>
          <w:sz w:val="28"/>
          <w:szCs w:val="28"/>
        </w:rPr>
        <w:t xml:space="preserve">, мезенская, курская – </w:t>
      </w:r>
      <w:proofErr w:type="spellStart"/>
      <w:r w:rsidRPr="007B4FE6">
        <w:rPr>
          <w:rFonts w:ascii="Times New Roman" w:hAnsi="Times New Roman" w:cs="Times New Roman"/>
          <w:sz w:val="28"/>
          <w:szCs w:val="28"/>
        </w:rPr>
        <w:t>кожлянский</w:t>
      </w:r>
      <w:proofErr w:type="spellEnd"/>
      <w:r w:rsidRPr="007B4FE6">
        <w:rPr>
          <w:rFonts w:ascii="Times New Roman" w:hAnsi="Times New Roman" w:cs="Times New Roman"/>
          <w:sz w:val="28"/>
          <w:szCs w:val="28"/>
        </w:rPr>
        <w:t xml:space="preserve"> петушок и </w:t>
      </w:r>
      <w:proofErr w:type="spellStart"/>
      <w:r w:rsidRPr="007B4FE6">
        <w:rPr>
          <w:rFonts w:ascii="Times New Roman" w:hAnsi="Times New Roman" w:cs="Times New Roman"/>
          <w:sz w:val="28"/>
          <w:szCs w:val="28"/>
        </w:rPr>
        <w:t>суджанская</w:t>
      </w:r>
      <w:proofErr w:type="spellEnd"/>
      <w:r w:rsidRPr="007B4FE6">
        <w:rPr>
          <w:rFonts w:ascii="Times New Roman" w:hAnsi="Times New Roman" w:cs="Times New Roman"/>
          <w:sz w:val="28"/>
          <w:szCs w:val="28"/>
        </w:rPr>
        <w:t xml:space="preserve"> рыбка, 3–5 видов матрешек, региональные игрушки); коллекция ложек, посуды и других предметов интерьера из  разных материалов (дерева, керамики, металла, соломки); тканые и плетеные декоративные вещи (салфетки, полотенца, коврики) на выставке, в мини-музее и в бытовом пространстве детского сада.</w:t>
      </w:r>
      <w:proofErr w:type="gramEnd"/>
    </w:p>
    <w:p w:rsidR="007B4FE6" w:rsidRPr="007B4FE6" w:rsidRDefault="007B4FE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t xml:space="preserve">Книжная графика (иллюстрации). </w:t>
      </w:r>
      <w:proofErr w:type="spellStart"/>
      <w:proofErr w:type="gramStart"/>
      <w:r w:rsidRPr="007B4FE6">
        <w:rPr>
          <w:rFonts w:ascii="Times New Roman" w:hAnsi="Times New Roman" w:cs="Times New Roman"/>
          <w:sz w:val="28"/>
          <w:szCs w:val="28"/>
        </w:rPr>
        <w:t>Билибин</w:t>
      </w:r>
      <w:proofErr w:type="spellEnd"/>
      <w:r w:rsidRPr="007B4FE6">
        <w:rPr>
          <w:rFonts w:ascii="Times New Roman" w:hAnsi="Times New Roman" w:cs="Times New Roman"/>
          <w:sz w:val="28"/>
          <w:szCs w:val="28"/>
        </w:rPr>
        <w:t xml:space="preserve"> И. «Белая уточка»; Васнецов Ю. «Русские народные сказки» из сборника А. Афанасьева; Дехтярев Б. «Красная шапочка», Конашевич В. «Чудо-дерево», «Путаница» и «</w:t>
      </w:r>
      <w:proofErr w:type="spellStart"/>
      <w:r w:rsidRPr="007B4FE6">
        <w:rPr>
          <w:rFonts w:ascii="Times New Roman" w:hAnsi="Times New Roman" w:cs="Times New Roman"/>
          <w:sz w:val="28"/>
          <w:szCs w:val="28"/>
        </w:rPr>
        <w:t>Мойдодыр</w:t>
      </w:r>
      <w:proofErr w:type="spellEnd"/>
      <w:r w:rsidRPr="007B4FE6">
        <w:rPr>
          <w:rFonts w:ascii="Times New Roman" w:hAnsi="Times New Roman" w:cs="Times New Roman"/>
          <w:sz w:val="28"/>
          <w:szCs w:val="28"/>
        </w:rPr>
        <w:t xml:space="preserve">» (К. Чуковского); Лебедев В. «Цирк» (С. Маршака)); </w:t>
      </w:r>
      <w:proofErr w:type="spellStart"/>
      <w:r w:rsidRPr="007B4FE6">
        <w:rPr>
          <w:rFonts w:ascii="Times New Roman" w:hAnsi="Times New Roman" w:cs="Times New Roman"/>
          <w:sz w:val="28"/>
          <w:szCs w:val="28"/>
        </w:rPr>
        <w:t>Рачев</w:t>
      </w:r>
      <w:proofErr w:type="spellEnd"/>
      <w:r w:rsidRPr="007B4FE6">
        <w:rPr>
          <w:rFonts w:ascii="Times New Roman" w:hAnsi="Times New Roman" w:cs="Times New Roman"/>
          <w:sz w:val="28"/>
          <w:szCs w:val="28"/>
        </w:rPr>
        <w:t xml:space="preserve"> В. «Лиса и журавль» (русская народная сказка); Орлова Н. «Лисичка со скалочкой», «Лисичка-сестричка и серый волк» (русские народные сказки);</w:t>
      </w:r>
      <w:proofErr w:type="gramEnd"/>
      <w:r w:rsidRPr="007B4FE6">
        <w:rPr>
          <w:rFonts w:ascii="Times New Roman" w:hAnsi="Times New Roman" w:cs="Times New Roman"/>
          <w:sz w:val="28"/>
          <w:szCs w:val="28"/>
        </w:rPr>
        <w:t xml:space="preserve"> </w:t>
      </w:r>
      <w:proofErr w:type="spellStart"/>
      <w:r w:rsidRPr="007B4FE6">
        <w:rPr>
          <w:rFonts w:ascii="Times New Roman" w:hAnsi="Times New Roman" w:cs="Times New Roman"/>
          <w:sz w:val="28"/>
          <w:szCs w:val="28"/>
        </w:rPr>
        <w:lastRenderedPageBreak/>
        <w:t>Репкин</w:t>
      </w:r>
      <w:proofErr w:type="spellEnd"/>
      <w:r w:rsidRPr="007B4FE6">
        <w:rPr>
          <w:rFonts w:ascii="Times New Roman" w:hAnsi="Times New Roman" w:cs="Times New Roman"/>
          <w:sz w:val="28"/>
          <w:szCs w:val="28"/>
        </w:rPr>
        <w:t xml:space="preserve"> П. «У солнышка в  гостях» (словацкая сказка); Савченко А. «</w:t>
      </w:r>
      <w:proofErr w:type="spellStart"/>
      <w:r w:rsidRPr="007B4FE6">
        <w:rPr>
          <w:rFonts w:ascii="Times New Roman" w:hAnsi="Times New Roman" w:cs="Times New Roman"/>
          <w:sz w:val="28"/>
          <w:szCs w:val="28"/>
        </w:rPr>
        <w:t>Заюшкина</w:t>
      </w:r>
      <w:proofErr w:type="spellEnd"/>
      <w:r w:rsidRPr="007B4FE6">
        <w:rPr>
          <w:rFonts w:ascii="Times New Roman" w:hAnsi="Times New Roman" w:cs="Times New Roman"/>
          <w:sz w:val="28"/>
          <w:szCs w:val="28"/>
        </w:rPr>
        <w:t xml:space="preserve"> избушка»; </w:t>
      </w:r>
      <w:proofErr w:type="spellStart"/>
      <w:r w:rsidRPr="007B4FE6">
        <w:rPr>
          <w:rFonts w:ascii="Times New Roman" w:hAnsi="Times New Roman" w:cs="Times New Roman"/>
          <w:sz w:val="28"/>
          <w:szCs w:val="28"/>
        </w:rPr>
        <w:t>Токманов</w:t>
      </w:r>
      <w:proofErr w:type="spellEnd"/>
      <w:r w:rsidRPr="007B4FE6">
        <w:rPr>
          <w:rFonts w:ascii="Times New Roman" w:hAnsi="Times New Roman" w:cs="Times New Roman"/>
          <w:sz w:val="28"/>
          <w:szCs w:val="28"/>
        </w:rPr>
        <w:t xml:space="preserve"> Л. «Крошка Вили </w:t>
      </w:r>
      <w:proofErr w:type="spellStart"/>
      <w:r w:rsidRPr="007B4FE6">
        <w:rPr>
          <w:rFonts w:ascii="Times New Roman" w:hAnsi="Times New Roman" w:cs="Times New Roman"/>
          <w:sz w:val="28"/>
          <w:szCs w:val="28"/>
        </w:rPr>
        <w:t>Винки</w:t>
      </w:r>
      <w:proofErr w:type="spellEnd"/>
      <w:r w:rsidRPr="007B4FE6">
        <w:rPr>
          <w:rFonts w:ascii="Times New Roman" w:hAnsi="Times New Roman" w:cs="Times New Roman"/>
          <w:sz w:val="28"/>
          <w:szCs w:val="28"/>
        </w:rPr>
        <w:t xml:space="preserve">» (книга шотландских песенок); </w:t>
      </w:r>
      <w:proofErr w:type="spellStart"/>
      <w:r w:rsidRPr="007B4FE6">
        <w:rPr>
          <w:rFonts w:ascii="Times New Roman" w:hAnsi="Times New Roman" w:cs="Times New Roman"/>
          <w:sz w:val="28"/>
          <w:szCs w:val="28"/>
        </w:rPr>
        <w:t>Чарушин</w:t>
      </w:r>
      <w:proofErr w:type="spellEnd"/>
      <w:r w:rsidRPr="007B4FE6">
        <w:rPr>
          <w:rFonts w:ascii="Times New Roman" w:hAnsi="Times New Roman" w:cs="Times New Roman"/>
          <w:sz w:val="28"/>
          <w:szCs w:val="28"/>
        </w:rPr>
        <w:t xml:space="preserve"> Е. «Детки в клетке» (С. Маршака) и др.</w:t>
      </w:r>
    </w:p>
    <w:p w:rsidR="007B4FE6" w:rsidRPr="007B4FE6" w:rsidRDefault="007B4FE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t>Живопись. Васнецов В. «</w:t>
      </w:r>
      <w:proofErr w:type="spellStart"/>
      <w:r w:rsidRPr="007B4FE6">
        <w:rPr>
          <w:rFonts w:ascii="Times New Roman" w:hAnsi="Times New Roman" w:cs="Times New Roman"/>
          <w:sz w:val="28"/>
          <w:szCs w:val="28"/>
        </w:rPr>
        <w:t>Аленушка</w:t>
      </w:r>
      <w:proofErr w:type="spellEnd"/>
      <w:r w:rsidRPr="007B4FE6">
        <w:rPr>
          <w:rFonts w:ascii="Times New Roman" w:hAnsi="Times New Roman" w:cs="Times New Roman"/>
          <w:sz w:val="28"/>
          <w:szCs w:val="28"/>
        </w:rPr>
        <w:t>», «Снегурочка», «Иван-царевич на сером волке; Куинджи А. «Зима»; Левитан И. «Золотая осень» «Весна. Большая вода»; Маковский К. «Дети, бегущие от  грозы»; Шишкин И. «Утро в  сосновом бору», «Зимний лес», «Рожь» и др.</w:t>
      </w:r>
    </w:p>
    <w:p w:rsidR="007B4FE6" w:rsidRPr="007B4FE6" w:rsidRDefault="007B4FE6" w:rsidP="007B4FE6">
      <w:pPr>
        <w:spacing w:after="0" w:line="360" w:lineRule="auto"/>
        <w:ind w:firstLine="709"/>
        <w:jc w:val="both"/>
        <w:rPr>
          <w:rFonts w:ascii="Times New Roman" w:hAnsi="Times New Roman" w:cs="Times New Roman"/>
          <w:sz w:val="28"/>
          <w:szCs w:val="28"/>
        </w:rPr>
      </w:pPr>
      <w:r w:rsidRPr="007B4FE6">
        <w:rPr>
          <w:rFonts w:ascii="Times New Roman" w:hAnsi="Times New Roman" w:cs="Times New Roman"/>
          <w:sz w:val="28"/>
          <w:szCs w:val="28"/>
        </w:rPr>
        <w:t xml:space="preserve">В групповой комнате педагог создает </w:t>
      </w:r>
      <w:proofErr w:type="spellStart"/>
      <w:r w:rsidRPr="007B4FE6">
        <w:rPr>
          <w:rFonts w:ascii="Times New Roman" w:hAnsi="Times New Roman" w:cs="Times New Roman"/>
          <w:sz w:val="28"/>
          <w:szCs w:val="28"/>
        </w:rPr>
        <w:t>эстетизированную</w:t>
      </w:r>
      <w:proofErr w:type="spellEnd"/>
      <w:r w:rsidRPr="007B4FE6">
        <w:rPr>
          <w:rFonts w:ascii="Times New Roman" w:hAnsi="Times New Roman" w:cs="Times New Roman"/>
          <w:sz w:val="28"/>
          <w:szCs w:val="28"/>
        </w:rPr>
        <w:t xml:space="preserve"> предметно-пространственную среду для воспитания у детей художественного вкуса.</w:t>
      </w:r>
    </w:p>
    <w:sectPr w:rsidR="007B4FE6" w:rsidRPr="007B4F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altName w:val="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altName w:val="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54040"/>
    <w:multiLevelType w:val="hybridMultilevel"/>
    <w:tmpl w:val="24F2A034"/>
    <w:lvl w:ilvl="0" w:tplc="668436C4">
      <w:numFmt w:val="bullet"/>
      <w:lvlText w:val="–"/>
      <w:lvlJc w:val="left"/>
      <w:pPr>
        <w:ind w:left="113" w:hanging="177"/>
      </w:pPr>
      <w:rPr>
        <w:rFonts w:ascii="Trebuchet MS" w:eastAsia="Trebuchet MS" w:hAnsi="Trebuchet MS" w:cs="Trebuchet MS" w:hint="default"/>
        <w:color w:val="231F20"/>
        <w:w w:val="136"/>
        <w:sz w:val="24"/>
        <w:szCs w:val="24"/>
        <w:lang w:val="ru-RU" w:eastAsia="en-US" w:bidi="ar-SA"/>
      </w:rPr>
    </w:lvl>
    <w:lvl w:ilvl="1" w:tplc="6E5ADA22">
      <w:numFmt w:val="bullet"/>
      <w:lvlText w:val="•"/>
      <w:lvlJc w:val="left"/>
      <w:pPr>
        <w:ind w:left="747" w:hanging="177"/>
      </w:pPr>
      <w:rPr>
        <w:rFonts w:hint="default"/>
        <w:lang w:val="ru-RU" w:eastAsia="en-US" w:bidi="ar-SA"/>
      </w:rPr>
    </w:lvl>
    <w:lvl w:ilvl="2" w:tplc="C7D26A4E">
      <w:numFmt w:val="bullet"/>
      <w:lvlText w:val="•"/>
      <w:lvlJc w:val="left"/>
      <w:pPr>
        <w:ind w:left="1374" w:hanging="177"/>
      </w:pPr>
      <w:rPr>
        <w:rFonts w:hint="default"/>
        <w:lang w:val="ru-RU" w:eastAsia="en-US" w:bidi="ar-SA"/>
      </w:rPr>
    </w:lvl>
    <w:lvl w:ilvl="3" w:tplc="D072388E">
      <w:numFmt w:val="bullet"/>
      <w:lvlText w:val="•"/>
      <w:lvlJc w:val="left"/>
      <w:pPr>
        <w:ind w:left="2001" w:hanging="177"/>
      </w:pPr>
      <w:rPr>
        <w:rFonts w:hint="default"/>
        <w:lang w:val="ru-RU" w:eastAsia="en-US" w:bidi="ar-SA"/>
      </w:rPr>
    </w:lvl>
    <w:lvl w:ilvl="4" w:tplc="0CDCD63C">
      <w:numFmt w:val="bullet"/>
      <w:lvlText w:val="•"/>
      <w:lvlJc w:val="left"/>
      <w:pPr>
        <w:ind w:left="2628" w:hanging="177"/>
      </w:pPr>
      <w:rPr>
        <w:rFonts w:hint="default"/>
        <w:lang w:val="ru-RU" w:eastAsia="en-US" w:bidi="ar-SA"/>
      </w:rPr>
    </w:lvl>
    <w:lvl w:ilvl="5" w:tplc="42066128">
      <w:numFmt w:val="bullet"/>
      <w:lvlText w:val="•"/>
      <w:lvlJc w:val="left"/>
      <w:pPr>
        <w:ind w:left="3255" w:hanging="177"/>
      </w:pPr>
      <w:rPr>
        <w:rFonts w:hint="default"/>
        <w:lang w:val="ru-RU" w:eastAsia="en-US" w:bidi="ar-SA"/>
      </w:rPr>
    </w:lvl>
    <w:lvl w:ilvl="6" w:tplc="BE00856C">
      <w:numFmt w:val="bullet"/>
      <w:lvlText w:val="•"/>
      <w:lvlJc w:val="left"/>
      <w:pPr>
        <w:ind w:left="3882" w:hanging="177"/>
      </w:pPr>
      <w:rPr>
        <w:rFonts w:hint="default"/>
        <w:lang w:val="ru-RU" w:eastAsia="en-US" w:bidi="ar-SA"/>
      </w:rPr>
    </w:lvl>
    <w:lvl w:ilvl="7" w:tplc="01D800C6">
      <w:numFmt w:val="bullet"/>
      <w:lvlText w:val="•"/>
      <w:lvlJc w:val="left"/>
      <w:pPr>
        <w:ind w:left="4509" w:hanging="177"/>
      </w:pPr>
      <w:rPr>
        <w:rFonts w:hint="default"/>
        <w:lang w:val="ru-RU" w:eastAsia="en-US" w:bidi="ar-SA"/>
      </w:rPr>
    </w:lvl>
    <w:lvl w:ilvl="8" w:tplc="27289AC6">
      <w:numFmt w:val="bullet"/>
      <w:lvlText w:val="•"/>
      <w:lvlJc w:val="left"/>
      <w:pPr>
        <w:ind w:left="5136" w:hanging="177"/>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415FA4"/>
    <w:rsid w:val="00181349"/>
    <w:rsid w:val="00342652"/>
    <w:rsid w:val="00415FA4"/>
    <w:rsid w:val="004C4B0B"/>
    <w:rsid w:val="00687E57"/>
    <w:rsid w:val="006D2A79"/>
    <w:rsid w:val="007404EC"/>
    <w:rsid w:val="007B4FE6"/>
    <w:rsid w:val="00B3286B"/>
    <w:rsid w:val="00BD6466"/>
    <w:rsid w:val="00CC1FD4"/>
    <w:rsid w:val="00F17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rsid w:val="00415FA4"/>
    <w:pPr>
      <w:widowControl w:val="0"/>
      <w:autoSpaceDE w:val="0"/>
      <w:autoSpaceDN w:val="0"/>
      <w:spacing w:after="0" w:line="240" w:lineRule="auto"/>
    </w:pPr>
    <w:rPr>
      <w:rFonts w:ascii="Times New Roman" w:eastAsia="Times New Roman" w:hAnsi="Times New Roman" w:cs="Times New Roman"/>
      <w:sz w:val="28"/>
      <w:szCs w:val="28"/>
      <w:lang w:bidi="ru-RU"/>
    </w:rPr>
  </w:style>
  <w:style w:type="character" w:customStyle="1" w:styleId="a4">
    <w:name w:val="Основной текст Знак"/>
    <w:basedOn w:val="a0"/>
    <w:link w:val="a3"/>
    <w:rsid w:val="00415FA4"/>
    <w:rPr>
      <w:rFonts w:ascii="Times New Roman" w:eastAsia="Times New Roman" w:hAnsi="Times New Roman" w:cs="Times New Roman"/>
      <w:sz w:val="28"/>
      <w:szCs w:val="28"/>
      <w:lang w:bidi="ru-RU"/>
    </w:rPr>
  </w:style>
  <w:style w:type="paragraph" w:customStyle="1" w:styleId="Heading2">
    <w:name w:val="Heading 2"/>
    <w:basedOn w:val="a"/>
    <w:uiPriority w:val="1"/>
    <w:qFormat/>
    <w:rsid w:val="004C4B0B"/>
    <w:pPr>
      <w:widowControl w:val="0"/>
      <w:autoSpaceDE w:val="0"/>
      <w:autoSpaceDN w:val="0"/>
      <w:spacing w:before="82" w:after="0" w:line="240" w:lineRule="auto"/>
      <w:ind w:left="708" w:right="745"/>
      <w:jc w:val="center"/>
      <w:outlineLvl w:val="2"/>
    </w:pPr>
    <w:rPr>
      <w:rFonts w:ascii="Century Gothic" w:eastAsia="Century Gothic" w:hAnsi="Century Gothic" w:cs="Century Gothic"/>
      <w:b/>
      <w:bCs/>
      <w:sz w:val="26"/>
      <w:szCs w:val="26"/>
      <w:lang w:eastAsia="en-US"/>
    </w:rPr>
  </w:style>
  <w:style w:type="paragraph" w:customStyle="1" w:styleId="Heading3">
    <w:name w:val="Heading 3"/>
    <w:basedOn w:val="a"/>
    <w:uiPriority w:val="1"/>
    <w:qFormat/>
    <w:rsid w:val="004C4B0B"/>
    <w:pPr>
      <w:widowControl w:val="0"/>
      <w:autoSpaceDE w:val="0"/>
      <w:autoSpaceDN w:val="0"/>
      <w:spacing w:after="0" w:line="240" w:lineRule="auto"/>
      <w:ind w:left="708"/>
      <w:outlineLvl w:val="3"/>
    </w:pPr>
    <w:rPr>
      <w:rFonts w:ascii="Century Gothic" w:eastAsia="Century Gothic" w:hAnsi="Century Gothic" w:cs="Century Gothic"/>
      <w:b/>
      <w:bCs/>
      <w:i/>
      <w:iCs/>
      <w:sz w:val="26"/>
      <w:szCs w:val="26"/>
      <w:lang w:eastAsia="en-US"/>
    </w:rPr>
  </w:style>
  <w:style w:type="paragraph" w:styleId="a5">
    <w:name w:val="List Paragraph"/>
    <w:basedOn w:val="a"/>
    <w:uiPriority w:val="1"/>
    <w:qFormat/>
    <w:rsid w:val="004C4B0B"/>
    <w:pPr>
      <w:widowControl w:val="0"/>
      <w:autoSpaceDE w:val="0"/>
      <w:autoSpaceDN w:val="0"/>
      <w:spacing w:before="2" w:after="0" w:line="240" w:lineRule="auto"/>
      <w:ind w:left="113" w:right="151" w:firstLine="283"/>
      <w:jc w:val="both"/>
    </w:pPr>
    <w:rPr>
      <w:rFonts w:ascii="Trebuchet MS" w:eastAsia="Trebuchet MS" w:hAnsi="Trebuchet MS" w:cs="Trebuchet MS"/>
      <w:lang w:eastAsia="en-US"/>
    </w:rPr>
  </w:style>
</w:styles>
</file>

<file path=word/webSettings.xml><?xml version="1.0" encoding="utf-8"?>
<w:webSettings xmlns:r="http://schemas.openxmlformats.org/officeDocument/2006/relationships" xmlns:w="http://schemas.openxmlformats.org/wordprocessingml/2006/main">
  <w:divs>
    <w:div w:id="51434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1590</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2021-03-30T12:43:00Z</dcterms:created>
  <dcterms:modified xsi:type="dcterms:W3CDTF">2021-03-30T13:36:00Z</dcterms:modified>
</cp:coreProperties>
</file>