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56" w:rsidRDefault="00977456">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77456" w:rsidRDefault="00977456" w:rsidP="00977456">
      <w:pPr>
        <w:widowControl w:val="0"/>
        <w:autoSpaceDE w:val="0"/>
        <w:autoSpaceDN w:val="0"/>
        <w:adjustRightInd w:val="0"/>
        <w:spacing w:after="0" w:line="240" w:lineRule="auto"/>
        <w:rPr>
          <w:rFonts w:ascii="Calibri" w:hAnsi="Calibri" w:cs="Calibri"/>
        </w:rPr>
      </w:pPr>
      <w:r>
        <w:rPr>
          <w:rFonts w:ascii="Calibri" w:hAnsi="Calibri" w:cs="Calibri"/>
        </w:rPr>
        <w:t>28 июня 2013 года N 43-ЗО</w:t>
      </w:r>
      <w:r>
        <w:rPr>
          <w:rFonts w:ascii="Calibri" w:hAnsi="Calibri" w:cs="Calibri"/>
        </w:rPr>
        <w:br/>
      </w:r>
    </w:p>
    <w:p w:rsidR="00977456" w:rsidRDefault="009774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ТВЕРСКАЯ ОБЛАСТЬ</w:t>
      </w:r>
    </w:p>
    <w:p w:rsidR="00977456" w:rsidRDefault="00977456">
      <w:pPr>
        <w:widowControl w:val="0"/>
        <w:autoSpaceDE w:val="0"/>
        <w:autoSpaceDN w:val="0"/>
        <w:adjustRightInd w:val="0"/>
        <w:spacing w:after="0" w:line="240" w:lineRule="auto"/>
        <w:jc w:val="center"/>
        <w:rPr>
          <w:rFonts w:ascii="Calibri" w:hAnsi="Calibri" w:cs="Calibri"/>
          <w:b/>
          <w:bCs/>
        </w:rPr>
      </w:pP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977456" w:rsidRDefault="00977456">
      <w:pPr>
        <w:widowControl w:val="0"/>
        <w:autoSpaceDE w:val="0"/>
        <w:autoSpaceDN w:val="0"/>
        <w:adjustRightInd w:val="0"/>
        <w:spacing w:after="0" w:line="240" w:lineRule="auto"/>
        <w:jc w:val="center"/>
        <w:rPr>
          <w:rFonts w:ascii="Calibri" w:hAnsi="Calibri" w:cs="Calibri"/>
          <w:b/>
          <w:bCs/>
        </w:rPr>
      </w:pP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КАПИТАЛЬНОГО РЕМОНТА</w:t>
      </w: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ТВЕРСКОЙ ОБЛАСТИ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right"/>
        <w:rPr>
          <w:rFonts w:ascii="Calibri" w:hAnsi="Calibri" w:cs="Calibri"/>
        </w:rPr>
      </w:pPr>
      <w:r>
        <w:rPr>
          <w:rFonts w:ascii="Calibri" w:hAnsi="Calibri" w:cs="Calibri"/>
        </w:rPr>
        <w:t>Принят Законодательным Собранием</w:t>
      </w:r>
    </w:p>
    <w:p w:rsidR="00977456" w:rsidRDefault="00977456">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 27 июня 2013 года</w:t>
      </w:r>
    </w:p>
    <w:p w:rsidR="00977456" w:rsidRDefault="00977456">
      <w:pPr>
        <w:widowControl w:val="0"/>
        <w:autoSpaceDE w:val="0"/>
        <w:autoSpaceDN w:val="0"/>
        <w:adjustRightInd w:val="0"/>
        <w:spacing w:after="0" w:line="240" w:lineRule="auto"/>
        <w:jc w:val="center"/>
        <w:rPr>
          <w:rFonts w:ascii="Calibri" w:hAnsi="Calibri" w:cs="Calibri"/>
        </w:rPr>
      </w:pPr>
    </w:p>
    <w:p w:rsidR="00977456" w:rsidRDefault="009774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Закона</w:t>
        </w:r>
      </w:hyperlink>
      <w:r>
        <w:rPr>
          <w:rFonts w:ascii="Calibri" w:hAnsi="Calibri" w:cs="Calibri"/>
        </w:rPr>
        <w:t xml:space="preserve"> Тверской области от 04.12.2013 N 120-ЗО)</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center"/>
        <w:outlineLvl w:val="0"/>
        <w:rPr>
          <w:rFonts w:ascii="Calibri" w:hAnsi="Calibri" w:cs="Calibri"/>
          <w:b/>
          <w:bCs/>
        </w:rPr>
      </w:pPr>
      <w:bookmarkStart w:id="1" w:name="Par17"/>
      <w:bookmarkEnd w:id="1"/>
      <w:r>
        <w:rPr>
          <w:rFonts w:ascii="Calibri" w:hAnsi="Calibri" w:cs="Calibri"/>
          <w:b/>
          <w:bCs/>
        </w:rPr>
        <w:t>Глава 1. ОБЩИЕ ПОЛОЖЕНИЯ</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2" w:name="Par19"/>
      <w:bookmarkEnd w:id="2"/>
      <w:r>
        <w:rPr>
          <w:rFonts w:ascii="Calibri" w:hAnsi="Calibri" w:cs="Calibri"/>
        </w:rPr>
        <w:t>Статья 1. Предмет и цели настоящего Закона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Жилищным </w:t>
      </w:r>
      <w:hyperlink r:id="rId5" w:history="1">
        <w:r>
          <w:rPr>
            <w:rFonts w:ascii="Calibri" w:hAnsi="Calibri" w:cs="Calibri"/>
            <w:color w:val="0000FF"/>
          </w:rPr>
          <w:t>кодексом</w:t>
        </w:r>
      </w:hyperlink>
      <w:r>
        <w:rPr>
          <w:rFonts w:ascii="Calibri" w:hAnsi="Calibri" w:cs="Calibri"/>
        </w:rPr>
        <w:t xml:space="preserve"> Российской Федерации устанавливает правовые и организационные основы проведения капитального ремонта общего имущества в многоквартирных домах на территории Тверской области.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3" w:name="Par23"/>
      <w:bookmarkEnd w:id="3"/>
      <w:r>
        <w:rPr>
          <w:rFonts w:ascii="Calibri" w:hAnsi="Calibri" w:cs="Calibri"/>
        </w:rPr>
        <w:t>Статья 2. Основные понятия настоящего Закона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Закона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а также жилой дом, использовавшийся до введения в действие Жилищного </w:t>
      </w:r>
      <w:hyperlink r:id="rId6" w:history="1">
        <w:r>
          <w:rPr>
            <w:rFonts w:ascii="Calibri" w:hAnsi="Calibri" w:cs="Calibri"/>
            <w:color w:val="0000FF"/>
          </w:rPr>
          <w:t>кодекса</w:t>
        </w:r>
      </w:hyperlink>
      <w:r>
        <w:rPr>
          <w:rFonts w:ascii="Calibri" w:hAnsi="Calibri" w:cs="Calibri"/>
        </w:rPr>
        <w:t xml:space="preserve"> Российской Федерации в качестве общежития и в отношении которого применяются нормы </w:t>
      </w:r>
      <w:hyperlink r:id="rId7" w:history="1">
        <w:r>
          <w:rPr>
            <w:rFonts w:ascii="Calibri" w:hAnsi="Calibri" w:cs="Calibri"/>
            <w:color w:val="0000FF"/>
          </w:rPr>
          <w:t>статьи 7</w:t>
        </w:r>
      </w:hyperlink>
      <w:r>
        <w:rPr>
          <w:rFonts w:ascii="Calibri" w:hAnsi="Calibri" w:cs="Calibri"/>
        </w:rPr>
        <w:t xml:space="preserve"> Федерального закона от 29.12.2004 N 189-ФЗ "О введении в действие Жилищного кодекса Российской Федерации".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используемые в настоящем Законе, применяются в том же значении, в каком они используются в Жилищном </w:t>
      </w:r>
      <w:hyperlink r:id="rId8" w:history="1">
        <w:r>
          <w:rPr>
            <w:rFonts w:ascii="Calibri" w:hAnsi="Calibri" w:cs="Calibri"/>
            <w:color w:val="0000FF"/>
          </w:rPr>
          <w:t>кодексе</w:t>
        </w:r>
      </w:hyperlink>
      <w:r>
        <w:rPr>
          <w:rFonts w:ascii="Calibri" w:hAnsi="Calibri" w:cs="Calibri"/>
        </w:rPr>
        <w:t xml:space="preserve"> Российской Федерации и в других федеральных законах, регулирующих отношения в сфере проведения капитального ремонта общего имущества в многоквартирных домах.</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center"/>
        <w:outlineLvl w:val="0"/>
        <w:rPr>
          <w:rFonts w:ascii="Calibri" w:hAnsi="Calibri" w:cs="Calibri"/>
          <w:b/>
          <w:bCs/>
        </w:rPr>
      </w:pPr>
      <w:bookmarkStart w:id="4" w:name="Par28"/>
      <w:bookmarkEnd w:id="4"/>
      <w:r>
        <w:rPr>
          <w:rFonts w:ascii="Calibri" w:hAnsi="Calibri" w:cs="Calibri"/>
          <w:b/>
          <w:bCs/>
        </w:rPr>
        <w:t>Глава 2. ФОРМИРОВАНИЕ ФОНДА КАПИТАЛЬНОГО РЕМОНТА</w:t>
      </w: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5" w:name="Par31"/>
      <w:bookmarkEnd w:id="5"/>
      <w:r>
        <w:rPr>
          <w:rFonts w:ascii="Calibri" w:hAnsi="Calibri" w:cs="Calibri"/>
        </w:rPr>
        <w:t>Статья 3. Способы формирования фонда капитального ремонта общего имущества в многоквартирном доме</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в соответствии с Жилищным </w:t>
      </w:r>
      <w:hyperlink r:id="rId9" w:history="1">
        <w:r>
          <w:rPr>
            <w:rFonts w:ascii="Calibri" w:hAnsi="Calibri" w:cs="Calibri"/>
            <w:color w:val="0000FF"/>
          </w:rPr>
          <w:t>кодексом</w:t>
        </w:r>
      </w:hyperlink>
      <w:r>
        <w:rPr>
          <w:rFonts w:ascii="Calibri" w:hAnsi="Calibri" w:cs="Calibri"/>
        </w:rPr>
        <w:t xml:space="preserve"> Российской Федерации вправе выбрать один из следующих способов формирования фонда капитального ремонта общего имущества в многоквартирном доме (далее - фонд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 xml:space="preserve">2. Решение об определении способа формирования фонда капитального ремонта принимается и реализуется собственниками помещений в многоквартирном доме не позднее чем в течение двух месяцев после официального опубликования утвержденной в установленном </w:t>
      </w:r>
      <w:hyperlink w:anchor="Par124" w:history="1">
        <w:r>
          <w:rPr>
            <w:rFonts w:ascii="Calibri" w:hAnsi="Calibri" w:cs="Calibri"/>
            <w:color w:val="0000FF"/>
          </w:rPr>
          <w:t>статьей 14</w:t>
        </w:r>
      </w:hyperlink>
      <w:r>
        <w:rPr>
          <w:rFonts w:ascii="Calibri" w:hAnsi="Calibri" w:cs="Calibri"/>
        </w:rPr>
        <w:t xml:space="preserve"> настоящего Закона порядке региональной программы по проведению капитального ремонта общего имущества в многоквартирном доме (далее - региональной программы по проведению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один месяц до окончания срока, установленного </w:t>
      </w:r>
      <w:hyperlink w:anchor="Par36" w:history="1">
        <w:r>
          <w:rPr>
            <w:rFonts w:ascii="Calibri" w:hAnsi="Calibri" w:cs="Calibri"/>
            <w:color w:val="0000FF"/>
          </w:rPr>
          <w:t>частью 2</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собственники помещений в многоквартирном доме в срок, установленный </w:t>
      </w:r>
      <w:hyperlink w:anchor="Par36" w:history="1">
        <w:r>
          <w:rPr>
            <w:rFonts w:ascii="Calibri" w:hAnsi="Calibri" w:cs="Calibri"/>
            <w:color w:val="0000FF"/>
          </w:rPr>
          <w:t>частью 2</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36" w:history="1">
        <w:r>
          <w:rPr>
            <w:rFonts w:ascii="Calibri" w:hAnsi="Calibri" w:cs="Calibri"/>
            <w:color w:val="0000FF"/>
          </w:rPr>
          <w:t>частью 2</w:t>
        </w:r>
      </w:hyperlink>
      <w:r>
        <w:rPr>
          <w:rFonts w:ascii="Calibri" w:hAnsi="Calibri" w:cs="Calibri"/>
        </w:rPr>
        <w:t xml:space="preserve"> настоящей статьи срок, и в случаях, предусмотренных </w:t>
      </w:r>
      <w:hyperlink r:id="rId10" w:history="1">
        <w:r>
          <w:rPr>
            <w:rFonts w:ascii="Calibri" w:hAnsi="Calibri" w:cs="Calibri"/>
            <w:color w:val="0000FF"/>
          </w:rPr>
          <w:t>частью 7 статьи 189</w:t>
        </w:r>
      </w:hyperlink>
      <w:r>
        <w:rPr>
          <w:rFonts w:ascii="Calibri" w:hAnsi="Calibri" w:cs="Calibri"/>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дома на счете регионального оператора. Указанное решение принимается органом местного самоуправления в течение десяти дней с даты истечения срока, установленного </w:t>
      </w:r>
      <w:hyperlink w:anchor="Par36" w:history="1">
        <w:r>
          <w:rPr>
            <w:rFonts w:ascii="Calibri" w:hAnsi="Calibri" w:cs="Calibri"/>
            <w:color w:val="0000FF"/>
          </w:rPr>
          <w:t>частью 2</w:t>
        </w:r>
      </w:hyperlink>
      <w:r>
        <w:rPr>
          <w:rFonts w:ascii="Calibri" w:hAnsi="Calibri" w:cs="Calibri"/>
        </w:rPr>
        <w:t xml:space="preserve"> настоящей статьи, и в течение пяти дней с даты принятия решения направляется органом местного самоуправления региональному оператору.</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7" w:name="Par41"/>
      <w:bookmarkEnd w:id="7"/>
      <w:r>
        <w:rPr>
          <w:rFonts w:ascii="Calibri" w:hAnsi="Calibri" w:cs="Calibri"/>
        </w:rPr>
        <w:t>Статья 4. Порядок установления минимального размера взноса на капитальный ремонт</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взноса на капитальный ремонт устанавливается ежегодно Правительством Тверской области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(далее - методические рекомендации) до 15 июля года, предшествующего очередному году реализации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Минимальный размер взноса на капитальный ремонт устанавливается исходя из занимаемой общей площади помещения в многоквартирном доме, принадлежащего собственнику такого помещения, и дифференцируется Правительством Тверской области в соответствии с методическими рекомендациями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и </w:t>
      </w:r>
      <w:hyperlink w:anchor="Par174" w:history="1">
        <w:r>
          <w:rPr>
            <w:rFonts w:ascii="Calibri" w:hAnsi="Calibri" w:cs="Calibri"/>
            <w:color w:val="0000FF"/>
          </w:rPr>
          <w:t>статьей 18</w:t>
        </w:r>
      </w:hyperlink>
      <w:r>
        <w:rPr>
          <w:rFonts w:ascii="Calibri" w:hAnsi="Calibri" w:cs="Calibri"/>
        </w:rPr>
        <w:t xml:space="preserve"> настоящего Закона перечня услуг и (или) работ по капитальному ремонту общего имущества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взноса устанавливается в расчете на один квадратный метр общей площади занимаемого помещения в многоквартирном доме, принадлежащего собственнику такого помещения.</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взноса на капитальный ремонт устанавливается с учетом доступности для граждан необходимого размера взноса на капитальный ремонт.</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доступности для граждан необходимого размера взноса на капитальный ремонт проводится по муниципальным образованиям Тверской области в соответствии с критериями, устанавливаемыми Правительством Тверской области.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8" w:name="Par49"/>
      <w:bookmarkEnd w:id="8"/>
      <w:r>
        <w:rPr>
          <w:rFonts w:ascii="Calibri" w:hAnsi="Calibri" w:cs="Calibri"/>
        </w:rPr>
        <w:t>Статья 5. Обязанность по уплате взносов на капитальный ремонт</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Жилищным </w:t>
      </w:r>
      <w:hyperlink r:id="rId12" w:history="1">
        <w:r>
          <w:rPr>
            <w:rFonts w:ascii="Calibri" w:hAnsi="Calibri" w:cs="Calibri"/>
            <w:color w:val="0000FF"/>
          </w:rPr>
          <w:t>кодексом</w:t>
        </w:r>
      </w:hyperlink>
      <w:r>
        <w:rPr>
          <w:rFonts w:ascii="Calibri" w:hAnsi="Calibri" w:cs="Calibri"/>
        </w:rPr>
        <w:t xml:space="preserve"> Российской Федерации, в размере, установленном в соответствии со </w:t>
      </w:r>
      <w:hyperlink w:anchor="Par41" w:history="1">
        <w:r>
          <w:rPr>
            <w:rFonts w:ascii="Calibri" w:hAnsi="Calibri" w:cs="Calibri"/>
            <w:color w:val="0000FF"/>
          </w:rPr>
          <w:t>статьей 4</w:t>
        </w:r>
      </w:hyperlink>
      <w:r>
        <w:rPr>
          <w:rFonts w:ascii="Calibri" w:hAnsi="Calibri" w:cs="Calibri"/>
        </w:rPr>
        <w:t xml:space="preserve"> настоящего Закона, или, если соответствующее решение принято общим собранием собственников помещений в многоквартирном доме, в большем размере.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по проведению капитального ремонта, в которую включен этот многоквартирный дом.</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 в случае заключения региональным оператором договора с управляющей организацией, товариществом собственников жилья, жилищным кооперативом или иным специализированным потребительским кооперативом, </w:t>
      </w:r>
      <w:proofErr w:type="spellStart"/>
      <w:r>
        <w:rPr>
          <w:rFonts w:ascii="Calibri" w:hAnsi="Calibri" w:cs="Calibri"/>
        </w:rPr>
        <w:t>ресурсоснабжающей</w:t>
      </w:r>
      <w:proofErr w:type="spellEnd"/>
      <w:r>
        <w:rPr>
          <w:rFonts w:ascii="Calibri" w:hAnsi="Calibri" w:cs="Calibri"/>
        </w:rPr>
        <w:t xml:space="preserve"> организацией включаются в предоставляемые платежные документы, на основании которых вносится плата за содержание и ремонт жилого помещения и (или) коммунальные услуги.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9" w:name="Par55"/>
      <w:bookmarkEnd w:id="9"/>
      <w:r>
        <w:rPr>
          <w:rFonts w:ascii="Calibri" w:hAnsi="Calibri" w:cs="Calibri"/>
        </w:rPr>
        <w:t>Статья 6.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фонда капитального ремонта в отношении многоквартирного дома, собственники помещений в котором формируют указанный фонд на специальном счете, составляет тридцать процентов от размера оценочной стоимости капитального ремонта многоквартирного дома, определяемой в соответствии с методическими рекомендациями.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10" w:name="Par59"/>
      <w:bookmarkEnd w:id="10"/>
      <w:r>
        <w:rPr>
          <w:rFonts w:ascii="Calibri" w:hAnsi="Calibri" w:cs="Calibri"/>
        </w:rPr>
        <w:t>Статья 7. Контроль за формированием фонда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3" w:history="1">
        <w:r>
          <w:rPr>
            <w:rFonts w:ascii="Calibri" w:hAnsi="Calibri" w:cs="Calibri"/>
            <w:color w:val="0000FF"/>
          </w:rPr>
          <w:t>частями 3</w:t>
        </w:r>
      </w:hyperlink>
      <w:r>
        <w:rPr>
          <w:rFonts w:ascii="Calibri" w:hAnsi="Calibri" w:cs="Calibri"/>
        </w:rPr>
        <w:t xml:space="preserve"> и </w:t>
      </w:r>
      <w:hyperlink r:id="rId14" w:history="1">
        <w:r>
          <w:rPr>
            <w:rFonts w:ascii="Calibri" w:hAnsi="Calibri" w:cs="Calibri"/>
            <w:color w:val="0000FF"/>
          </w:rPr>
          <w:t>4 статьи 170</w:t>
        </w:r>
      </w:hyperlink>
      <w:r>
        <w:rPr>
          <w:rFonts w:ascii="Calibri" w:hAnsi="Calibri" w:cs="Calibri"/>
        </w:rPr>
        <w:t xml:space="preserve"> Жилищного кодекса Российской Федерации, справки банка об открытии специального счета.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специального счета ежемесячно в срок до 25 числа месяца, следующего за отчетным, 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многоквартирном доме и размере остатка средств на специальном счете по состоянию на 1 число месяца, следующего за отчетным, путем представления банковской выписки по остатку специального счета.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 течение пяти рабочих дней с момента поступления сведений (копия протокола общего собрания собственников помещений в многоквартирном доме, решение органа местного самоуправления о формировании фонда капитального ремонта в отношении многоквартирного дома на счете регионального оператора) о формировании фонда капитального ремонта на счете, счетах регионального оператора предоставляет в орган государственного жилищного надзора сведения о многоквартирных домах (адрес, площадь помещений в многоквартирном доме, занимаемых собственниками, размер взноса на капитальный ремонт), собственники помещений в которых формируют фонды капитального ремонта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Региональный оператор ежемесячно в срок до 25 числа месяца, следующего за отчетным, </w:t>
      </w:r>
      <w:r>
        <w:rPr>
          <w:rFonts w:ascii="Calibri" w:hAnsi="Calibri" w:cs="Calibri"/>
        </w:rPr>
        <w:lastRenderedPageBreak/>
        <w:t>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счете, счетах регионального оператора, и остатках на счете, счетах по состоянию на 1 число месяца, следующего за отчетным, путем представления банковской выписки по остатку указанных счета, счетов.</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12" w:name="Par65"/>
      <w:bookmarkEnd w:id="12"/>
      <w:r>
        <w:rPr>
          <w:rFonts w:ascii="Calibri" w:hAnsi="Calibri" w:cs="Calibri"/>
        </w:rPr>
        <w:t xml:space="preserve">5. Орган государственного жилищного надзора ведет реестр уведомлений, указанных в </w:t>
      </w:r>
      <w:hyperlink w:anchor="Par61"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Реестры, указанные в </w:t>
      </w:r>
      <w:hyperlink w:anchor="Par65" w:history="1">
        <w:r>
          <w:rPr>
            <w:rFonts w:ascii="Calibri" w:hAnsi="Calibri" w:cs="Calibri"/>
            <w:color w:val="0000FF"/>
          </w:rPr>
          <w:t>части 5</w:t>
        </w:r>
      </w:hyperlink>
      <w:r>
        <w:rPr>
          <w:rFonts w:ascii="Calibri" w:hAnsi="Calibri" w:cs="Calibri"/>
        </w:rPr>
        <w:t xml:space="preserve"> настоящей статьи, размещаются на сайте органа государственного жилищного надзора.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Региональный оператор, владелец специального счета предоставляют сведения, предусмотренные </w:t>
      </w:r>
      <w:hyperlink r:id="rId15" w:history="1">
        <w:r>
          <w:rPr>
            <w:rFonts w:ascii="Calibri" w:hAnsi="Calibri" w:cs="Calibri"/>
            <w:color w:val="0000FF"/>
          </w:rPr>
          <w:t>частью 7 статьи 177</w:t>
        </w:r>
      </w:hyperlink>
      <w:r>
        <w:rPr>
          <w:rFonts w:ascii="Calibri" w:hAnsi="Calibri" w:cs="Calibri"/>
        </w:rPr>
        <w:t xml:space="preserve"> и </w:t>
      </w:r>
      <w:hyperlink r:id="rId16" w:history="1">
        <w:r>
          <w:rPr>
            <w:rFonts w:ascii="Calibri" w:hAnsi="Calibri" w:cs="Calibri"/>
            <w:color w:val="0000FF"/>
          </w:rPr>
          <w:t>статьей 183</w:t>
        </w:r>
      </w:hyperlink>
      <w:r>
        <w:rPr>
          <w:rFonts w:ascii="Calibri" w:hAnsi="Calibri" w:cs="Calibri"/>
        </w:rPr>
        <w:t xml:space="preserve"> Жилищного кодекса Российской Федерации, в течение 10 рабочих дней со дня получения соответствующего запроса.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center"/>
        <w:outlineLvl w:val="0"/>
        <w:rPr>
          <w:rFonts w:ascii="Calibri" w:hAnsi="Calibri" w:cs="Calibri"/>
          <w:b/>
          <w:bCs/>
        </w:rPr>
      </w:pPr>
      <w:bookmarkStart w:id="13" w:name="Par69"/>
      <w:bookmarkEnd w:id="13"/>
      <w:r>
        <w:rPr>
          <w:rFonts w:ascii="Calibri" w:hAnsi="Calibri" w:cs="Calibri"/>
          <w:b/>
          <w:bCs/>
        </w:rPr>
        <w:t>Глава 3. СТАТУС, ЦЕЛИ, ФУНКЦИИ И ПОРЯДОК ДЕЯТЕЛЬНОСТИ</w:t>
      </w: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РЕГИОНАЛЬНОГО ОПЕРАТОРА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14" w:name="Par72"/>
      <w:bookmarkEnd w:id="14"/>
      <w:r>
        <w:rPr>
          <w:rFonts w:ascii="Calibri" w:hAnsi="Calibri" w:cs="Calibri"/>
        </w:rPr>
        <w:t>Статья 8. Статус и имущество регионального оператора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7" w:history="1">
        <w:r>
          <w:rPr>
            <w:rFonts w:ascii="Calibri" w:hAnsi="Calibri" w:cs="Calibri"/>
            <w:color w:val="0000FF"/>
          </w:rPr>
          <w:t>части 2 статьи 178</w:t>
        </w:r>
      </w:hyperlink>
      <w:r>
        <w:rPr>
          <w:rFonts w:ascii="Calibri" w:hAnsi="Calibri" w:cs="Calibri"/>
        </w:rPr>
        <w:t xml:space="preserve"> Жилищного кодекса Российской Федерации и настоящего Закона Тверской областью создается региональный оператор в организационно-правовой форме фонда (далее также - Фонд).</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регионального оператора формируется за счет взносов учредителя, платежей собственников помещений в многоквартирных домах, формирующих фонды капитального ремонта на счете, счетах регионального оператора, и других не запрещенных законом источников.</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15" w:name="Par77"/>
      <w:bookmarkEnd w:id="15"/>
      <w:r>
        <w:rPr>
          <w:rFonts w:ascii="Calibri" w:hAnsi="Calibri" w:cs="Calibri"/>
        </w:rPr>
        <w:t>Статья 9. Цели деятельности и функции регионального оператора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деятельности регионального оператора является осуществление деятельности, направленной на обеспечение организации и своевременного проведения капитального ремонта общего имущества в многоквартирных домах на территории Тверской области, за счет взносов собственников помещений в таких домах, бюджетных средств и иных не запрещенных законом источников финансирования.</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Функциями регионального оператора являются:</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отдельно в отношении каждого собственника помещений в многоквартирном доме учета средств, поступивших на счет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Тверской области и (или) местного бюджета;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взаимодействие с органами государственной власти Тверской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единого информационного пространства, обеспечивающего прозрачность денежных потоков для осуществления контроля за целевым использованием средств региональным оператором, в соответствии с законодательством;</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настоящим Законом и учредительными документами функции.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16" w:name="Par90"/>
      <w:bookmarkEnd w:id="16"/>
      <w:r>
        <w:rPr>
          <w:rFonts w:ascii="Calibri" w:hAnsi="Calibri" w:cs="Calibri"/>
        </w:rPr>
        <w:t>Статья 10. Порядок выполнения региональным оператором функций по проведению капитального ремонта общего имущества в многоквартирном доме</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18" w:history="1">
        <w:r>
          <w:rPr>
            <w:rFonts w:ascii="Calibri" w:hAnsi="Calibri" w:cs="Calibri"/>
            <w:color w:val="0000FF"/>
          </w:rPr>
          <w:t>статьей 176</w:t>
        </w:r>
      </w:hyperlink>
      <w:r>
        <w:rPr>
          <w:rFonts w:ascii="Calibri" w:hAnsi="Calibri" w:cs="Calibri"/>
        </w:rPr>
        <w:t xml:space="preserve"> Жилищного кодекса Российской Федерации, отобранных на конкурсной основе в порядке, устанавливаемом Правительством Тверской области.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ведет отдельно в отношении каждого собственника помещений в многоквартирном доме учет средств, поступивших на счет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выступает техническим заказчиком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Для оказания услуг и (или) выполнения работ по капитальному ремонту региональный оператор привлекает подрядные организации, заключает с ними от своего имени соответствующие договоры, обеспечивает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осуществляет приемку выполненных услуг и (или) работ.</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97" w:history="1">
        <w:r>
          <w:rPr>
            <w:rFonts w:ascii="Calibri" w:hAnsi="Calibri" w:cs="Calibri"/>
            <w:color w:val="0000FF"/>
          </w:rPr>
          <w:t>части 5</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17" w:name="Par97"/>
      <w:bookmarkEnd w:id="17"/>
      <w:r>
        <w:rPr>
          <w:rFonts w:ascii="Calibri" w:hAnsi="Calibri" w:cs="Calibri"/>
        </w:rPr>
        <w:t>5.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18" w:name="Par98"/>
      <w:bookmarkEnd w:id="18"/>
      <w:r>
        <w:rPr>
          <w:rFonts w:ascii="Calibri" w:hAnsi="Calibri" w:cs="Calibri"/>
        </w:rPr>
        <w:t xml:space="preserve">6.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Правительством Тверской области на трехлетний период реализации региональной программы капитального ремонта с разбивкой по годам до 1 </w:t>
      </w:r>
      <w:r>
        <w:rPr>
          <w:rFonts w:ascii="Calibri" w:hAnsi="Calibri" w:cs="Calibri"/>
        </w:rPr>
        <w:lastRenderedPageBreak/>
        <w:t>сентября года, предшествующего планируемому периоду. При установлении размера предельной стоимости услуг и (или) работ по капитальному ремонту общего имущества в многоквартирном доме на второй и третий год указанного трехлетнего периода учитывается уровень инфляции.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взаимодействия регионального оператора с органами государственной власти и органами местного самоуправления определяется соглашением и размещается на официальном сайте регионального оператора в информационно-телекоммуникационной сети Интернет.</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19" w:name="Par101"/>
      <w:bookmarkEnd w:id="19"/>
      <w:r>
        <w:rPr>
          <w:rFonts w:ascii="Calibri" w:hAnsi="Calibri" w:cs="Calibri"/>
        </w:rPr>
        <w:t>Статья 11. Попечительский совет и органы управления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Тверской области от 04.12.2013 N 120-ЗО)</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Попечительский совет является органом Фонда и осуществляет надзор за деятельностью регионального оператора, принятием органами управления регионального оператора решений и их исполнением, использованием средств регионального оператора, соблюдением региональным оператором законодательства.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регионального оператора являются правление Фонда и генеральный директор Фонда.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деятельности органов Фонда определяется уставом Фонда.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20" w:name="Par109"/>
      <w:bookmarkEnd w:id="20"/>
      <w:r>
        <w:rPr>
          <w:rFonts w:ascii="Calibri" w:hAnsi="Calibri" w:cs="Calibri"/>
        </w:rPr>
        <w:t>Статья 12. Отчетность и аудит регионального оператора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осуществляет учет результатов работы и ведет бухгалтерский учет в порядке, установленном федеральным законодательством.</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Годовая бухгалтерская (финансовая) отчетность регионального оператора ежегодно подлежит обязательному аудиту, проводимому аудиторской организацией (аудитором), отбираемой уполномоченным Правительством Тверской области исполнительным органом государственной власти Тверской области на конкурсной основе, в порядке, определяемом указанным органом.</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 аудиторской организацией (аудитором) заключается региональным оператором по итогам проведения конкурса и утверждается уполномоченным Правительством Тверской области исполнительным органом государственной власти Тверской области.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публикуются в печатном средстве массовой информации, предназначенном для обнародования (официального опубликования) нормативных правовых актов Правительства Тверской области, а также размещаются на официальном сайте регионального оператора в информационно-телекоммуникационной сети Интернет до 1 июня года, следующего за отчетным периодом.</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21" w:name="Par116"/>
      <w:bookmarkEnd w:id="21"/>
      <w:r>
        <w:rPr>
          <w:rFonts w:ascii="Calibri" w:hAnsi="Calibri" w:cs="Calibri"/>
        </w:rPr>
        <w:t>Статья 13. Обеспечение финансовой устойчивости деятельности регионального оператора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средств, которые региональный оператор ежегодно вправе израсходовать на финансирование региональной программы по проведению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составляет не менее восьмидесяти процентов и не более девяноста пяти процентов от объема взносов на капитальный ремонт, поступивших региональному оператору за предшествующий год.</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первый год реализации региональной программы по проведению капитального ремонта региональный оператор вправе израсходовать на финансирование указанной программы не более восьмидесяти процентов от объема взносов, планируемых к поступлению на счет, счета регионального оператора в первый год реализации указанной программы, а также ранее внесенных до </w:t>
      </w:r>
      <w:hyperlink w:anchor="Par239" w:history="1">
        <w:r>
          <w:rPr>
            <w:rFonts w:ascii="Calibri" w:hAnsi="Calibri" w:cs="Calibri"/>
            <w:color w:val="0000FF"/>
          </w:rPr>
          <w:t>вступления</w:t>
        </w:r>
      </w:hyperlink>
      <w:r>
        <w:rPr>
          <w:rFonts w:ascii="Calibri" w:hAnsi="Calibri" w:cs="Calibri"/>
        </w:rPr>
        <w:t xml:space="preserve"> в силу настоящего Закона средств собственниками помещений в многоквартирном доме на проведение капитального ремонта и переданных на счет, счета регионального оператора.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center"/>
        <w:outlineLvl w:val="0"/>
        <w:rPr>
          <w:rFonts w:ascii="Calibri" w:hAnsi="Calibri" w:cs="Calibri"/>
          <w:b/>
          <w:bCs/>
        </w:rPr>
      </w:pPr>
      <w:bookmarkStart w:id="22" w:name="Par121"/>
      <w:bookmarkEnd w:id="22"/>
      <w:r>
        <w:rPr>
          <w:rFonts w:ascii="Calibri" w:hAnsi="Calibri" w:cs="Calibri"/>
          <w:b/>
          <w:bCs/>
        </w:rPr>
        <w:t>Глава 4. РЕГИОНАЛЬНАЯ ПРОГРАММА ПО ПРОВЕДЕНИЮ</w:t>
      </w: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23" w:name="Par124"/>
      <w:bookmarkEnd w:id="23"/>
      <w:r>
        <w:rPr>
          <w:rFonts w:ascii="Calibri" w:hAnsi="Calibri" w:cs="Calibri"/>
        </w:rPr>
        <w:t>Статья 14. Порядок подготовки и утверждения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формирования региональной программы по проведению капитального ремонта лица, осуществляющие управление многоквартирным домом или оказание услуг и (или) выполнение работ по содержанию и ремонту общего имущества в многоквартирном доме, не позднее чем за два месяца до окончания срока, установленного </w:t>
      </w:r>
      <w:hyperlink w:anchor="Par129" w:history="1">
        <w:r>
          <w:rPr>
            <w:rFonts w:ascii="Calibri" w:hAnsi="Calibri" w:cs="Calibri"/>
            <w:color w:val="0000FF"/>
          </w:rPr>
          <w:t>частью 4</w:t>
        </w:r>
      </w:hyperlink>
      <w:r>
        <w:rPr>
          <w:rFonts w:ascii="Calibri" w:hAnsi="Calibri" w:cs="Calibri"/>
        </w:rPr>
        <w:t xml:space="preserve"> настоящей статьи, представляют в органы местного самоуправления информацию по форме, утверждаемой уполномоченным Правительством Тверской области исполнительным органом государственной власти Тверской области (далее - уполномоченный орган).</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местного самоуправления обобщает поступившую информацию обо всех многоквартирных домах, расположенных на территории муниципального образования, и представляет ее в уполномоченный орган по форме, утверждаемой указанным органом, не позднее чем за один месяц до окончания срока, установленного </w:t>
      </w:r>
      <w:hyperlink w:anchor="Par129" w:history="1">
        <w:r>
          <w:rPr>
            <w:rFonts w:ascii="Calibri" w:hAnsi="Calibri" w:cs="Calibri"/>
            <w:color w:val="0000FF"/>
          </w:rPr>
          <w:t>частью 4</w:t>
        </w:r>
      </w:hyperlink>
      <w:r>
        <w:rPr>
          <w:rFonts w:ascii="Calibri" w:hAnsi="Calibri" w:cs="Calibri"/>
        </w:rPr>
        <w:t xml:space="preserve"> настоящей статьи.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на основании сведений, представленных органами местного самоуправления, формирует региональную программу по проведению капитального ремонта в соответствии с требованиями </w:t>
      </w:r>
      <w:hyperlink w:anchor="Par136" w:history="1">
        <w:r>
          <w:rPr>
            <w:rFonts w:ascii="Calibri" w:hAnsi="Calibri" w:cs="Calibri"/>
            <w:color w:val="0000FF"/>
          </w:rPr>
          <w:t>статьи 15</w:t>
        </w:r>
      </w:hyperlink>
      <w:r>
        <w:rPr>
          <w:rFonts w:ascii="Calibri" w:hAnsi="Calibri" w:cs="Calibri"/>
        </w:rPr>
        <w:t xml:space="preserve"> настоящего Закона.</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24" w:name="Par129"/>
      <w:bookmarkEnd w:id="24"/>
      <w:r>
        <w:rPr>
          <w:rFonts w:ascii="Calibri" w:hAnsi="Calibri" w:cs="Calibri"/>
        </w:rPr>
        <w:t>4. Региональная программа по проведению капитального ремонта формируется на тридцать лет и утверждается Правительством Тверской области: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до 31 декабря;</w:t>
      </w:r>
    </w:p>
    <w:p w:rsidR="00977456" w:rsidRDefault="009774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Тверской области от 04.12.2013 N 120-ЗО)</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периоды - до 1 октября года, предшествующего планируемому периоду.</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по проведению капитального ремонта подлежит актуализации не реже чем один раз в год на основании ежегодно утверждаемых уполномоченным органом и органами местного самоуправления краткосрочных планов реализации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Мониторинг технического состояния многоквартирных домов осуществляется уполномоченным Правительством Тверской области исполнительным органом государственной власти Тверской области в порядке, устанавливаемом Правительством Тверской области.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25" w:name="Par136"/>
      <w:bookmarkEnd w:id="25"/>
      <w:r>
        <w:rPr>
          <w:rFonts w:ascii="Calibri" w:hAnsi="Calibri" w:cs="Calibri"/>
        </w:rPr>
        <w:t>Статья 15. Требования к региональной программе по проведению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программа по проведению капитального ремонта должна содержать, в частности: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всех многоквартирных домов, расположенных на территории Тверской области, включающий в себя многоквартирные дома, введенные в эксплуатацию на дату формирования (актуализации) программы, за исключением домов, признанных в установленном Правительством Российской Федерации порядке аварийными и подлежащими сносу;</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1" w:history="1">
        <w:r>
          <w:rPr>
            <w:rFonts w:ascii="Calibri" w:hAnsi="Calibri" w:cs="Calibri"/>
            <w:color w:val="0000FF"/>
          </w:rPr>
          <w:t>Закон</w:t>
        </w:r>
      </w:hyperlink>
      <w:r>
        <w:rPr>
          <w:rFonts w:ascii="Calibri" w:hAnsi="Calibri" w:cs="Calibri"/>
        </w:rPr>
        <w:t xml:space="preserve"> Тверской области от 04.12.2013 N 120-ЗО;</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показатели выполнения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сведения, подлежащие включению в региональную программу по проведению капитального ремонта, определенные уполномоченным органом.</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26" w:name="Par146"/>
      <w:bookmarkEnd w:id="26"/>
      <w:r>
        <w:rPr>
          <w:rFonts w:ascii="Calibri" w:hAnsi="Calibri" w:cs="Calibri"/>
        </w:rPr>
        <w:t>Статья 16. Порядок утверждения краткосрочных планов реализации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региональной программы по проведению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объема финансирования мероприятий по капитальному ремонту общего имущества в каждом многоквартирном доме за счет средств собственников помещений многоквартирных домов и иных источников, видов и объема государственной поддержки, муниципальной поддержки капитального ремонта уполномоченный орган и органы местного самоуправления ежегодно утверждают краткосрочные планы реализации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Тверской области от 04.12.2013 N 120-ЗО)</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Краткосрочные планы реализации региональной программы по проведению капитального ремонта формируются органами местного самоуправления с учетом предложений организаций, осуществляющих управление многоквартирным домом или оказание услуг и (или) выполнение работ по содержанию и ремонту общего имущества в многоквартирном доме, первоочередности проведения капитального ремонта многоквартирных домов в соответствии с </w:t>
      </w:r>
      <w:hyperlink w:anchor="Par167" w:history="1">
        <w:r>
          <w:rPr>
            <w:rFonts w:ascii="Calibri" w:hAnsi="Calibri" w:cs="Calibri"/>
            <w:color w:val="0000FF"/>
          </w:rPr>
          <w:t>частью 2 статьи 17</w:t>
        </w:r>
      </w:hyperlink>
      <w:r>
        <w:rPr>
          <w:rFonts w:ascii="Calibri" w:hAnsi="Calibri" w:cs="Calibri"/>
        </w:rPr>
        <w:t xml:space="preserve"> настоящего Закона, планируемого объема муниципальной поддержки капитального ремонта и утверждаются до 1 августа года, предшествующего планируемому, если иное не предусмотрено настоящей частью.</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краткосрочные планы реализации региональной программы по проведению капитального ремонта в срок до 15 августа года, предшествующего планируемому, направляются органами местного самоуправления в уполномоченный орган и региональному оператору.</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Краткосрочные планы реализации региональной программы по проведению капитального ремонта, утверждаемые органами местного самоуправления, подлежат согласованию с органом государственного жилищного надзора.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первый год реализации региональной программы по проведению капитального ремонта краткосрочные планы ее реализации формируются и утверждаются органами местного самоуправления в порядке, установленном настоящей частью, в течение одного месяца со дня официального опубликования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краткосрочных планов реализации региональной программы по проведению капитального ремонта, утвержденных органами местного самоуправления, предложений регионального оператора и планируемого объема государственной поддержки капитального ремонта за счет средств областного бюджета Тверской области уполномоченный орган не позднее чем до 15 сентября года, предшествующего планируемому, утверждает региональный краткосрочный план реализации региональной программы по проведению капитального ремонта в целом по Тверской области, если иное не предусмотрено настоящей частью.</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первый год реализации региональной программы по проведению капитального ремонта региональный краткосрочный план ее реализации формируется и утверждается в течение двух месяцев со дня официального опубликования региональной программы по проведению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27" w:name="Par157"/>
      <w:bookmarkEnd w:id="27"/>
      <w:r>
        <w:rPr>
          <w:rFonts w:ascii="Calibri" w:hAnsi="Calibri" w:cs="Calibri"/>
        </w:rPr>
        <w:t>Статья 17. Очередность проведения капитального ремонта общего имущества в многоквартирных домах</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Очередность проведения капитального ремонта общего имущества в многоквартирных домах определяется в региональной программе по проведению капитального ремонта исходя из необходимости проведения капитального ремонта общего имущества в многоквартирном доме, определенной в порядке, установленном Правительством Российской Федерации, и следующих критериев:</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продолжительность эксплуатации объекта общего имущества многоквартирного дома после ввода в эксплуатацию или последнего комплексного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комплексность капитального ремонта (включение в него всех или части услуг и (или) работ из установленного настоящим Законом </w:t>
      </w:r>
      <w:hyperlink w:anchor="Par174" w:history="1">
        <w:r>
          <w:rPr>
            <w:rFonts w:ascii="Calibri" w:hAnsi="Calibri" w:cs="Calibri"/>
            <w:color w:val="0000FF"/>
          </w:rPr>
          <w:t>перечня</w:t>
        </w:r>
      </w:hyperlink>
      <w:r>
        <w:rPr>
          <w:rFonts w:ascii="Calibri" w:hAnsi="Calibri" w:cs="Calibri"/>
        </w:rPr>
        <w:t xml:space="preserve"> услуг и (или) работ);</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энергетического паспорта, составленного по результатам энергетического обследования многоквартирного дома в установленном законодательством порядке;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степень готовности многоквартирного дома к капитальному ремонту (наличие проектной документации, включая смету расходов);</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доля размера фонда капитального ремонта многоквартирного дома и заемных средств, привлекаемых собственниками на проведение капитального ремонта общего имущества в многоквартирном доме, в общей стоимости капитального ремонта многоквартирного дома;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финансовая дисциплина собственников помещений в многоквартирном доме (уровень суммарной задолженности по уплате взносов на капитальный ремонт).</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28" w:name="Par167"/>
      <w:bookmarkEnd w:id="28"/>
      <w:r>
        <w:rPr>
          <w:rFonts w:ascii="Calibri" w:hAnsi="Calibri" w:cs="Calibri"/>
        </w:rPr>
        <w:t>2. В первоочередном порядке региональной программой по проведению капитального ремонта многоквартирных домов предусматривается проведение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center"/>
        <w:outlineLvl w:val="0"/>
        <w:rPr>
          <w:rFonts w:ascii="Calibri" w:hAnsi="Calibri" w:cs="Calibri"/>
          <w:b/>
          <w:bCs/>
        </w:rPr>
      </w:pPr>
      <w:bookmarkStart w:id="29" w:name="Par171"/>
      <w:bookmarkEnd w:id="29"/>
      <w:r>
        <w:rPr>
          <w:rFonts w:ascii="Calibri" w:hAnsi="Calibri" w:cs="Calibri"/>
          <w:b/>
          <w:bCs/>
        </w:rPr>
        <w:t>Глава 5. ИСПОЛЬЗОВАНИЕ СРЕДСТВ ФОНДА КАПИТАЛЬНОГО РЕМОНТА</w:t>
      </w:r>
    </w:p>
    <w:p w:rsidR="00977456" w:rsidRDefault="009774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30" w:name="Par174"/>
      <w:bookmarkEnd w:id="30"/>
      <w:r>
        <w:rPr>
          <w:rFonts w:ascii="Calibri" w:hAnsi="Calibri" w:cs="Calibri"/>
        </w:rPr>
        <w:t>Статья 18. Перечень услуг и (или) работ по капитальному ремонту, финансируемых за счет средств фонда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31" w:name="Par176"/>
      <w:bookmarkEnd w:id="31"/>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 пригодным для эксплуатации, ремонт лифтовых шахт;</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разработку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оплату услуг по строительному контролю;</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оплату услуг по авторскому надзору в случае, если многоквартирный дом является объектом культурного наследия (памятником истории и культуры) народов Российской Федерации и региональной программой по проведению капитального ремонта предусмотрено выполнение работ по капитальному ремонту такого многоквартирного дома в соответствии с положениями Федерального </w:t>
      </w:r>
      <w:hyperlink r:id="rId23" w:history="1">
        <w:r>
          <w:rPr>
            <w:rFonts w:ascii="Calibri" w:hAnsi="Calibri" w:cs="Calibri"/>
            <w:color w:val="0000FF"/>
          </w:rPr>
          <w:t>закона</w:t>
        </w:r>
      </w:hyperlink>
      <w:r>
        <w:rPr>
          <w:rFonts w:ascii="Calibri" w:hAnsi="Calibri" w:cs="Calibri"/>
        </w:rPr>
        <w:t xml:space="preserve"> от 25.06.2002 N 73-ФЗ "Об объектах культурного наследия (памятниках истории и культуры) народов Российской Федерации".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 счет средств фонда капитального ремонта, сформированного исходя из минимального размера взноса на капитальный ремонт, может осуществляться погашение кредитов, займов, полученных и использованных в целях оплаты услуг, работ, указанных в </w:t>
      </w:r>
      <w:hyperlink w:anchor="Par176" w:history="1">
        <w:r>
          <w:rPr>
            <w:rFonts w:ascii="Calibri" w:hAnsi="Calibri" w:cs="Calibri"/>
            <w:color w:val="0000FF"/>
          </w:rPr>
          <w:t>части 1</w:t>
        </w:r>
      </w:hyperlink>
      <w:r>
        <w:rPr>
          <w:rFonts w:ascii="Calibri" w:hAnsi="Calibri" w:cs="Calibri"/>
        </w:rPr>
        <w:t xml:space="preserve"> настоящей статьи, и уплаты процентов за пользование этими кредитами и займами.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32" w:name="Par189"/>
      <w:bookmarkEnd w:id="32"/>
      <w:r>
        <w:rPr>
          <w:rFonts w:ascii="Calibri" w:hAnsi="Calibri" w:cs="Calibri"/>
        </w:rPr>
        <w:t>Статья 19.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основывается на принципах прозрачности выбора подрядных организаций, равноправной конкуренции между подрядными организациями.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подрядных организаций осуществляется путем проведения открытых конкурсов.</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устанавливается Правительством Тверской области.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33" w:name="Par195"/>
      <w:bookmarkEnd w:id="33"/>
      <w:r>
        <w:rPr>
          <w:rFonts w:ascii="Calibri" w:hAnsi="Calibri" w:cs="Calibri"/>
        </w:rPr>
        <w:t>Статья 20. Порядок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такое использование средств допускается, если указанные многоквартирные дома расположены на территориях нескольких муниципальных образований Тверской области.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34" w:name="Par199"/>
      <w:bookmarkEnd w:id="34"/>
      <w:r>
        <w:rPr>
          <w:rFonts w:ascii="Calibri" w:hAnsi="Calibri" w:cs="Calibri"/>
        </w:rPr>
        <w:t>Статья 21. Предоставление государственной финансовой поддержки на проведение капитального ремонта общего имущества в многоквартирных домах</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финансовая поддержка на проведение капитального ремонта общего имущества многоквартирного дома за счет средств областного бюджета Тверской области (далее - государственная финансовая поддержка) предоставляется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4"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региональному оператору, если бюджетные ассигнования на соответствующие цели предусмотрены законом Тверской области об областном бюджете Тверской области на очередной финансовый год и на плановый период (далее - закон об областном бюджете).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финансовая поддержка предоставляется в случаях и порядке, предусмотренных законом об областном бюджете и принимаемыми в соответствии с ним нормативными правовыми актами Правительства Тверской области.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35" w:name="Par204"/>
      <w:bookmarkEnd w:id="35"/>
      <w:r>
        <w:rPr>
          <w:rFonts w:ascii="Calibri" w:hAnsi="Calibri" w:cs="Calibri"/>
        </w:rPr>
        <w:t>Статья 22. Порядок зачета стоимости ранее проведенных отдельных работ по капитальному ремонту общего имущества многоквартирного дома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36" w:name="Par206"/>
      <w:bookmarkEnd w:id="36"/>
      <w:r>
        <w:rPr>
          <w:rFonts w:ascii="Calibri" w:hAnsi="Calibri" w:cs="Calibri"/>
        </w:rPr>
        <w:t xml:space="preserve">1. В случае, если до наступления установленного региональной программой по проведению капитального ремонта срока проведения капитального ремонта общего имущества в </w:t>
      </w:r>
      <w:r>
        <w:rPr>
          <w:rFonts w:ascii="Calibri" w:hAnsi="Calibri" w:cs="Calibri"/>
        </w:rPr>
        <w:lastRenderedPageBreak/>
        <w:t xml:space="preserve">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по проведению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по проведению капитального ремонта, не требуется, средства в размере, равном стоимости этих работ, но не свыше чем размер предельной стоимости этих работ, определяемый в соответствии с </w:t>
      </w:r>
      <w:hyperlink w:anchor="Par98" w:history="1">
        <w:r>
          <w:rPr>
            <w:rFonts w:ascii="Calibri" w:hAnsi="Calibri" w:cs="Calibri"/>
            <w:color w:val="0000FF"/>
          </w:rPr>
          <w:t>частью 6 статьи 10</w:t>
        </w:r>
      </w:hyperlink>
      <w:r>
        <w:rPr>
          <w:rFonts w:ascii="Calibri" w:hAnsi="Calibri" w:cs="Calibri"/>
        </w:rPr>
        <w:t xml:space="preserve"> настоящего Закона,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Зачет указанных в </w:t>
      </w:r>
      <w:hyperlink w:anchor="Par206" w:history="1">
        <w:r>
          <w:rPr>
            <w:rFonts w:ascii="Calibri" w:hAnsi="Calibri" w:cs="Calibri"/>
            <w:color w:val="0000FF"/>
          </w:rPr>
          <w:t>части 1</w:t>
        </w:r>
      </w:hyperlink>
      <w:r>
        <w:rPr>
          <w:rFonts w:ascii="Calibri" w:hAnsi="Calibri" w:cs="Calibri"/>
        </w:rPr>
        <w:t xml:space="preserve"> настоящей статьи средств осуществляется региональным оператором после исполнения договора и оплаты в полном объеме предусмотренных договором обязательств по оказанию услуг и (или) выполнению работ по проведению капитального ремонта общего имущества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37" w:name="Par208"/>
      <w:bookmarkEnd w:id="37"/>
      <w:r>
        <w:rPr>
          <w:rFonts w:ascii="Calibri" w:hAnsi="Calibri" w:cs="Calibri"/>
        </w:rPr>
        <w:t xml:space="preserve">3. Подтверждением исполнения договора и оплаты в полном объеме предусмотренных договором обязательств по оказанию услуг и (или) выполнению работ по проведению капитального ремонта общего имущества в многоквартирном доме является акт приемки предусмотренных </w:t>
      </w:r>
      <w:hyperlink w:anchor="Par206" w:history="1">
        <w:r>
          <w:rPr>
            <w:rFonts w:ascii="Calibri" w:hAnsi="Calibri" w:cs="Calibri"/>
            <w:color w:val="0000FF"/>
          </w:rPr>
          <w:t>частью 1</w:t>
        </w:r>
      </w:hyperlink>
      <w:r>
        <w:rPr>
          <w:rFonts w:ascii="Calibri" w:hAnsi="Calibri" w:cs="Calibri"/>
        </w:rPr>
        <w:t xml:space="preserve"> настоящей статьи оказанных услуг и (или) выполненных работ, оформленный в соответствии с требованиями законодательства, и документы, подтверждающие оплату оказанных услуг и (или) выполненных работ. Указанные акт и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приемки предусмотренных </w:t>
      </w:r>
      <w:hyperlink w:anchor="Par206" w:history="1">
        <w:r>
          <w:rPr>
            <w:rFonts w:ascii="Calibri" w:hAnsi="Calibri" w:cs="Calibri"/>
            <w:color w:val="0000FF"/>
          </w:rPr>
          <w:t>частью 1</w:t>
        </w:r>
      </w:hyperlink>
      <w:r>
        <w:rPr>
          <w:rFonts w:ascii="Calibri" w:hAnsi="Calibri" w:cs="Calibri"/>
        </w:rPr>
        <w:t xml:space="preserve"> настоящей статьи оказанных услуг и (или) выполненных работ должен быть согласован с органом местного самоуправления, с лицом, осуществляющим строительный контроль и (или) авторский надзор, а также с лицом, которое уполномочено действовать от имени собственников помещений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оператор в течение одного месяца с даты поступления документов осуществляет их проверку на соответствие требованиям, установленным настоящей статьей, и принимает решение об осуществлении зачета, о котором уведомляет в течение 10 дней с даты принятия соответствующего решения лиц, указанных в </w:t>
      </w:r>
      <w:hyperlink w:anchor="Par208" w:history="1">
        <w:r>
          <w:rPr>
            <w:rFonts w:ascii="Calibri" w:hAnsi="Calibri" w:cs="Calibri"/>
            <w:color w:val="0000FF"/>
          </w:rPr>
          <w:t>части 3</w:t>
        </w:r>
      </w:hyperlink>
      <w:r>
        <w:rPr>
          <w:rFonts w:ascii="Calibri" w:hAnsi="Calibri" w:cs="Calibri"/>
        </w:rPr>
        <w:t xml:space="preserve"> настоящей статьи.</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38" w:name="Par212"/>
      <w:bookmarkEnd w:id="38"/>
      <w:r>
        <w:rPr>
          <w:rFonts w:ascii="Calibri" w:hAnsi="Calibri" w:cs="Calibri"/>
        </w:rPr>
        <w:t>Статья 23. Возврат средств фонда капитального ремонта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признания многоквартирного дома аварийным и подлежащим сносу или реконструкции владелец специального счета и (или) региональный оператор на основании решения собственников помещений в этом многоквартирном доме о его сносе или реконструкции, принятого в соответствии с </w:t>
      </w:r>
      <w:hyperlink r:id="rId25" w:history="1">
        <w:r>
          <w:rPr>
            <w:rFonts w:ascii="Calibri" w:hAnsi="Calibri" w:cs="Calibri"/>
            <w:color w:val="0000FF"/>
          </w:rPr>
          <w:t>частями 10</w:t>
        </w:r>
      </w:hyperlink>
      <w:r>
        <w:rPr>
          <w:rFonts w:ascii="Calibri" w:hAnsi="Calibri" w:cs="Calibri"/>
        </w:rPr>
        <w:t xml:space="preserve"> и </w:t>
      </w:r>
      <w:hyperlink r:id="rId26" w:history="1">
        <w:r>
          <w:rPr>
            <w:rFonts w:ascii="Calibri" w:hAnsi="Calibri" w:cs="Calibri"/>
            <w:color w:val="0000FF"/>
          </w:rPr>
          <w:t>11 статьи 32</w:t>
        </w:r>
      </w:hyperlink>
      <w:r>
        <w:rPr>
          <w:rFonts w:ascii="Calibri" w:hAnsi="Calibri" w:cs="Calibri"/>
        </w:rP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цели сноса или реконструкции перечисляются владельцем специального счета и (или) региональным оператором лицу, указанному в решении собственников помещений в этом многоквартирном доме о его сносе или реконструкции в сроки, определенные договором на выполнение работ по сносу или реконструкции многоквартирного дома.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фонда капитального ремонта, оставшиеся после оплаты владельцем специального счета и (или) региональным оператором договора на выполнение работ по сносу многоквартирного дома, перечисляются владельцем специального счета и (или) региональным оператором собственникам помещений в этом многоквартирном доме по результатам исполнения указанного договора.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многоквартирного дома аварийным и подлежащим сносу лицо, указанное в решении собственников помещений в многоквартирном доме для перечисления владельцем специального счета и (или) региональным оператором средств фонда капитального </w:t>
      </w:r>
      <w:r>
        <w:rPr>
          <w:rFonts w:ascii="Calibri" w:hAnsi="Calibri" w:cs="Calibri"/>
        </w:rPr>
        <w:lastRenderedPageBreak/>
        <w:t>ремонта, предоставляет:</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признании многоквартирного дома аварийным и подлежащим сносу, принятое в соответствии с Жилищным </w:t>
      </w:r>
      <w:hyperlink r:id="rId27" w:history="1">
        <w:r>
          <w:rPr>
            <w:rFonts w:ascii="Calibri" w:hAnsi="Calibri" w:cs="Calibri"/>
            <w:color w:val="0000FF"/>
          </w:rPr>
          <w:t>кодексом</w:t>
        </w:r>
      </w:hyperlink>
      <w:r>
        <w:rPr>
          <w:rFonts w:ascii="Calibri" w:hAnsi="Calibri" w:cs="Calibri"/>
        </w:rPr>
        <w:t xml:space="preserve"> Российской Федерации;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снос многоквартирного дома, выданное в соответствии с законодательством Российской Федерации о градостроительной деятельности;</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39" w:name="Par220"/>
      <w:bookmarkEnd w:id="39"/>
      <w:r>
        <w:rPr>
          <w:rFonts w:ascii="Calibri" w:hAnsi="Calibri" w:cs="Calibri"/>
        </w:rPr>
        <w:t>3) договор на выполнение работ по сносу многоквартирного дома с указанием сроков и порядка расчетов, согласованный с органом местного самоуправления и заключенный лицом, указанным в решении собственников помещений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приемки выполненных работ по договору, указанному в </w:t>
      </w:r>
      <w:hyperlink w:anchor="Par220" w:history="1">
        <w:r>
          <w:rPr>
            <w:rFonts w:ascii="Calibri" w:hAnsi="Calibri" w:cs="Calibri"/>
            <w:color w:val="0000FF"/>
          </w:rPr>
          <w:t>пункте 3</w:t>
        </w:r>
      </w:hyperlink>
      <w:r>
        <w:rPr>
          <w:rFonts w:ascii="Calibri" w:hAnsi="Calibri" w:cs="Calibri"/>
        </w:rPr>
        <w:t xml:space="preserve"> настоящей части;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специализированной государственной или муниципальной организации технической инвентаризации, подтверждающее отсутствие строения по адресу такого многоквартирного дома;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собственников помещений в многоквартирном доме о возврате оставшихся после выполнения работ по сносу многоквартирного дома средств каждому собственнику помещения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каждого собственника помещений в многоквартирном доме о возврате на указанный им банковский счет оставшихся после оплаты владельцем специального счета и (или) региональным оператором договора на выполнение работ по сносу многоквартирного дома средств фонда капитального ремонта.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признания многоквартирного дома аварийным и подлежащим реконструкции лицо, указанное в решении собственников помещений в многоквартирном доме для перечисления владельцем специального счета и (или) региональным оператором средств фонда капитального ремонта, предоставляет:</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признании многоквартирного дома аварийным и подлежащим реконструкции, принятое в соответствии с Жилищным </w:t>
      </w:r>
      <w:hyperlink r:id="rId28" w:history="1">
        <w:r>
          <w:rPr>
            <w:rFonts w:ascii="Calibri" w:hAnsi="Calibri" w:cs="Calibri"/>
            <w:color w:val="0000FF"/>
          </w:rPr>
          <w:t>кодексом</w:t>
        </w:r>
      </w:hyperlink>
      <w:r>
        <w:rPr>
          <w:rFonts w:ascii="Calibri" w:hAnsi="Calibri" w:cs="Calibri"/>
        </w:rPr>
        <w:t xml:space="preserve"> Российской Федерации;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реконструкцию многоквартирного дома, выданное в соответствии с законодательством Российской Федерации о градостроительной деятельности;</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40" w:name="Par228"/>
      <w:bookmarkEnd w:id="40"/>
      <w:r>
        <w:rPr>
          <w:rFonts w:ascii="Calibri" w:hAnsi="Calibri" w:cs="Calibri"/>
        </w:rPr>
        <w:t>3) договор на выполнение работ по реконструкции многоквартирного дома с указанием сроков и порядка расчетов, согласованный с органом местного самоуправления и заключенный лицом, указанным в решении собственников помещений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41" w:name="Par229"/>
      <w:bookmarkEnd w:id="41"/>
      <w:r>
        <w:rPr>
          <w:rFonts w:ascii="Calibri" w:hAnsi="Calibri" w:cs="Calibri"/>
        </w:rPr>
        <w:t xml:space="preserve">4) счет на оплату аванса по договору, указанному в </w:t>
      </w:r>
      <w:hyperlink w:anchor="Par228" w:history="1">
        <w:r>
          <w:rPr>
            <w:rFonts w:ascii="Calibri" w:hAnsi="Calibri" w:cs="Calibri"/>
            <w:color w:val="0000FF"/>
          </w:rPr>
          <w:t>пункте 3</w:t>
        </w:r>
      </w:hyperlink>
      <w:r>
        <w:rPr>
          <w:rFonts w:ascii="Calibri" w:hAnsi="Calibri" w:cs="Calibri"/>
        </w:rPr>
        <w:t xml:space="preserve"> настоящей части;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акт приемки выполненных работ (за исключением случая, указанного в </w:t>
      </w:r>
      <w:hyperlink w:anchor="Par229" w:history="1">
        <w:r>
          <w:rPr>
            <w:rFonts w:ascii="Calibri" w:hAnsi="Calibri" w:cs="Calibri"/>
            <w:color w:val="0000FF"/>
          </w:rPr>
          <w:t>пункте 4</w:t>
        </w:r>
      </w:hyperlink>
      <w:r>
        <w:rPr>
          <w:rFonts w:ascii="Calibri" w:hAnsi="Calibri" w:cs="Calibri"/>
        </w:rPr>
        <w:t xml:space="preserve"> настоящей части),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оставшиеся после оплаты владельцем специального счета и (или) региональным оператором договора на выполнение работ по сносу многоквартирного дома, перечисляются владельцем специального счета и (или) региональным оператором по заявлению собственника помещения в таком многоквартирном доме на указанный им банковский счет в течение шести месяцев с даты получения заявления. Собственник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 или, в случае заключения договора о приватизации жилого помещения до 2000 года, копию договора о приватизации жилого помещения с отметкой о его регистрации в соответствующем органе власти.</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оставшиеся после оплаты владельцем специального счета и (или) региональным оператором договора на выполнение работ по реконструкции многоквартирного дома, остаются в фонде капитального ремонта такого многоквартирного дома и распределяются между собственниками помещений многоквартирного дома пропорционально размерам уплаченных ими взносов на капитальный ремонт и размеру указанных взносов, уплаченных предшествующими собственниками этих помещений.</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Тверской области или муниципальному образованию Тверской области, владелец специального счета и (или) региональный оператор обязан выплатить </w:t>
      </w:r>
      <w:r>
        <w:rPr>
          <w:rFonts w:ascii="Calibri" w:hAnsi="Calibri" w:cs="Calibri"/>
        </w:rPr>
        <w:lastRenderedPageBreak/>
        <w:t>собственникам помещений в этом многоквартирном доме средства фонда капитального ремонта в течение шести месяцев с даты поступления заявления собственника помещений в этом многоквартирном доме о возврате средств фонда капитального ремонта на указанный им банковский счет.</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собственник помещения в многоквартирном доме сохраняет право на получение выкупной цены за изымаемое жилое помещение и иные предусмотренные Жилищным </w:t>
      </w:r>
      <w:hyperlink r:id="rId29" w:history="1">
        <w:r>
          <w:rPr>
            <w:rFonts w:ascii="Calibri" w:hAnsi="Calibri" w:cs="Calibri"/>
            <w:color w:val="0000FF"/>
          </w:rPr>
          <w:t>кодексом</w:t>
        </w:r>
      </w:hyperlink>
      <w:r>
        <w:rPr>
          <w:rFonts w:ascii="Calibri" w:hAnsi="Calibri" w:cs="Calibri"/>
        </w:rPr>
        <w:t xml:space="preserve"> Российской Федерации права.</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center"/>
        <w:outlineLvl w:val="0"/>
        <w:rPr>
          <w:rFonts w:ascii="Calibri" w:hAnsi="Calibri" w:cs="Calibri"/>
          <w:b/>
          <w:bCs/>
        </w:rPr>
      </w:pPr>
      <w:bookmarkStart w:id="42" w:name="Par237"/>
      <w:bookmarkEnd w:id="42"/>
      <w:r>
        <w:rPr>
          <w:rFonts w:ascii="Calibri" w:hAnsi="Calibri" w:cs="Calibri"/>
          <w:b/>
          <w:bCs/>
        </w:rPr>
        <w:t>Глава 6. ЗАКЛЮЧИТЕЛЬНЫЕ И ПЕРЕХОДНЫЕ ПОЛОЖЕНИЯ</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43" w:name="Par239"/>
      <w:bookmarkEnd w:id="43"/>
      <w:r>
        <w:rPr>
          <w:rFonts w:ascii="Calibri" w:hAnsi="Calibri" w:cs="Calibri"/>
        </w:rPr>
        <w:t>Статья 24. Вступление в силу настоящего Закона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outlineLvl w:val="1"/>
        <w:rPr>
          <w:rFonts w:ascii="Calibri" w:hAnsi="Calibri" w:cs="Calibri"/>
        </w:rPr>
      </w:pPr>
      <w:bookmarkStart w:id="44" w:name="Par243"/>
      <w:bookmarkEnd w:id="44"/>
      <w:r>
        <w:rPr>
          <w:rFonts w:ascii="Calibri" w:hAnsi="Calibri" w:cs="Calibri"/>
        </w:rPr>
        <w:t>Статья 25. Переходные положения</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ind w:firstLine="540"/>
        <w:jc w:val="both"/>
        <w:rPr>
          <w:rFonts w:ascii="Calibri" w:hAnsi="Calibri" w:cs="Calibri"/>
        </w:rPr>
      </w:pPr>
      <w:bookmarkStart w:id="45" w:name="Par245"/>
      <w:bookmarkEnd w:id="45"/>
      <w:r>
        <w:rPr>
          <w:rFonts w:ascii="Calibri" w:hAnsi="Calibri" w:cs="Calibri"/>
        </w:rPr>
        <w:t xml:space="preserve">1. Денежные средства, вносимые собственниками помещений в многоквартирном доме на цели капитального ремонта до </w:t>
      </w:r>
      <w:hyperlink w:anchor="Par239" w:history="1">
        <w:r>
          <w:rPr>
            <w:rFonts w:ascii="Calibri" w:hAnsi="Calibri" w:cs="Calibri"/>
            <w:color w:val="0000FF"/>
          </w:rPr>
          <w:t>вступления</w:t>
        </w:r>
      </w:hyperlink>
      <w:r>
        <w:rPr>
          <w:rFonts w:ascii="Calibri" w:hAnsi="Calibri" w:cs="Calibri"/>
        </w:rPr>
        <w:t xml:space="preserve"> в силу настоящего Закона, на основании решения общего собрания собственников помещений в многоквартирном доме в месячный срок со дня заключения с региональным оператором договора о формировании фонда капитального ремонта и об организации проведения капитального ремонта перечисляются лицом, на счете которого они аккумулировались, на счет, счета регионального оператора, если иное не предусмотрено настоящей статьей.</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передачи денежных средств, указанных в </w:t>
      </w:r>
      <w:hyperlink w:anchor="Par245" w:history="1">
        <w:r>
          <w:rPr>
            <w:rFonts w:ascii="Calibri" w:hAnsi="Calibri" w:cs="Calibri"/>
            <w:color w:val="0000FF"/>
          </w:rPr>
          <w:t>части 1</w:t>
        </w:r>
      </w:hyperlink>
      <w:r>
        <w:rPr>
          <w:rFonts w:ascii="Calibri" w:hAnsi="Calibri" w:cs="Calibri"/>
        </w:rPr>
        <w:t xml:space="preserve"> настоящей статьи, определяется соглашением, заключаемым лицом, на счете которого аккумулировались денежные средства, вносимые собственниками помещений в многоквартирном доме на цели капитального ремонта, с региональным оператором.</w:t>
      </w:r>
    </w:p>
    <w:p w:rsidR="00977456" w:rsidRDefault="009774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вносимые собственниками помещений в многоквартирном доме, находящемся в управлении товарищества собственников жилья, жилищного кооператива или иного специализированного потребительского кооператива, на цели капитального ремонта до </w:t>
      </w:r>
      <w:hyperlink w:anchor="Par239" w:history="1">
        <w:r>
          <w:rPr>
            <w:rFonts w:ascii="Calibri" w:hAnsi="Calibri" w:cs="Calibri"/>
            <w:color w:val="0000FF"/>
          </w:rPr>
          <w:t>вступления</w:t>
        </w:r>
      </w:hyperlink>
      <w:r>
        <w:rPr>
          <w:rFonts w:ascii="Calibri" w:hAnsi="Calibri" w:cs="Calibri"/>
        </w:rPr>
        <w:t xml:space="preserve"> в силу настоящего Закона, на основании решения общего собрания собственников помещений в многоквартирном доме в месячный срок после принятия решения общим собранием собственников помещений в многоквартирном доме о способе формирования фонда капитального ремонта многоквартирного дома перечисляются на специальный счет или счет, счета регионального оператора.</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Тверской области</w:t>
      </w:r>
    </w:p>
    <w:p w:rsidR="00977456" w:rsidRDefault="00977456">
      <w:pPr>
        <w:widowControl w:val="0"/>
        <w:autoSpaceDE w:val="0"/>
        <w:autoSpaceDN w:val="0"/>
        <w:adjustRightInd w:val="0"/>
        <w:spacing w:after="0" w:line="240" w:lineRule="auto"/>
        <w:jc w:val="right"/>
        <w:rPr>
          <w:rFonts w:ascii="Calibri" w:hAnsi="Calibri" w:cs="Calibri"/>
        </w:rPr>
      </w:pPr>
      <w:r>
        <w:rPr>
          <w:rFonts w:ascii="Calibri" w:hAnsi="Calibri" w:cs="Calibri"/>
        </w:rPr>
        <w:t>А.В.ШЕВЕЛЕВ</w:t>
      </w:r>
    </w:p>
    <w:p w:rsidR="00977456" w:rsidRDefault="00977456">
      <w:pPr>
        <w:widowControl w:val="0"/>
        <w:autoSpaceDE w:val="0"/>
        <w:autoSpaceDN w:val="0"/>
        <w:adjustRightInd w:val="0"/>
        <w:spacing w:after="0" w:line="240" w:lineRule="auto"/>
        <w:rPr>
          <w:rFonts w:ascii="Calibri" w:hAnsi="Calibri" w:cs="Calibri"/>
        </w:rPr>
      </w:pPr>
      <w:r>
        <w:rPr>
          <w:rFonts w:ascii="Calibri" w:hAnsi="Calibri" w:cs="Calibri"/>
        </w:rPr>
        <w:t>Тверь</w:t>
      </w:r>
    </w:p>
    <w:p w:rsidR="00977456" w:rsidRDefault="00977456">
      <w:pPr>
        <w:widowControl w:val="0"/>
        <w:autoSpaceDE w:val="0"/>
        <w:autoSpaceDN w:val="0"/>
        <w:adjustRightInd w:val="0"/>
        <w:spacing w:after="0" w:line="240" w:lineRule="auto"/>
        <w:rPr>
          <w:rFonts w:ascii="Calibri" w:hAnsi="Calibri" w:cs="Calibri"/>
        </w:rPr>
      </w:pPr>
      <w:r>
        <w:rPr>
          <w:rFonts w:ascii="Calibri" w:hAnsi="Calibri" w:cs="Calibri"/>
        </w:rPr>
        <w:t>28 июня 2013 года</w:t>
      </w:r>
    </w:p>
    <w:p w:rsidR="00977456" w:rsidRDefault="00977456">
      <w:pPr>
        <w:widowControl w:val="0"/>
        <w:autoSpaceDE w:val="0"/>
        <w:autoSpaceDN w:val="0"/>
        <w:adjustRightInd w:val="0"/>
        <w:spacing w:after="0" w:line="240" w:lineRule="auto"/>
        <w:rPr>
          <w:rFonts w:ascii="Calibri" w:hAnsi="Calibri" w:cs="Calibri"/>
        </w:rPr>
      </w:pPr>
      <w:r>
        <w:rPr>
          <w:rFonts w:ascii="Calibri" w:hAnsi="Calibri" w:cs="Calibri"/>
        </w:rPr>
        <w:t>N 43-ЗО</w:t>
      </w: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autoSpaceDE w:val="0"/>
        <w:autoSpaceDN w:val="0"/>
        <w:adjustRightInd w:val="0"/>
        <w:spacing w:after="0" w:line="240" w:lineRule="auto"/>
        <w:jc w:val="both"/>
        <w:rPr>
          <w:rFonts w:ascii="Calibri" w:hAnsi="Calibri" w:cs="Calibri"/>
        </w:rPr>
      </w:pPr>
    </w:p>
    <w:p w:rsidR="00977456" w:rsidRDefault="009774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6FBB" w:rsidRDefault="005D6FBB"/>
    <w:sectPr w:rsidR="005D6FBB" w:rsidSect="00BD0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56"/>
    <w:rsid w:val="005D6FBB"/>
    <w:rsid w:val="0097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A12D0-F3CA-4A76-876D-CEB773E0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C5D83A6630323709BA9D4ABF2B35A4491D9E8AEC716BC0B2BAF4D4Dw6U2O" TargetMode="External"/><Relationship Id="rId13" Type="http://schemas.openxmlformats.org/officeDocument/2006/relationships/hyperlink" Target="consultantplus://offline/ref=7BCC5D83A6630323709BA9D4ABF2B35A4491D9E8AEC716BC0B2BAF4D4D624D33AC65D8BB14w7U1O" TargetMode="External"/><Relationship Id="rId18" Type="http://schemas.openxmlformats.org/officeDocument/2006/relationships/hyperlink" Target="consultantplus://offline/ref=7BCC5D83A6630323709BA9D4ABF2B35A4491D9E8AEC716BC0B2BAF4D4D624D33AC65D8BB19w7UAO" TargetMode="External"/><Relationship Id="rId26" Type="http://schemas.openxmlformats.org/officeDocument/2006/relationships/hyperlink" Target="consultantplus://offline/ref=7BCC5D83A6630323709BA9D4ABF2B35A4491D9E8AEC716BC0B2BAF4D4D624D33AC65D8wBUBO" TargetMode="External"/><Relationship Id="rId3" Type="http://schemas.openxmlformats.org/officeDocument/2006/relationships/webSettings" Target="webSettings.xml"/><Relationship Id="rId21" Type="http://schemas.openxmlformats.org/officeDocument/2006/relationships/hyperlink" Target="consultantplus://offline/ref=7BCC5D83A6630323709BA9C2A89EE954439F81E0A3CA1BE95F74F4101A6B4764EB2A81FA5475E77B8D6E3FwDU0O" TargetMode="External"/><Relationship Id="rId7" Type="http://schemas.openxmlformats.org/officeDocument/2006/relationships/hyperlink" Target="consultantplus://offline/ref=7BCC5D83A6630323709BA9D4ABF2B35A4490D8E9A5CA16BC0B2BAF4D4D624D33AC65D8B81078E67Dw8U4O" TargetMode="External"/><Relationship Id="rId12" Type="http://schemas.openxmlformats.org/officeDocument/2006/relationships/hyperlink" Target="consultantplus://offline/ref=7BCC5D83A6630323709BA9D4ABF2B35A4491D9E8AEC716BC0B2BAF4D4D624D33AC65D8BB14w7UAO" TargetMode="External"/><Relationship Id="rId17" Type="http://schemas.openxmlformats.org/officeDocument/2006/relationships/hyperlink" Target="consultantplus://offline/ref=7BCC5D83A6630323709BA9D4ABF2B35A4491D9E8AEC716BC0B2BAF4D4D624D33AC65D8BA12w7UCO" TargetMode="External"/><Relationship Id="rId25" Type="http://schemas.openxmlformats.org/officeDocument/2006/relationships/hyperlink" Target="consultantplus://offline/ref=7BCC5D83A6630323709BA9D4ABF2B35A4491D9E8AEC716BC0B2BAF4D4D624D33AC65D8wBU8O" TargetMode="External"/><Relationship Id="rId2" Type="http://schemas.openxmlformats.org/officeDocument/2006/relationships/settings" Target="settings.xml"/><Relationship Id="rId16" Type="http://schemas.openxmlformats.org/officeDocument/2006/relationships/hyperlink" Target="consultantplus://offline/ref=7BCC5D83A6630323709BA9D4ABF2B35A4491D9E8AEC716BC0B2BAF4D4D624D33AC65D8BA17w7UAO" TargetMode="External"/><Relationship Id="rId20" Type="http://schemas.openxmlformats.org/officeDocument/2006/relationships/hyperlink" Target="consultantplus://offline/ref=7BCC5D83A6630323709BA9C2A89EE954439F81E0A3CA1BE95F74F4101A6B4764EB2A81FA5475E77B8D6E3FwDU1O" TargetMode="External"/><Relationship Id="rId29" Type="http://schemas.openxmlformats.org/officeDocument/2006/relationships/hyperlink" Target="consultantplus://offline/ref=7BCC5D83A6630323709BA9D4ABF2B35A4491D9E8AEC716BC0B2BAF4D4D624D33AC65D8B81078E47Fw8UAO" TargetMode="External"/><Relationship Id="rId1" Type="http://schemas.openxmlformats.org/officeDocument/2006/relationships/styles" Target="styles.xml"/><Relationship Id="rId6" Type="http://schemas.openxmlformats.org/officeDocument/2006/relationships/hyperlink" Target="consultantplus://offline/ref=7BCC5D83A6630323709BA9D4ABF2B35A4491D9E8AEC716BC0B2BAF4D4Dw6U2O" TargetMode="External"/><Relationship Id="rId11" Type="http://schemas.openxmlformats.org/officeDocument/2006/relationships/hyperlink" Target="consultantplus://offline/ref=7BCC5D83A6630323709BA9D4ABF2B35A4491D9E8AEC716BC0B2BAF4D4D624D33AC65D8BB10w7UEO" TargetMode="External"/><Relationship Id="rId24" Type="http://schemas.openxmlformats.org/officeDocument/2006/relationships/hyperlink" Target="consultantplus://offline/ref=7BCC5D83A6630323709BA9D4ABF2B35A4491D9E8AEC716BC0B2BAF4D4Dw6U2O" TargetMode="External"/><Relationship Id="rId5" Type="http://schemas.openxmlformats.org/officeDocument/2006/relationships/hyperlink" Target="consultantplus://offline/ref=7BCC5D83A6630323709BA9D4ABF2B35A4491D9E8AEC716BC0B2BAF4D4D624D33AC65D8BB10w7UBO" TargetMode="External"/><Relationship Id="rId15" Type="http://schemas.openxmlformats.org/officeDocument/2006/relationships/hyperlink" Target="consultantplus://offline/ref=7BCC5D83A6630323709BA9D4ABF2B35A4491D9E8AEC716BC0B2BAF4D4D624D33AC65D8BA12w7U8O" TargetMode="External"/><Relationship Id="rId23" Type="http://schemas.openxmlformats.org/officeDocument/2006/relationships/hyperlink" Target="consultantplus://offline/ref=7BCC5D83A6630323709BA9D4ABF2B35A4490D7EBA1CA16BC0B2BAF4D4Dw6U2O" TargetMode="External"/><Relationship Id="rId28" Type="http://schemas.openxmlformats.org/officeDocument/2006/relationships/hyperlink" Target="consultantplus://offline/ref=7BCC5D83A6630323709BA9D4ABF2B35A4491D9E8AEC716BC0B2BAF4D4D624D33AC65D8wBU8O" TargetMode="External"/><Relationship Id="rId10" Type="http://schemas.openxmlformats.org/officeDocument/2006/relationships/hyperlink" Target="consultantplus://offline/ref=7BCC5D83A6630323709BA9D4ABF2B35A4491D9E8AEC716BC0B2BAF4D4D624D33AC65D8BD10w7UDO" TargetMode="External"/><Relationship Id="rId19" Type="http://schemas.openxmlformats.org/officeDocument/2006/relationships/hyperlink" Target="consultantplus://offline/ref=7BCC5D83A6630323709BA9C2A89EE954439F81E0A3CA1BE95F74F4101A6B4764EB2A81FA5475E77B8D6E3EwDUCO" TargetMode="External"/><Relationship Id="rId31" Type="http://schemas.openxmlformats.org/officeDocument/2006/relationships/theme" Target="theme/theme1.xml"/><Relationship Id="rId4" Type="http://schemas.openxmlformats.org/officeDocument/2006/relationships/hyperlink" Target="consultantplus://offline/ref=7BCC5D83A6630323709BA9C2A89EE954439F81E0A3CA1BE95F74F4101A6B4764EB2A81FA5475E77B8D6E3EwDUDO" TargetMode="External"/><Relationship Id="rId9" Type="http://schemas.openxmlformats.org/officeDocument/2006/relationships/hyperlink" Target="consultantplus://offline/ref=7BCC5D83A6630323709BA9D4ABF2B35A4491D9E8AEC716BC0B2BAF4D4D624D33AC65D8BB14w7U1O" TargetMode="External"/><Relationship Id="rId14" Type="http://schemas.openxmlformats.org/officeDocument/2006/relationships/hyperlink" Target="consultantplus://offline/ref=7BCC5D83A6630323709BA9D4ABF2B35A4491D9E8AEC716BC0B2BAF4D4D624D33AC65D8BB15w7UAO" TargetMode="External"/><Relationship Id="rId22" Type="http://schemas.openxmlformats.org/officeDocument/2006/relationships/hyperlink" Target="consultantplus://offline/ref=7BCC5D83A6630323709BA9C2A89EE954439F81E0A3CA1BE95F74F4101A6B4764EB2A81FA5475E77B8D6E3FwDU3O" TargetMode="External"/><Relationship Id="rId27" Type="http://schemas.openxmlformats.org/officeDocument/2006/relationships/hyperlink" Target="consultantplus://offline/ref=7BCC5D83A6630323709BA9D4ABF2B35A4491D9E8AEC716BC0B2BAF4D4D624D33AC65D8wBU8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7494</Words>
  <Characters>42719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2014-02-07T14:20:00Z</dcterms:created>
  <dcterms:modified xsi:type="dcterms:W3CDTF">2014-02-07T14:21:00Z</dcterms:modified>
</cp:coreProperties>
</file>