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8D45" w14:textId="77777777" w:rsidR="00F07C81" w:rsidRPr="00F07C81" w:rsidRDefault="00F07C81" w:rsidP="00773BAC">
      <w:pPr>
        <w:rPr>
          <w:rFonts w:ascii="Times New Roman" w:hAnsi="Times New Roman" w:cs="Times New Roman"/>
          <w:sz w:val="20"/>
          <w:szCs w:val="20"/>
        </w:rPr>
      </w:pPr>
    </w:p>
    <w:p w14:paraId="733D82B4" w14:textId="77777777" w:rsidR="0025599F" w:rsidRPr="00F07C81" w:rsidRDefault="0025599F" w:rsidP="0025599F">
      <w:pPr>
        <w:jc w:val="right"/>
        <w:rPr>
          <w:rFonts w:ascii="Times New Roman" w:hAnsi="Times New Roman" w:cs="Times New Roman"/>
          <w:sz w:val="20"/>
          <w:szCs w:val="20"/>
        </w:rPr>
      </w:pPr>
      <w:r w:rsidRPr="00F07C81">
        <w:rPr>
          <w:rFonts w:ascii="Times New Roman" w:hAnsi="Times New Roman" w:cs="Times New Roman"/>
          <w:sz w:val="20"/>
          <w:szCs w:val="20"/>
        </w:rPr>
        <w:t>Приложение №1</w:t>
      </w:r>
    </w:p>
    <w:p w14:paraId="19CC304C" w14:textId="3480B42B" w:rsidR="0025599F" w:rsidRPr="00F07C81" w:rsidRDefault="0025599F" w:rsidP="0025599F">
      <w:pPr>
        <w:jc w:val="right"/>
        <w:rPr>
          <w:rFonts w:ascii="Times New Roman" w:hAnsi="Times New Roman" w:cs="Times New Roman"/>
          <w:sz w:val="20"/>
          <w:szCs w:val="20"/>
        </w:rPr>
      </w:pPr>
      <w:r w:rsidRPr="00F07C81">
        <w:rPr>
          <w:rFonts w:ascii="Times New Roman" w:hAnsi="Times New Roman" w:cs="Times New Roman"/>
          <w:sz w:val="20"/>
          <w:szCs w:val="20"/>
        </w:rPr>
        <w:t xml:space="preserve">К </w:t>
      </w:r>
      <w:r w:rsidR="004B2F94" w:rsidRPr="00F07C81">
        <w:rPr>
          <w:rFonts w:ascii="Times New Roman" w:hAnsi="Times New Roman" w:cs="Times New Roman"/>
          <w:sz w:val="20"/>
          <w:szCs w:val="20"/>
        </w:rPr>
        <w:t>Д</w:t>
      </w:r>
      <w:r w:rsidRPr="00F07C81">
        <w:rPr>
          <w:rFonts w:ascii="Times New Roman" w:hAnsi="Times New Roman" w:cs="Times New Roman"/>
          <w:sz w:val="20"/>
          <w:szCs w:val="20"/>
        </w:rPr>
        <w:t>оговору поставки №</w:t>
      </w:r>
      <w:r w:rsidR="00C742F1">
        <w:rPr>
          <w:rFonts w:ascii="Times New Roman" w:hAnsi="Times New Roman" w:cs="Times New Roman"/>
          <w:sz w:val="20"/>
          <w:szCs w:val="20"/>
        </w:rPr>
        <w:t>_______</w:t>
      </w:r>
      <w:r w:rsidR="001638DE">
        <w:rPr>
          <w:rFonts w:ascii="Times New Roman" w:hAnsi="Times New Roman" w:cs="Times New Roman"/>
          <w:sz w:val="20"/>
          <w:szCs w:val="20"/>
        </w:rPr>
        <w:t xml:space="preserve"> </w:t>
      </w:r>
      <w:r w:rsidRPr="00F07C81">
        <w:rPr>
          <w:rFonts w:ascii="Times New Roman" w:hAnsi="Times New Roman" w:cs="Times New Roman"/>
          <w:sz w:val="20"/>
          <w:szCs w:val="20"/>
        </w:rPr>
        <w:t>от</w:t>
      </w:r>
      <w:r w:rsidR="00A25859">
        <w:rPr>
          <w:rFonts w:ascii="Times New Roman" w:hAnsi="Times New Roman" w:cs="Times New Roman"/>
          <w:sz w:val="20"/>
          <w:szCs w:val="20"/>
        </w:rPr>
        <w:t xml:space="preserve"> </w:t>
      </w:r>
      <w:r w:rsidR="00261B83" w:rsidRPr="00F07C81">
        <w:rPr>
          <w:rFonts w:ascii="Times New Roman" w:hAnsi="Times New Roman" w:cs="Times New Roman"/>
          <w:sz w:val="20"/>
          <w:szCs w:val="20"/>
        </w:rPr>
        <w:t>«</w:t>
      </w:r>
      <w:r w:rsidR="00C742F1">
        <w:rPr>
          <w:rFonts w:ascii="Times New Roman" w:hAnsi="Times New Roman" w:cs="Times New Roman"/>
          <w:sz w:val="20"/>
          <w:szCs w:val="20"/>
        </w:rPr>
        <w:t>___</w:t>
      </w:r>
      <w:r w:rsidR="00261B83" w:rsidRPr="00F07C81">
        <w:rPr>
          <w:rFonts w:ascii="Times New Roman" w:hAnsi="Times New Roman" w:cs="Times New Roman"/>
          <w:sz w:val="20"/>
          <w:szCs w:val="20"/>
        </w:rPr>
        <w:t xml:space="preserve">» </w:t>
      </w:r>
      <w:r w:rsidR="00C742F1">
        <w:rPr>
          <w:rFonts w:ascii="Times New Roman" w:hAnsi="Times New Roman" w:cs="Times New Roman"/>
          <w:sz w:val="20"/>
          <w:szCs w:val="20"/>
        </w:rPr>
        <w:t xml:space="preserve">_____ </w:t>
      </w:r>
      <w:r w:rsidR="00C742F1" w:rsidRPr="00F07C81">
        <w:rPr>
          <w:rFonts w:ascii="Times New Roman" w:hAnsi="Times New Roman" w:cs="Times New Roman"/>
          <w:sz w:val="20"/>
          <w:szCs w:val="20"/>
        </w:rPr>
        <w:t>20</w:t>
      </w:r>
      <w:r w:rsidR="00C742F1">
        <w:rPr>
          <w:rFonts w:ascii="Times New Roman" w:hAnsi="Times New Roman" w:cs="Times New Roman"/>
          <w:sz w:val="20"/>
          <w:szCs w:val="20"/>
        </w:rPr>
        <w:t>__</w:t>
      </w:r>
      <w:r w:rsidRPr="00F07C81">
        <w:rPr>
          <w:rFonts w:ascii="Times New Roman" w:hAnsi="Times New Roman" w:cs="Times New Roman"/>
          <w:sz w:val="20"/>
          <w:szCs w:val="20"/>
        </w:rPr>
        <w:t xml:space="preserve"> г.</w:t>
      </w:r>
    </w:p>
    <w:p w14:paraId="4965A5A8" w14:textId="77777777" w:rsidR="002270F4" w:rsidRDefault="002270F4" w:rsidP="002270F4">
      <w:pPr>
        <w:pStyle w:val="a8"/>
        <w:spacing w:before="11"/>
        <w:jc w:val="center"/>
        <w:rPr>
          <w:b/>
          <w:sz w:val="20"/>
          <w:szCs w:val="20"/>
        </w:rPr>
      </w:pPr>
    </w:p>
    <w:p w14:paraId="5B90F3E6" w14:textId="77777777" w:rsidR="00F07C81" w:rsidRPr="00F07C81" w:rsidRDefault="00F07C81" w:rsidP="002270F4">
      <w:pPr>
        <w:pStyle w:val="a8"/>
        <w:spacing w:before="11"/>
        <w:jc w:val="center"/>
        <w:rPr>
          <w:b/>
          <w:sz w:val="20"/>
          <w:szCs w:val="20"/>
        </w:rPr>
      </w:pPr>
    </w:p>
    <w:p w14:paraId="62E99E89" w14:textId="77777777" w:rsidR="00F07C81" w:rsidRPr="00CE5E6F" w:rsidRDefault="00F07C81" w:rsidP="00F07C81">
      <w:pPr>
        <w:pStyle w:val="a8"/>
        <w:spacing w:before="11"/>
        <w:jc w:val="center"/>
        <w:rPr>
          <w:sz w:val="20"/>
          <w:szCs w:val="20"/>
        </w:rPr>
      </w:pPr>
      <w:r w:rsidRPr="00CE5E6F">
        <w:rPr>
          <w:sz w:val="20"/>
          <w:szCs w:val="20"/>
        </w:rPr>
        <w:t>ТЕХНИЧЕСКИЕ УСЛОВИЯ</w:t>
      </w:r>
    </w:p>
    <w:p w14:paraId="3773E1C2" w14:textId="77777777" w:rsidR="00F07C81" w:rsidRPr="00CE5E6F" w:rsidRDefault="00F07C81" w:rsidP="00F07C81">
      <w:pPr>
        <w:pStyle w:val="1"/>
        <w:tabs>
          <w:tab w:val="left" w:pos="960"/>
        </w:tabs>
        <w:spacing w:line="276" w:lineRule="auto"/>
        <w:jc w:val="center"/>
        <w:rPr>
          <w:b w:val="0"/>
          <w:sz w:val="20"/>
          <w:szCs w:val="20"/>
        </w:rPr>
      </w:pPr>
      <w:r w:rsidRPr="00CE5E6F">
        <w:rPr>
          <w:b w:val="0"/>
          <w:sz w:val="20"/>
          <w:szCs w:val="20"/>
        </w:rPr>
        <w:t xml:space="preserve">2-х </w:t>
      </w:r>
      <w:proofErr w:type="spellStart"/>
      <w:r w:rsidRPr="00CE5E6F">
        <w:rPr>
          <w:b w:val="0"/>
          <w:sz w:val="20"/>
          <w:szCs w:val="20"/>
        </w:rPr>
        <w:t>слойная</w:t>
      </w:r>
      <w:proofErr w:type="spellEnd"/>
      <w:r w:rsidRPr="00CE5E6F">
        <w:rPr>
          <w:b w:val="0"/>
          <w:sz w:val="20"/>
          <w:szCs w:val="20"/>
        </w:rPr>
        <w:t xml:space="preserve"> Инженерная доска «ПАЗ-ГРЕБЕНЬ»</w:t>
      </w:r>
    </w:p>
    <w:p w14:paraId="73A8B035" w14:textId="77777777" w:rsidR="00F07C81" w:rsidRPr="00CE5E6F" w:rsidRDefault="00F07C81" w:rsidP="00F07C81">
      <w:pPr>
        <w:pStyle w:val="1"/>
        <w:tabs>
          <w:tab w:val="left" w:pos="960"/>
        </w:tabs>
        <w:spacing w:line="276" w:lineRule="auto"/>
        <w:jc w:val="center"/>
        <w:rPr>
          <w:b w:val="0"/>
          <w:bCs w:val="0"/>
          <w:sz w:val="20"/>
          <w:szCs w:val="20"/>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4537"/>
        <w:gridCol w:w="1985"/>
      </w:tblGrid>
      <w:tr w:rsidR="00F07C81" w:rsidRPr="00CE5E6F" w14:paraId="12205A8F" w14:textId="77777777" w:rsidTr="000A0912">
        <w:trPr>
          <w:trHeight w:val="474"/>
          <w:jc w:val="center"/>
        </w:trPr>
        <w:tc>
          <w:tcPr>
            <w:tcW w:w="4109" w:type="dxa"/>
            <w:shd w:val="clear" w:color="auto" w:fill="auto"/>
          </w:tcPr>
          <w:p w14:paraId="297CCE34" w14:textId="77777777" w:rsidR="00F07C81" w:rsidRPr="00CE5E6F" w:rsidRDefault="00F07C81" w:rsidP="000A0912">
            <w:pPr>
              <w:pStyle w:val="TableParagraph"/>
              <w:spacing w:before="130" w:line="276" w:lineRule="auto"/>
              <w:ind w:left="919"/>
              <w:rPr>
                <w:rFonts w:eastAsia="Calibri"/>
                <w:sz w:val="20"/>
                <w:szCs w:val="20"/>
              </w:rPr>
            </w:pPr>
            <w:r w:rsidRPr="00CE5E6F">
              <w:rPr>
                <w:rFonts w:eastAsia="Calibri"/>
                <w:sz w:val="20"/>
                <w:szCs w:val="20"/>
              </w:rPr>
              <w:t>Наименование показателя</w:t>
            </w:r>
          </w:p>
        </w:tc>
        <w:tc>
          <w:tcPr>
            <w:tcW w:w="4537" w:type="dxa"/>
            <w:shd w:val="clear" w:color="auto" w:fill="auto"/>
          </w:tcPr>
          <w:p w14:paraId="33FF5890" w14:textId="77777777" w:rsidR="00F07C81" w:rsidRPr="00CE5E6F" w:rsidRDefault="00F07C81" w:rsidP="000A0912">
            <w:pPr>
              <w:pStyle w:val="TableParagraph"/>
              <w:spacing w:before="130" w:line="276" w:lineRule="auto"/>
              <w:ind w:left="1012"/>
              <w:rPr>
                <w:rFonts w:eastAsia="Calibri"/>
                <w:sz w:val="20"/>
                <w:szCs w:val="20"/>
              </w:rPr>
            </w:pPr>
            <w:r w:rsidRPr="00CE5E6F">
              <w:rPr>
                <w:rFonts w:eastAsia="Calibri"/>
                <w:sz w:val="20"/>
                <w:szCs w:val="20"/>
              </w:rPr>
              <w:t>Номинальные размеры, мм</w:t>
            </w:r>
          </w:p>
        </w:tc>
        <w:tc>
          <w:tcPr>
            <w:tcW w:w="1985" w:type="dxa"/>
            <w:shd w:val="clear" w:color="auto" w:fill="auto"/>
          </w:tcPr>
          <w:p w14:paraId="65F56493" w14:textId="77777777" w:rsidR="00F07C81" w:rsidRPr="00CE5E6F" w:rsidRDefault="00F07C81" w:rsidP="000A0912">
            <w:pPr>
              <w:pStyle w:val="TableParagraph"/>
              <w:spacing w:before="0" w:line="276" w:lineRule="auto"/>
              <w:ind w:left="270" w:right="252" w:firstLine="158"/>
              <w:rPr>
                <w:rFonts w:eastAsia="Calibri"/>
                <w:sz w:val="20"/>
                <w:szCs w:val="20"/>
              </w:rPr>
            </w:pPr>
            <w:r w:rsidRPr="00CE5E6F">
              <w:rPr>
                <w:rFonts w:eastAsia="Calibri"/>
                <w:sz w:val="20"/>
                <w:szCs w:val="20"/>
              </w:rPr>
              <w:t>Предельные отклонения, мм</w:t>
            </w:r>
          </w:p>
        </w:tc>
      </w:tr>
      <w:tr w:rsidR="00F07C81" w:rsidRPr="00CE5E6F" w14:paraId="4CA91E1A" w14:textId="77777777" w:rsidTr="000A0912">
        <w:trPr>
          <w:trHeight w:val="474"/>
          <w:jc w:val="center"/>
        </w:trPr>
        <w:tc>
          <w:tcPr>
            <w:tcW w:w="10631" w:type="dxa"/>
            <w:gridSpan w:val="3"/>
            <w:shd w:val="clear" w:color="auto" w:fill="auto"/>
          </w:tcPr>
          <w:p w14:paraId="7E3EDCCA"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Изготовитель - ООО "Токарев Паркет"</w:t>
            </w:r>
          </w:p>
        </w:tc>
      </w:tr>
      <w:tr w:rsidR="00F07C81" w:rsidRPr="00CE5E6F" w14:paraId="5DB18DF2" w14:textId="77777777" w:rsidTr="000A0912">
        <w:trPr>
          <w:trHeight w:val="474"/>
          <w:jc w:val="center"/>
        </w:trPr>
        <w:tc>
          <w:tcPr>
            <w:tcW w:w="10631" w:type="dxa"/>
            <w:gridSpan w:val="3"/>
            <w:shd w:val="clear" w:color="auto" w:fill="auto"/>
          </w:tcPr>
          <w:p w14:paraId="0EF4BADE"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Материал - Дуб, фанера березовая влагостойкая марки "ФСФ"</w:t>
            </w:r>
          </w:p>
        </w:tc>
      </w:tr>
      <w:tr w:rsidR="00F07C81" w:rsidRPr="00CE5E6F" w14:paraId="1F1AB86D" w14:textId="77777777" w:rsidTr="000A0912">
        <w:trPr>
          <w:trHeight w:val="474"/>
          <w:jc w:val="center"/>
        </w:trPr>
        <w:tc>
          <w:tcPr>
            <w:tcW w:w="10631" w:type="dxa"/>
            <w:gridSpan w:val="3"/>
            <w:shd w:val="clear" w:color="auto" w:fill="auto"/>
          </w:tcPr>
          <w:p w14:paraId="7F9F58B3" w14:textId="77777777" w:rsidR="00F07C81" w:rsidRPr="00CE5E6F" w:rsidRDefault="00F07C81" w:rsidP="000A0912">
            <w:pPr>
              <w:pStyle w:val="TableParagraph"/>
              <w:spacing w:before="130" w:line="276" w:lineRule="auto"/>
              <w:ind w:left="919"/>
              <w:jc w:val="center"/>
              <w:rPr>
                <w:rFonts w:eastAsia="Calibri"/>
                <w:sz w:val="20"/>
                <w:szCs w:val="20"/>
              </w:rPr>
            </w:pPr>
            <w:proofErr w:type="spellStart"/>
            <w:r w:rsidRPr="00CE5E6F">
              <w:rPr>
                <w:rFonts w:eastAsia="Calibri"/>
                <w:sz w:val="20"/>
                <w:szCs w:val="20"/>
              </w:rPr>
              <w:t>Констуркция</w:t>
            </w:r>
            <w:proofErr w:type="spellEnd"/>
            <w:r w:rsidRPr="00CE5E6F">
              <w:rPr>
                <w:rFonts w:eastAsia="Calibri"/>
                <w:sz w:val="20"/>
                <w:szCs w:val="20"/>
              </w:rPr>
              <w:t xml:space="preserve"> доски - Двухслойная, верхний слой из массива дерева, наклеен на нижний слой из фанеры</w:t>
            </w:r>
          </w:p>
        </w:tc>
      </w:tr>
      <w:tr w:rsidR="00F07C81" w:rsidRPr="00CE5E6F" w14:paraId="32E3DAA5" w14:textId="77777777" w:rsidTr="000A0912">
        <w:trPr>
          <w:trHeight w:val="474"/>
          <w:jc w:val="center"/>
        </w:trPr>
        <w:tc>
          <w:tcPr>
            <w:tcW w:w="10631" w:type="dxa"/>
            <w:gridSpan w:val="3"/>
            <w:shd w:val="clear" w:color="auto" w:fill="auto"/>
          </w:tcPr>
          <w:p w14:paraId="5F21E891"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Тип соединения - Паз-гребень, микро-фаска 1,5 мм с четырех сторон</w:t>
            </w:r>
          </w:p>
        </w:tc>
      </w:tr>
      <w:tr w:rsidR="00F07C81" w:rsidRPr="00CE5E6F" w14:paraId="66DF6A3D" w14:textId="77777777" w:rsidTr="000A0912">
        <w:trPr>
          <w:trHeight w:val="474"/>
          <w:jc w:val="center"/>
        </w:trPr>
        <w:tc>
          <w:tcPr>
            <w:tcW w:w="10631" w:type="dxa"/>
            <w:gridSpan w:val="3"/>
            <w:shd w:val="clear" w:color="auto" w:fill="auto"/>
          </w:tcPr>
          <w:p w14:paraId="6A47A8DB"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 xml:space="preserve">Финишное покрытие - </w:t>
            </w:r>
            <w:proofErr w:type="spellStart"/>
            <w:r w:rsidRPr="00CE5E6F">
              <w:rPr>
                <w:rFonts w:eastAsia="Calibri"/>
                <w:sz w:val="20"/>
                <w:szCs w:val="20"/>
              </w:rPr>
              <w:t>Sayerlack</w:t>
            </w:r>
            <w:proofErr w:type="spellEnd"/>
            <w:r w:rsidRPr="00CE5E6F">
              <w:rPr>
                <w:rFonts w:eastAsia="Calibri"/>
                <w:sz w:val="20"/>
                <w:szCs w:val="20"/>
              </w:rPr>
              <w:t xml:space="preserve"> (Италия</w:t>
            </w:r>
            <w:proofErr w:type="gramStart"/>
            <w:r w:rsidRPr="00CE5E6F">
              <w:rPr>
                <w:rFonts w:eastAsia="Calibri"/>
                <w:sz w:val="20"/>
                <w:szCs w:val="20"/>
              </w:rPr>
              <w:t>);</w:t>
            </w:r>
            <w:proofErr w:type="spellStart"/>
            <w:r w:rsidRPr="00CE5E6F">
              <w:rPr>
                <w:rFonts w:eastAsia="Calibri"/>
                <w:sz w:val="20"/>
                <w:szCs w:val="20"/>
              </w:rPr>
              <w:t>Verinpaints</w:t>
            </w:r>
            <w:proofErr w:type="spellEnd"/>
            <w:proofErr w:type="gramEnd"/>
            <w:r w:rsidRPr="00CE5E6F">
              <w:rPr>
                <w:rFonts w:eastAsia="Calibri"/>
                <w:sz w:val="20"/>
                <w:szCs w:val="20"/>
              </w:rPr>
              <w:t xml:space="preserve"> (Италия) HC Color</w:t>
            </w:r>
          </w:p>
          <w:p w14:paraId="5A25CD3F"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 xml:space="preserve">Лак акриловый, класса </w:t>
            </w:r>
            <w:proofErr w:type="spellStart"/>
            <w:r w:rsidRPr="00CE5E6F">
              <w:rPr>
                <w:rFonts w:eastAsia="Calibri"/>
                <w:sz w:val="20"/>
                <w:szCs w:val="20"/>
              </w:rPr>
              <w:t>Acrystone</w:t>
            </w:r>
            <w:proofErr w:type="spellEnd"/>
            <w:r w:rsidRPr="00CE5E6F">
              <w:rPr>
                <w:rFonts w:eastAsia="Calibri"/>
                <w:sz w:val="20"/>
                <w:szCs w:val="20"/>
              </w:rPr>
              <w:t xml:space="preserve"> - </w:t>
            </w:r>
            <w:proofErr w:type="spellStart"/>
            <w:r w:rsidRPr="00CE5E6F">
              <w:rPr>
                <w:rFonts w:eastAsia="Calibri"/>
                <w:sz w:val="20"/>
                <w:szCs w:val="20"/>
              </w:rPr>
              <w:t>Acrilmat</w:t>
            </w:r>
            <w:proofErr w:type="spellEnd"/>
            <w:r w:rsidRPr="00CE5E6F">
              <w:rPr>
                <w:rFonts w:eastAsia="Calibri"/>
                <w:sz w:val="20"/>
                <w:szCs w:val="20"/>
              </w:rPr>
              <w:t xml:space="preserve"> 150 100 </w:t>
            </w:r>
            <w:proofErr w:type="spellStart"/>
            <w:r w:rsidRPr="00CE5E6F">
              <w:rPr>
                <w:rFonts w:eastAsia="Calibri"/>
                <w:sz w:val="20"/>
                <w:szCs w:val="20"/>
              </w:rPr>
              <w:t>vary</w:t>
            </w:r>
            <w:proofErr w:type="spellEnd"/>
            <w:r w:rsidRPr="00CE5E6F">
              <w:rPr>
                <w:rFonts w:eastAsia="Calibri"/>
                <w:sz w:val="20"/>
                <w:szCs w:val="20"/>
              </w:rPr>
              <w:t xml:space="preserve"> </w:t>
            </w:r>
            <w:proofErr w:type="spellStart"/>
            <w:proofErr w:type="gramStart"/>
            <w:r w:rsidRPr="00CE5E6F">
              <w:rPr>
                <w:rFonts w:eastAsia="Calibri"/>
                <w:sz w:val="20"/>
                <w:szCs w:val="20"/>
              </w:rPr>
              <w:t>gloss</w:t>
            </w:r>
            <w:proofErr w:type="spellEnd"/>
            <w:r w:rsidRPr="00CE5E6F">
              <w:rPr>
                <w:rFonts w:eastAsia="Calibri"/>
                <w:sz w:val="20"/>
                <w:szCs w:val="20"/>
              </w:rPr>
              <w:t xml:space="preserve"> ;</w:t>
            </w:r>
            <w:proofErr w:type="gramEnd"/>
            <w:r w:rsidRPr="00CE5E6F">
              <w:rPr>
                <w:rFonts w:eastAsia="Calibri"/>
                <w:sz w:val="20"/>
                <w:szCs w:val="20"/>
              </w:rPr>
              <w:t xml:space="preserve"> OSMO; отсутствует</w:t>
            </w:r>
          </w:p>
          <w:p w14:paraId="773FD51B" w14:textId="77777777" w:rsidR="00F07C81" w:rsidRPr="00CE5E6F" w:rsidRDefault="00F07C81" w:rsidP="000A0912">
            <w:pPr>
              <w:pStyle w:val="TableParagraph"/>
              <w:spacing w:before="130" w:line="276" w:lineRule="auto"/>
              <w:ind w:left="919"/>
              <w:jc w:val="center"/>
              <w:rPr>
                <w:rFonts w:eastAsia="Calibri"/>
                <w:b/>
                <w:sz w:val="20"/>
                <w:szCs w:val="20"/>
              </w:rPr>
            </w:pPr>
            <w:proofErr w:type="spellStart"/>
            <w:r w:rsidRPr="00CE5E6F">
              <w:rPr>
                <w:rFonts w:eastAsia="Calibri"/>
                <w:b/>
                <w:sz w:val="20"/>
                <w:szCs w:val="20"/>
              </w:rPr>
              <w:t>Истираемость</w:t>
            </w:r>
            <w:proofErr w:type="spellEnd"/>
            <w:r w:rsidRPr="00CE5E6F">
              <w:rPr>
                <w:rFonts w:eastAsia="Calibri"/>
                <w:b/>
                <w:sz w:val="20"/>
                <w:szCs w:val="20"/>
              </w:rPr>
              <w:t xml:space="preserve"> данного лака идентична классу износостойкости 21 и предполагает эксплуатацию в жилых помещениях не высокой проходимости</w:t>
            </w:r>
          </w:p>
        </w:tc>
      </w:tr>
      <w:tr w:rsidR="00F07C81" w:rsidRPr="00CE5E6F" w14:paraId="1FC62EFD" w14:textId="77777777" w:rsidTr="000A0912">
        <w:trPr>
          <w:trHeight w:val="244"/>
          <w:jc w:val="center"/>
        </w:trPr>
        <w:tc>
          <w:tcPr>
            <w:tcW w:w="4109" w:type="dxa"/>
            <w:shd w:val="clear" w:color="auto" w:fill="auto"/>
          </w:tcPr>
          <w:p w14:paraId="23FB82B3"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паркета</w:t>
            </w:r>
          </w:p>
        </w:tc>
        <w:tc>
          <w:tcPr>
            <w:tcW w:w="4537" w:type="dxa"/>
            <w:shd w:val="clear" w:color="auto" w:fill="auto"/>
          </w:tcPr>
          <w:p w14:paraId="02D1CD05"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15</w:t>
            </w:r>
          </w:p>
          <w:p w14:paraId="45B2F0F0" w14:textId="77777777" w:rsidR="00F07C81" w:rsidRPr="00CE5E6F" w:rsidRDefault="00F07C81" w:rsidP="000A0912">
            <w:pPr>
              <w:pStyle w:val="TableParagraph"/>
              <w:spacing w:before="0" w:line="276" w:lineRule="auto"/>
              <w:ind w:left="1066"/>
              <w:jc w:val="center"/>
              <w:rPr>
                <w:rFonts w:eastAsia="Calibri"/>
                <w:bCs/>
                <w:sz w:val="20"/>
                <w:szCs w:val="20"/>
              </w:rPr>
            </w:pPr>
          </w:p>
        </w:tc>
        <w:tc>
          <w:tcPr>
            <w:tcW w:w="1985" w:type="dxa"/>
            <w:shd w:val="clear" w:color="auto" w:fill="auto"/>
          </w:tcPr>
          <w:p w14:paraId="7CD202E6" w14:textId="77777777" w:rsidR="00F07C81" w:rsidRPr="00CE5E6F" w:rsidRDefault="00F07C81" w:rsidP="000A0912">
            <w:pPr>
              <w:pStyle w:val="TableParagraph"/>
              <w:spacing w:before="0" w:line="276" w:lineRule="auto"/>
              <w:ind w:left="741" w:right="734"/>
              <w:jc w:val="center"/>
              <w:rPr>
                <w:rFonts w:eastAsia="Calibri"/>
                <w:bCs/>
                <w:sz w:val="20"/>
                <w:szCs w:val="20"/>
              </w:rPr>
            </w:pPr>
            <w:r w:rsidRPr="00CE5E6F">
              <w:rPr>
                <w:rFonts w:eastAsia="Calibri"/>
                <w:bCs/>
                <w:sz w:val="20"/>
                <w:szCs w:val="20"/>
              </w:rPr>
              <w:t>±0,2</w:t>
            </w:r>
          </w:p>
        </w:tc>
      </w:tr>
      <w:tr w:rsidR="00F07C81" w:rsidRPr="00CE5E6F" w14:paraId="29C17BD6" w14:textId="77777777" w:rsidTr="000A0912">
        <w:trPr>
          <w:trHeight w:val="244"/>
          <w:jc w:val="center"/>
        </w:trPr>
        <w:tc>
          <w:tcPr>
            <w:tcW w:w="4109" w:type="dxa"/>
            <w:shd w:val="clear" w:color="auto" w:fill="auto"/>
          </w:tcPr>
          <w:p w14:paraId="11055616"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Ширина паркета</w:t>
            </w:r>
          </w:p>
        </w:tc>
        <w:tc>
          <w:tcPr>
            <w:tcW w:w="4537" w:type="dxa"/>
            <w:shd w:val="clear" w:color="auto" w:fill="auto"/>
          </w:tcPr>
          <w:p w14:paraId="14C449FC" w14:textId="77777777" w:rsidR="00F07C81" w:rsidRPr="00CE5E6F" w:rsidRDefault="00F07C81" w:rsidP="000A0912">
            <w:pPr>
              <w:pStyle w:val="TableParagraph"/>
              <w:spacing w:before="0" w:line="276" w:lineRule="auto"/>
              <w:ind w:right="1543"/>
              <w:jc w:val="center"/>
              <w:rPr>
                <w:rFonts w:eastAsia="Calibri"/>
                <w:bCs/>
                <w:sz w:val="20"/>
                <w:szCs w:val="20"/>
              </w:rPr>
            </w:pPr>
            <w:r w:rsidRPr="00CE5E6F">
              <w:rPr>
                <w:rFonts w:eastAsia="Calibri"/>
                <w:bCs/>
                <w:sz w:val="20"/>
                <w:szCs w:val="20"/>
              </w:rPr>
              <w:t>90, 100, 110, 120, 130, 140, 150, 165, 180, 195</w:t>
            </w:r>
          </w:p>
        </w:tc>
        <w:tc>
          <w:tcPr>
            <w:tcW w:w="1985" w:type="dxa"/>
            <w:shd w:val="clear" w:color="auto" w:fill="auto"/>
          </w:tcPr>
          <w:p w14:paraId="495700AB" w14:textId="77777777" w:rsidR="00F07C81" w:rsidRPr="00CE5E6F" w:rsidRDefault="00F07C81" w:rsidP="000A0912">
            <w:pPr>
              <w:pStyle w:val="TableParagraph"/>
              <w:spacing w:before="0" w:line="276" w:lineRule="auto"/>
              <w:ind w:left="741" w:right="734"/>
              <w:jc w:val="center"/>
              <w:rPr>
                <w:rFonts w:eastAsia="Calibri"/>
                <w:bCs/>
                <w:sz w:val="20"/>
                <w:szCs w:val="20"/>
              </w:rPr>
            </w:pPr>
            <w:r w:rsidRPr="00CE5E6F">
              <w:rPr>
                <w:rFonts w:eastAsia="Calibri"/>
                <w:bCs/>
                <w:sz w:val="20"/>
                <w:szCs w:val="20"/>
              </w:rPr>
              <w:t>±0,15</w:t>
            </w:r>
          </w:p>
        </w:tc>
      </w:tr>
      <w:tr w:rsidR="00F07C81" w:rsidRPr="00CE5E6F" w14:paraId="64C7E230" w14:textId="77777777" w:rsidTr="000A0912">
        <w:trPr>
          <w:trHeight w:val="246"/>
          <w:jc w:val="center"/>
        </w:trPr>
        <w:tc>
          <w:tcPr>
            <w:tcW w:w="4109" w:type="dxa"/>
            <w:shd w:val="clear" w:color="auto" w:fill="auto"/>
          </w:tcPr>
          <w:p w14:paraId="7EB880CD"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верхнего слоя (ламель)</w:t>
            </w:r>
          </w:p>
        </w:tc>
        <w:tc>
          <w:tcPr>
            <w:tcW w:w="4537" w:type="dxa"/>
            <w:shd w:val="clear" w:color="auto" w:fill="auto"/>
          </w:tcPr>
          <w:p w14:paraId="0732444B"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w w:val="99"/>
                <w:sz w:val="20"/>
                <w:szCs w:val="20"/>
              </w:rPr>
              <w:t>3</w:t>
            </w:r>
          </w:p>
          <w:p w14:paraId="2E72A2A0" w14:textId="77777777" w:rsidR="00F07C81" w:rsidRPr="00CE5E6F" w:rsidRDefault="00F07C81" w:rsidP="000A0912">
            <w:pPr>
              <w:pStyle w:val="TableParagraph"/>
              <w:spacing w:before="0" w:line="276" w:lineRule="auto"/>
              <w:jc w:val="center"/>
              <w:rPr>
                <w:rFonts w:eastAsia="Calibri"/>
                <w:bCs/>
                <w:sz w:val="20"/>
                <w:szCs w:val="20"/>
              </w:rPr>
            </w:pPr>
          </w:p>
        </w:tc>
        <w:tc>
          <w:tcPr>
            <w:tcW w:w="1985" w:type="dxa"/>
            <w:shd w:val="clear" w:color="auto" w:fill="auto"/>
          </w:tcPr>
          <w:p w14:paraId="7ED5A27F" w14:textId="77777777" w:rsidR="00F07C81" w:rsidRPr="00CE5E6F" w:rsidRDefault="00F07C81" w:rsidP="000A0912">
            <w:pPr>
              <w:pStyle w:val="TableParagraph"/>
              <w:spacing w:before="0" w:line="276" w:lineRule="auto"/>
              <w:ind w:left="741" w:right="734"/>
              <w:jc w:val="center"/>
              <w:rPr>
                <w:rFonts w:eastAsia="Calibri"/>
                <w:bCs/>
                <w:sz w:val="20"/>
                <w:szCs w:val="20"/>
              </w:rPr>
            </w:pPr>
            <w:r w:rsidRPr="00CE5E6F">
              <w:rPr>
                <w:rFonts w:eastAsia="Calibri"/>
                <w:bCs/>
                <w:sz w:val="20"/>
                <w:szCs w:val="20"/>
              </w:rPr>
              <w:t>±0,15</w:t>
            </w:r>
          </w:p>
        </w:tc>
      </w:tr>
      <w:tr w:rsidR="00F07C81" w:rsidRPr="00CE5E6F" w14:paraId="67FFBA30" w14:textId="77777777" w:rsidTr="000A0912">
        <w:trPr>
          <w:trHeight w:val="244"/>
          <w:jc w:val="center"/>
        </w:trPr>
        <w:tc>
          <w:tcPr>
            <w:tcW w:w="4109" w:type="dxa"/>
            <w:shd w:val="clear" w:color="auto" w:fill="auto"/>
          </w:tcPr>
          <w:p w14:paraId="633D359C"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нижнего слоя (фанера)</w:t>
            </w:r>
          </w:p>
        </w:tc>
        <w:tc>
          <w:tcPr>
            <w:tcW w:w="4537" w:type="dxa"/>
            <w:shd w:val="clear" w:color="auto" w:fill="auto"/>
          </w:tcPr>
          <w:p w14:paraId="3E3E8A46" w14:textId="77777777" w:rsidR="00F07C81" w:rsidRPr="00CE5E6F" w:rsidRDefault="00F07C81" w:rsidP="000A0912">
            <w:pPr>
              <w:pStyle w:val="TableParagraph"/>
              <w:spacing w:before="0" w:line="276" w:lineRule="auto"/>
              <w:ind w:left="1548" w:right="1539"/>
              <w:jc w:val="center"/>
              <w:rPr>
                <w:rFonts w:eastAsia="Calibri"/>
                <w:bCs/>
                <w:sz w:val="20"/>
                <w:szCs w:val="20"/>
              </w:rPr>
            </w:pPr>
            <w:r w:rsidRPr="00CE5E6F">
              <w:rPr>
                <w:rFonts w:eastAsia="Calibri"/>
                <w:bCs/>
                <w:sz w:val="20"/>
                <w:szCs w:val="20"/>
              </w:rPr>
              <w:t>12</w:t>
            </w:r>
          </w:p>
        </w:tc>
        <w:tc>
          <w:tcPr>
            <w:tcW w:w="1985" w:type="dxa"/>
            <w:shd w:val="clear" w:color="auto" w:fill="auto"/>
          </w:tcPr>
          <w:p w14:paraId="004B68CA" w14:textId="77777777" w:rsidR="00F07C81" w:rsidRPr="00CE5E6F" w:rsidRDefault="00F07C81" w:rsidP="000A0912">
            <w:pPr>
              <w:pStyle w:val="TableParagraph"/>
              <w:spacing w:before="0" w:line="276" w:lineRule="auto"/>
              <w:ind w:left="741" w:right="734"/>
              <w:jc w:val="center"/>
              <w:rPr>
                <w:rFonts w:eastAsia="Calibri"/>
                <w:bCs/>
                <w:sz w:val="20"/>
                <w:szCs w:val="20"/>
              </w:rPr>
            </w:pPr>
            <w:r w:rsidRPr="00CE5E6F">
              <w:rPr>
                <w:rFonts w:eastAsia="Calibri"/>
                <w:bCs/>
                <w:sz w:val="20"/>
                <w:szCs w:val="20"/>
              </w:rPr>
              <w:t>±0,15</w:t>
            </w:r>
          </w:p>
        </w:tc>
      </w:tr>
      <w:tr w:rsidR="00F07C81" w:rsidRPr="00CE5E6F" w14:paraId="7F1DD178" w14:textId="77777777" w:rsidTr="000A0912">
        <w:trPr>
          <w:trHeight w:val="244"/>
          <w:jc w:val="center"/>
        </w:trPr>
        <w:tc>
          <w:tcPr>
            <w:tcW w:w="4109" w:type="dxa"/>
            <w:shd w:val="clear" w:color="auto" w:fill="auto"/>
          </w:tcPr>
          <w:p w14:paraId="5896B51B"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Зазоры между паркетными доски</w:t>
            </w:r>
          </w:p>
        </w:tc>
        <w:tc>
          <w:tcPr>
            <w:tcW w:w="4537" w:type="dxa"/>
            <w:shd w:val="clear" w:color="auto" w:fill="auto"/>
          </w:tcPr>
          <w:p w14:paraId="28AEA3BA" w14:textId="77777777" w:rsidR="00F07C81" w:rsidRPr="00CE5E6F" w:rsidRDefault="00F07C81" w:rsidP="000A0912">
            <w:pPr>
              <w:pStyle w:val="TableParagraph"/>
              <w:spacing w:before="0" w:line="276" w:lineRule="auto"/>
              <w:ind w:left="8"/>
              <w:jc w:val="center"/>
              <w:rPr>
                <w:rFonts w:eastAsia="Calibri"/>
                <w:bCs/>
                <w:sz w:val="20"/>
                <w:szCs w:val="20"/>
              </w:rPr>
            </w:pPr>
            <w:r w:rsidRPr="00CE5E6F">
              <w:rPr>
                <w:rFonts w:eastAsia="Calibri"/>
                <w:bCs/>
                <w:sz w:val="20"/>
                <w:szCs w:val="20"/>
              </w:rPr>
              <w:t>до 0,1</w:t>
            </w:r>
          </w:p>
        </w:tc>
        <w:tc>
          <w:tcPr>
            <w:tcW w:w="1985" w:type="dxa"/>
            <w:shd w:val="clear" w:color="auto" w:fill="auto"/>
          </w:tcPr>
          <w:p w14:paraId="4ECBE505" w14:textId="77777777" w:rsidR="00F07C81" w:rsidRPr="00CE5E6F" w:rsidRDefault="00F07C81" w:rsidP="000A0912">
            <w:pPr>
              <w:pStyle w:val="TableParagraph"/>
              <w:spacing w:before="0" w:line="276" w:lineRule="auto"/>
              <w:ind w:left="741" w:right="734"/>
              <w:jc w:val="center"/>
              <w:rPr>
                <w:rFonts w:eastAsia="Calibri"/>
                <w:bCs/>
                <w:sz w:val="20"/>
                <w:szCs w:val="20"/>
              </w:rPr>
            </w:pPr>
          </w:p>
        </w:tc>
      </w:tr>
      <w:tr w:rsidR="00F07C81" w:rsidRPr="00CE5E6F" w14:paraId="16A35254" w14:textId="77777777" w:rsidTr="000A0912">
        <w:trPr>
          <w:trHeight w:val="244"/>
          <w:jc w:val="center"/>
        </w:trPr>
        <w:tc>
          <w:tcPr>
            <w:tcW w:w="4109" w:type="dxa"/>
            <w:shd w:val="clear" w:color="auto" w:fill="auto"/>
          </w:tcPr>
          <w:p w14:paraId="35F9F4EF"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Отклонение от перпендикулярности смежных кромок</w:t>
            </w:r>
          </w:p>
        </w:tc>
        <w:tc>
          <w:tcPr>
            <w:tcW w:w="4537" w:type="dxa"/>
            <w:shd w:val="clear" w:color="auto" w:fill="auto"/>
          </w:tcPr>
          <w:p w14:paraId="513656E8" w14:textId="77777777" w:rsidR="00F07C81" w:rsidRPr="00CE5E6F" w:rsidRDefault="00F07C81" w:rsidP="000A0912">
            <w:pPr>
              <w:pStyle w:val="TableParagraph"/>
              <w:spacing w:before="0" w:line="276" w:lineRule="auto"/>
              <w:ind w:left="1548" w:right="1538"/>
              <w:jc w:val="center"/>
              <w:rPr>
                <w:rFonts w:eastAsia="Calibri"/>
                <w:bCs/>
                <w:sz w:val="20"/>
                <w:szCs w:val="20"/>
              </w:rPr>
            </w:pPr>
            <w:r w:rsidRPr="00CE5E6F">
              <w:rPr>
                <w:rFonts w:eastAsia="Calibri"/>
                <w:bCs/>
                <w:sz w:val="20"/>
                <w:szCs w:val="20"/>
              </w:rPr>
              <w:t>до 0,2</w:t>
            </w:r>
          </w:p>
        </w:tc>
        <w:tc>
          <w:tcPr>
            <w:tcW w:w="1985" w:type="dxa"/>
            <w:shd w:val="clear" w:color="auto" w:fill="auto"/>
          </w:tcPr>
          <w:p w14:paraId="2CB0D335" w14:textId="77777777" w:rsidR="00F07C81" w:rsidRPr="00CE5E6F" w:rsidRDefault="00F07C81" w:rsidP="000A0912">
            <w:pPr>
              <w:pStyle w:val="TableParagraph"/>
              <w:spacing w:before="0" w:line="276" w:lineRule="auto"/>
              <w:ind w:left="741" w:right="734"/>
              <w:jc w:val="center"/>
              <w:rPr>
                <w:rFonts w:eastAsia="Calibri"/>
                <w:bCs/>
                <w:sz w:val="20"/>
                <w:szCs w:val="20"/>
              </w:rPr>
            </w:pPr>
          </w:p>
        </w:tc>
      </w:tr>
      <w:tr w:rsidR="00F07C81" w:rsidRPr="00CE5E6F" w14:paraId="734767D6" w14:textId="77777777" w:rsidTr="000A0912">
        <w:trPr>
          <w:trHeight w:val="246"/>
          <w:jc w:val="center"/>
        </w:trPr>
        <w:tc>
          <w:tcPr>
            <w:tcW w:w="4109" w:type="dxa"/>
            <w:shd w:val="clear" w:color="auto" w:fill="auto"/>
          </w:tcPr>
          <w:p w14:paraId="129A0B3A"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Отклонение от продольной прямолинейности по лицевой стороне</w:t>
            </w:r>
          </w:p>
        </w:tc>
        <w:tc>
          <w:tcPr>
            <w:tcW w:w="4537" w:type="dxa"/>
            <w:shd w:val="clear" w:color="auto" w:fill="auto"/>
          </w:tcPr>
          <w:p w14:paraId="3AAD7814" w14:textId="77777777" w:rsidR="00F07C81" w:rsidRPr="00CE5E6F" w:rsidRDefault="00F07C81" w:rsidP="000A0912">
            <w:pPr>
              <w:pStyle w:val="TableParagraph"/>
              <w:spacing w:before="0" w:line="276" w:lineRule="auto"/>
              <w:ind w:left="1548" w:right="1538"/>
              <w:jc w:val="center"/>
              <w:rPr>
                <w:rFonts w:eastAsia="Calibri"/>
                <w:bCs/>
                <w:sz w:val="20"/>
                <w:szCs w:val="20"/>
              </w:rPr>
            </w:pPr>
            <w:r w:rsidRPr="00CE5E6F">
              <w:rPr>
                <w:rFonts w:eastAsia="Calibri"/>
                <w:bCs/>
                <w:sz w:val="20"/>
                <w:szCs w:val="20"/>
              </w:rPr>
              <w:t>до 0,5</w:t>
            </w:r>
          </w:p>
        </w:tc>
        <w:tc>
          <w:tcPr>
            <w:tcW w:w="1985" w:type="dxa"/>
            <w:shd w:val="clear" w:color="auto" w:fill="auto"/>
          </w:tcPr>
          <w:p w14:paraId="2BE46019" w14:textId="77777777" w:rsidR="00F07C81" w:rsidRPr="00CE5E6F" w:rsidRDefault="00F07C81" w:rsidP="000A0912">
            <w:pPr>
              <w:pStyle w:val="TableParagraph"/>
              <w:spacing w:before="0" w:line="276" w:lineRule="auto"/>
              <w:ind w:left="741" w:right="734"/>
              <w:jc w:val="center"/>
              <w:rPr>
                <w:rFonts w:eastAsia="Calibri"/>
                <w:bCs/>
                <w:sz w:val="20"/>
                <w:szCs w:val="20"/>
              </w:rPr>
            </w:pPr>
          </w:p>
        </w:tc>
      </w:tr>
      <w:tr w:rsidR="00F07C81" w:rsidRPr="00CE5E6F" w14:paraId="2821FF06" w14:textId="77777777" w:rsidTr="000A0912">
        <w:trPr>
          <w:trHeight w:val="474"/>
          <w:jc w:val="center"/>
        </w:trPr>
        <w:tc>
          <w:tcPr>
            <w:tcW w:w="4109" w:type="dxa"/>
            <w:shd w:val="clear" w:color="auto" w:fill="auto"/>
          </w:tcPr>
          <w:p w14:paraId="156764E5" w14:textId="77777777" w:rsidR="00F07C81" w:rsidRPr="00CE5E6F" w:rsidRDefault="00F07C81" w:rsidP="000A0912">
            <w:pPr>
              <w:pStyle w:val="TableParagraph"/>
              <w:spacing w:before="0" w:line="276" w:lineRule="auto"/>
              <w:ind w:left="14" w:right="115" w:firstLine="163"/>
              <w:jc w:val="center"/>
              <w:rPr>
                <w:rFonts w:eastAsia="Calibri"/>
                <w:bCs/>
                <w:sz w:val="20"/>
                <w:szCs w:val="20"/>
              </w:rPr>
            </w:pPr>
            <w:r w:rsidRPr="00CE5E6F">
              <w:rPr>
                <w:rFonts w:eastAsia="Calibri"/>
                <w:bCs/>
                <w:sz w:val="20"/>
                <w:szCs w:val="20"/>
              </w:rPr>
              <w:t>Отклонение от плоскости (выгнутость)</w:t>
            </w:r>
          </w:p>
        </w:tc>
        <w:tc>
          <w:tcPr>
            <w:tcW w:w="4537" w:type="dxa"/>
            <w:shd w:val="clear" w:color="auto" w:fill="auto"/>
          </w:tcPr>
          <w:p w14:paraId="3A966B40" w14:textId="77777777" w:rsidR="00F07C81" w:rsidRPr="00CE5E6F" w:rsidRDefault="00F07C81" w:rsidP="000A0912">
            <w:pPr>
              <w:pStyle w:val="TableParagraph"/>
              <w:spacing w:before="0" w:line="276" w:lineRule="auto"/>
              <w:ind w:left="8"/>
              <w:jc w:val="center"/>
              <w:rPr>
                <w:rFonts w:eastAsia="Calibri"/>
                <w:bCs/>
                <w:sz w:val="20"/>
                <w:szCs w:val="20"/>
              </w:rPr>
            </w:pPr>
            <w:r w:rsidRPr="00CE5E6F">
              <w:rPr>
                <w:rFonts w:eastAsia="Calibri"/>
                <w:bCs/>
                <w:sz w:val="20"/>
                <w:szCs w:val="20"/>
              </w:rPr>
              <w:t>Допускается, если оно устраняется легким прижатием к ровной поверхности</w:t>
            </w:r>
          </w:p>
        </w:tc>
        <w:tc>
          <w:tcPr>
            <w:tcW w:w="1985" w:type="dxa"/>
            <w:shd w:val="clear" w:color="auto" w:fill="auto"/>
          </w:tcPr>
          <w:p w14:paraId="379D49B9" w14:textId="77777777" w:rsidR="00F07C81" w:rsidRPr="00CE5E6F" w:rsidRDefault="00F07C81" w:rsidP="000A0912">
            <w:pPr>
              <w:pStyle w:val="TableParagraph"/>
              <w:spacing w:before="0" w:line="276" w:lineRule="auto"/>
              <w:ind w:left="741" w:right="734"/>
              <w:jc w:val="center"/>
              <w:rPr>
                <w:rFonts w:eastAsia="Calibri"/>
                <w:bCs/>
                <w:sz w:val="20"/>
                <w:szCs w:val="20"/>
              </w:rPr>
            </w:pPr>
          </w:p>
        </w:tc>
      </w:tr>
      <w:tr w:rsidR="00F07C81" w:rsidRPr="00CE5E6F" w14:paraId="1D7DC741" w14:textId="77777777" w:rsidTr="000A0912">
        <w:trPr>
          <w:trHeight w:val="244"/>
          <w:jc w:val="center"/>
        </w:trPr>
        <w:tc>
          <w:tcPr>
            <w:tcW w:w="4109" w:type="dxa"/>
            <w:shd w:val="clear" w:color="auto" w:fill="auto"/>
          </w:tcPr>
          <w:p w14:paraId="3B41413A"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 xml:space="preserve">Фаска по </w:t>
            </w:r>
            <w:proofErr w:type="spellStart"/>
            <w:r w:rsidRPr="00CE5E6F">
              <w:rPr>
                <w:rFonts w:eastAsia="Calibri"/>
                <w:bCs/>
                <w:sz w:val="20"/>
                <w:szCs w:val="20"/>
              </w:rPr>
              <w:t>длине,</w:t>
            </w:r>
            <w:r w:rsidRPr="00CE5E6F">
              <w:rPr>
                <w:rFonts w:eastAsia="Calibri"/>
                <w:bCs/>
                <w:sz w:val="20"/>
                <w:szCs w:val="20"/>
                <w:vertAlign w:val="superscript"/>
              </w:rPr>
              <w:t>o</w:t>
            </w:r>
            <w:proofErr w:type="spellEnd"/>
          </w:p>
        </w:tc>
        <w:tc>
          <w:tcPr>
            <w:tcW w:w="4537" w:type="dxa"/>
            <w:shd w:val="clear" w:color="auto" w:fill="auto"/>
          </w:tcPr>
          <w:p w14:paraId="517022D0" w14:textId="77777777" w:rsidR="00F07C81" w:rsidRPr="00CE5E6F" w:rsidRDefault="00F07C81" w:rsidP="000A0912">
            <w:pPr>
              <w:pStyle w:val="TableParagraph"/>
              <w:spacing w:before="0" w:line="276" w:lineRule="auto"/>
              <w:ind w:left="1548" w:right="1539"/>
              <w:jc w:val="center"/>
              <w:rPr>
                <w:rFonts w:eastAsia="Calibri"/>
                <w:bCs/>
                <w:sz w:val="20"/>
                <w:szCs w:val="20"/>
              </w:rPr>
            </w:pPr>
            <w:r w:rsidRPr="00CE5E6F">
              <w:rPr>
                <w:rFonts w:eastAsia="Calibri"/>
                <w:bCs/>
                <w:sz w:val="20"/>
                <w:szCs w:val="20"/>
              </w:rPr>
              <w:t>45</w:t>
            </w:r>
          </w:p>
        </w:tc>
        <w:tc>
          <w:tcPr>
            <w:tcW w:w="1985" w:type="dxa"/>
            <w:shd w:val="clear" w:color="auto" w:fill="auto"/>
          </w:tcPr>
          <w:p w14:paraId="55F4701C"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76C1135D" w14:textId="77777777" w:rsidTr="000A0912">
        <w:trPr>
          <w:trHeight w:val="244"/>
          <w:jc w:val="center"/>
        </w:trPr>
        <w:tc>
          <w:tcPr>
            <w:tcW w:w="4109" w:type="dxa"/>
            <w:shd w:val="clear" w:color="auto" w:fill="auto"/>
          </w:tcPr>
          <w:p w14:paraId="7D51BD5C"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 xml:space="preserve">Фаска по </w:t>
            </w:r>
            <w:proofErr w:type="spellStart"/>
            <w:r w:rsidRPr="00CE5E6F">
              <w:rPr>
                <w:rFonts w:eastAsia="Calibri"/>
                <w:bCs/>
                <w:sz w:val="20"/>
                <w:szCs w:val="20"/>
              </w:rPr>
              <w:t>ширине,</w:t>
            </w:r>
            <w:r w:rsidRPr="00CE5E6F">
              <w:rPr>
                <w:rFonts w:eastAsia="Calibri"/>
                <w:bCs/>
                <w:sz w:val="20"/>
                <w:szCs w:val="20"/>
                <w:vertAlign w:val="superscript"/>
              </w:rPr>
              <w:t>o</w:t>
            </w:r>
            <w:proofErr w:type="spellEnd"/>
          </w:p>
        </w:tc>
        <w:tc>
          <w:tcPr>
            <w:tcW w:w="4537" w:type="dxa"/>
            <w:shd w:val="clear" w:color="auto" w:fill="auto"/>
          </w:tcPr>
          <w:p w14:paraId="43DA6DD4" w14:textId="77777777" w:rsidR="00F07C81" w:rsidRPr="00CE5E6F" w:rsidRDefault="00F07C81" w:rsidP="000A0912">
            <w:pPr>
              <w:pStyle w:val="TableParagraph"/>
              <w:spacing w:before="0" w:line="276" w:lineRule="auto"/>
              <w:ind w:left="1548" w:right="1539"/>
              <w:jc w:val="center"/>
              <w:rPr>
                <w:rFonts w:eastAsia="Calibri"/>
                <w:bCs/>
                <w:sz w:val="20"/>
                <w:szCs w:val="20"/>
              </w:rPr>
            </w:pPr>
            <w:r w:rsidRPr="00CE5E6F">
              <w:rPr>
                <w:rFonts w:eastAsia="Calibri"/>
                <w:bCs/>
                <w:sz w:val="20"/>
                <w:szCs w:val="20"/>
              </w:rPr>
              <w:t>45</w:t>
            </w:r>
          </w:p>
        </w:tc>
        <w:tc>
          <w:tcPr>
            <w:tcW w:w="1985" w:type="dxa"/>
            <w:shd w:val="clear" w:color="auto" w:fill="auto"/>
          </w:tcPr>
          <w:p w14:paraId="2DB43E26"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72875727" w14:textId="77777777" w:rsidTr="000A0912">
        <w:trPr>
          <w:trHeight w:val="513"/>
          <w:jc w:val="center"/>
        </w:trPr>
        <w:tc>
          <w:tcPr>
            <w:tcW w:w="4109" w:type="dxa"/>
            <w:shd w:val="clear" w:color="auto" w:fill="auto"/>
          </w:tcPr>
          <w:p w14:paraId="6810D5A3" w14:textId="77777777" w:rsidR="00F07C81" w:rsidRPr="00CE5E6F" w:rsidRDefault="00F07C81" w:rsidP="000A0912">
            <w:pPr>
              <w:pStyle w:val="TableParagraph"/>
              <w:spacing w:before="0" w:line="276" w:lineRule="auto"/>
              <w:jc w:val="center"/>
              <w:rPr>
                <w:rFonts w:eastAsia="Calibri"/>
                <w:bCs/>
                <w:sz w:val="20"/>
                <w:szCs w:val="20"/>
              </w:rPr>
            </w:pPr>
          </w:p>
          <w:p w14:paraId="68E0BBFC"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Длина инженерной доски</w:t>
            </w:r>
          </w:p>
        </w:tc>
        <w:tc>
          <w:tcPr>
            <w:tcW w:w="4537" w:type="dxa"/>
            <w:shd w:val="clear" w:color="auto" w:fill="auto"/>
          </w:tcPr>
          <w:p w14:paraId="1098905C" w14:textId="77777777" w:rsidR="00F07C81" w:rsidRPr="00CE5E6F" w:rsidRDefault="00F07C81" w:rsidP="000A0912">
            <w:pPr>
              <w:pStyle w:val="TableParagraph"/>
              <w:spacing w:before="0" w:line="276" w:lineRule="auto"/>
              <w:ind w:left="14"/>
              <w:jc w:val="center"/>
              <w:rPr>
                <w:rFonts w:eastAsia="Calibri"/>
                <w:bCs/>
                <w:sz w:val="20"/>
                <w:szCs w:val="20"/>
              </w:rPr>
            </w:pPr>
          </w:p>
          <w:p w14:paraId="47E6DCC8" w14:textId="77777777" w:rsidR="00F07C81" w:rsidRPr="00CE5E6F" w:rsidRDefault="00F07C81" w:rsidP="000A0912">
            <w:pPr>
              <w:pStyle w:val="TableParagraph"/>
              <w:spacing w:before="0" w:line="276" w:lineRule="auto"/>
              <w:ind w:left="14"/>
              <w:jc w:val="center"/>
              <w:rPr>
                <w:rFonts w:eastAsia="Calibri"/>
                <w:bCs/>
                <w:sz w:val="20"/>
                <w:szCs w:val="20"/>
              </w:rPr>
            </w:pPr>
          </w:p>
          <w:p w14:paraId="7EB0C9CE"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от 400 до 1700 (400, 500, 600, 700, 800, 900, 1000, 1100, 1200, 1300, 1400, 1500, 1600, 1700)</w:t>
            </w:r>
          </w:p>
        </w:tc>
        <w:tc>
          <w:tcPr>
            <w:tcW w:w="1985" w:type="dxa"/>
            <w:shd w:val="clear" w:color="auto" w:fill="auto"/>
          </w:tcPr>
          <w:p w14:paraId="5F3AEC47"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71B6017D" w14:textId="77777777" w:rsidTr="000A0912">
        <w:trPr>
          <w:trHeight w:val="513"/>
          <w:jc w:val="center"/>
        </w:trPr>
        <w:tc>
          <w:tcPr>
            <w:tcW w:w="4109" w:type="dxa"/>
            <w:shd w:val="clear" w:color="auto" w:fill="auto"/>
          </w:tcPr>
          <w:p w14:paraId="4D275A92"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Влажность на момент отгрузки, %</w:t>
            </w:r>
          </w:p>
        </w:tc>
        <w:tc>
          <w:tcPr>
            <w:tcW w:w="4537" w:type="dxa"/>
            <w:shd w:val="clear" w:color="auto" w:fill="auto"/>
          </w:tcPr>
          <w:p w14:paraId="79CA5FFD"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9</w:t>
            </w:r>
          </w:p>
        </w:tc>
        <w:tc>
          <w:tcPr>
            <w:tcW w:w="1985" w:type="dxa"/>
            <w:shd w:val="clear" w:color="auto" w:fill="auto"/>
          </w:tcPr>
          <w:p w14:paraId="63D15BA7"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 3</w:t>
            </w:r>
          </w:p>
        </w:tc>
      </w:tr>
      <w:tr w:rsidR="00F07C81" w:rsidRPr="00CE5E6F" w14:paraId="0D81D9DB" w14:textId="77777777" w:rsidTr="000A0912">
        <w:trPr>
          <w:trHeight w:val="513"/>
          <w:jc w:val="center"/>
        </w:trPr>
        <w:tc>
          <w:tcPr>
            <w:tcW w:w="10631" w:type="dxa"/>
            <w:gridSpan w:val="3"/>
            <w:shd w:val="clear" w:color="auto" w:fill="auto"/>
          </w:tcPr>
          <w:p w14:paraId="6E6400DC"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sz w:val="20"/>
                <w:szCs w:val="20"/>
              </w:rPr>
              <w:t>Цвет и текстура - Цветовые оттенки и текстура древесины являются естественными характеристиками натуральной древесины и не могут быть полностью идентичными в поставленной партии. Также допустимы некоторые отличия по указанным параметрам в сравнении с предоставленными образцами</w:t>
            </w:r>
          </w:p>
        </w:tc>
      </w:tr>
      <w:tr w:rsidR="00F07C81" w:rsidRPr="00CE5E6F" w14:paraId="1DD3C20B" w14:textId="77777777" w:rsidTr="000A0912">
        <w:trPr>
          <w:trHeight w:val="513"/>
          <w:jc w:val="center"/>
        </w:trPr>
        <w:tc>
          <w:tcPr>
            <w:tcW w:w="10631" w:type="dxa"/>
            <w:gridSpan w:val="3"/>
            <w:shd w:val="clear" w:color="auto" w:fill="auto"/>
          </w:tcPr>
          <w:p w14:paraId="498F699F"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Допустимые геометрические отклонения (примечание: допуски по геометрии штучного паркета по ГОСТ 862.1-85 к двухслойной инженерной паркетной доске НЕ ПРИМЕНИМЫ, поскольку действие ГОСТа распространяется только на паркетные планки толщиной до 15 мм, шириной до 90 мм, длиной до 500 мм. Для определения геометрических норм паркетной двухслойной инженерной паркетной используется ГОСТ 862.3-86 "Доски паркетные")</w:t>
            </w:r>
          </w:p>
        </w:tc>
      </w:tr>
      <w:tr w:rsidR="00F07C81" w:rsidRPr="00CE5E6F" w14:paraId="13BD2FF4" w14:textId="77777777" w:rsidTr="000A0912">
        <w:trPr>
          <w:trHeight w:val="513"/>
          <w:jc w:val="center"/>
        </w:trPr>
        <w:tc>
          <w:tcPr>
            <w:tcW w:w="10631" w:type="dxa"/>
            <w:gridSpan w:val="3"/>
            <w:shd w:val="clear" w:color="auto" w:fill="auto"/>
          </w:tcPr>
          <w:p w14:paraId="5FC7EC32"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 xml:space="preserve">Упаковка и маркировка - Пачки упакованы в полиэтиленовую пленку. Каждая пачка содержит доски одного типа сортировки, ширины и толщины. Порода древесины планок лицевого покрытия, размеры доски, сорт, количество в </w:t>
            </w:r>
            <w:r w:rsidRPr="00CE5E6F">
              <w:rPr>
                <w:rFonts w:eastAsia="Calibri"/>
                <w:bCs/>
                <w:sz w:val="20"/>
                <w:szCs w:val="20"/>
              </w:rPr>
              <w:lastRenderedPageBreak/>
              <w:t>квадратных метрах указывается на этикетке. Паркетные доски перевозят всеми видами крытых транспортных средств, обеспечивающих защиту изделий от механических повреждений и увлажнений. Пачки следует хранить уложенными на прокладках в правильные ряды и рассортированными по типам, маркам, размерам, породам древесины планок и вариантам их расположения в отапливаемых помещениях при относительной влажности воздуха от 40% до 60% в условиях, не допускающих увлажнения, поражения грибами и насекомыми.</w:t>
            </w:r>
          </w:p>
        </w:tc>
      </w:tr>
    </w:tbl>
    <w:p w14:paraId="5BE56BCC" w14:textId="77777777" w:rsidR="00F07C81" w:rsidRPr="00CE5E6F" w:rsidRDefault="00F07C81" w:rsidP="00F07C81">
      <w:pPr>
        <w:pStyle w:val="a8"/>
        <w:spacing w:before="11"/>
        <w:rPr>
          <w:sz w:val="20"/>
          <w:szCs w:val="20"/>
        </w:rPr>
      </w:pPr>
    </w:p>
    <w:p w14:paraId="0B6547E1" w14:textId="77777777" w:rsidR="00F07C81" w:rsidRPr="00CE5E6F" w:rsidRDefault="00F07C81" w:rsidP="00F07C81">
      <w:pPr>
        <w:pStyle w:val="a8"/>
        <w:spacing w:before="11"/>
        <w:jc w:val="center"/>
        <w:rPr>
          <w:sz w:val="20"/>
          <w:szCs w:val="20"/>
        </w:rPr>
      </w:pPr>
      <w:r w:rsidRPr="00CE5E6F">
        <w:rPr>
          <w:sz w:val="20"/>
          <w:szCs w:val="20"/>
        </w:rPr>
        <w:t>ТЕХНИЧЕСКИЕ УСЛОВИЯ</w:t>
      </w:r>
    </w:p>
    <w:p w14:paraId="47834340" w14:textId="77777777" w:rsidR="00F07C81" w:rsidRPr="00CE5E6F" w:rsidRDefault="00F07C81" w:rsidP="00F07C81">
      <w:pPr>
        <w:pStyle w:val="1"/>
        <w:tabs>
          <w:tab w:val="left" w:pos="960"/>
        </w:tabs>
        <w:spacing w:line="276" w:lineRule="auto"/>
        <w:jc w:val="center"/>
        <w:rPr>
          <w:b w:val="0"/>
          <w:sz w:val="20"/>
          <w:szCs w:val="20"/>
        </w:rPr>
      </w:pPr>
      <w:r w:rsidRPr="00CE5E6F">
        <w:rPr>
          <w:b w:val="0"/>
          <w:sz w:val="20"/>
          <w:szCs w:val="20"/>
        </w:rPr>
        <w:t xml:space="preserve">2-х </w:t>
      </w:r>
      <w:proofErr w:type="spellStart"/>
      <w:r w:rsidRPr="00CE5E6F">
        <w:rPr>
          <w:b w:val="0"/>
          <w:sz w:val="20"/>
          <w:szCs w:val="20"/>
        </w:rPr>
        <w:t>слойная</w:t>
      </w:r>
      <w:proofErr w:type="spellEnd"/>
      <w:r w:rsidRPr="00CE5E6F">
        <w:rPr>
          <w:b w:val="0"/>
          <w:sz w:val="20"/>
          <w:szCs w:val="20"/>
        </w:rPr>
        <w:t xml:space="preserve"> Инженерная доска «Замковая система соединения»</w:t>
      </w:r>
    </w:p>
    <w:p w14:paraId="11B7D727" w14:textId="77777777" w:rsidR="00F07C81" w:rsidRPr="00CE5E6F" w:rsidRDefault="00F07C81" w:rsidP="00F07C81">
      <w:pPr>
        <w:pStyle w:val="1"/>
        <w:tabs>
          <w:tab w:val="left" w:pos="960"/>
        </w:tabs>
        <w:spacing w:line="276" w:lineRule="auto"/>
        <w:jc w:val="center"/>
        <w:rPr>
          <w:b w:val="0"/>
          <w:bCs w:val="0"/>
          <w:sz w:val="20"/>
          <w:szCs w:val="20"/>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537"/>
        <w:gridCol w:w="1561"/>
      </w:tblGrid>
      <w:tr w:rsidR="00F07C81" w:rsidRPr="00CE5E6F" w14:paraId="738903A4" w14:textId="77777777" w:rsidTr="000A0912">
        <w:trPr>
          <w:trHeight w:val="474"/>
          <w:jc w:val="center"/>
        </w:trPr>
        <w:tc>
          <w:tcPr>
            <w:tcW w:w="4249" w:type="dxa"/>
            <w:shd w:val="clear" w:color="auto" w:fill="auto"/>
          </w:tcPr>
          <w:p w14:paraId="54C5B208" w14:textId="77777777" w:rsidR="00F07C81" w:rsidRPr="00CE5E6F" w:rsidRDefault="00F07C81" w:rsidP="000A0912">
            <w:pPr>
              <w:pStyle w:val="TableParagraph"/>
              <w:spacing w:before="130" w:line="276" w:lineRule="auto"/>
              <w:ind w:left="919"/>
              <w:rPr>
                <w:rFonts w:eastAsia="Calibri"/>
                <w:sz w:val="20"/>
                <w:szCs w:val="20"/>
              </w:rPr>
            </w:pPr>
            <w:r w:rsidRPr="00CE5E6F">
              <w:rPr>
                <w:rFonts w:eastAsia="Calibri"/>
                <w:sz w:val="20"/>
                <w:szCs w:val="20"/>
              </w:rPr>
              <w:t>Наименование показателя</w:t>
            </w:r>
          </w:p>
        </w:tc>
        <w:tc>
          <w:tcPr>
            <w:tcW w:w="4537" w:type="dxa"/>
            <w:shd w:val="clear" w:color="auto" w:fill="auto"/>
          </w:tcPr>
          <w:p w14:paraId="3F4BC5F5" w14:textId="77777777" w:rsidR="00F07C81" w:rsidRPr="00CE5E6F" w:rsidRDefault="00F07C81" w:rsidP="000A0912">
            <w:pPr>
              <w:pStyle w:val="TableParagraph"/>
              <w:spacing w:before="130" w:line="276" w:lineRule="auto"/>
              <w:ind w:left="1012"/>
              <w:rPr>
                <w:rFonts w:eastAsia="Calibri"/>
                <w:sz w:val="20"/>
                <w:szCs w:val="20"/>
              </w:rPr>
            </w:pPr>
            <w:r w:rsidRPr="00CE5E6F">
              <w:rPr>
                <w:rFonts w:eastAsia="Calibri"/>
                <w:sz w:val="20"/>
                <w:szCs w:val="20"/>
              </w:rPr>
              <w:t>Номинальные размеры, мм</w:t>
            </w:r>
          </w:p>
        </w:tc>
        <w:tc>
          <w:tcPr>
            <w:tcW w:w="1561" w:type="dxa"/>
            <w:shd w:val="clear" w:color="auto" w:fill="auto"/>
          </w:tcPr>
          <w:p w14:paraId="58F614CE" w14:textId="77777777" w:rsidR="00F07C81" w:rsidRPr="00CE5E6F" w:rsidRDefault="00F07C81" w:rsidP="000A0912">
            <w:pPr>
              <w:pStyle w:val="TableParagraph"/>
              <w:spacing w:before="0" w:line="276" w:lineRule="auto"/>
              <w:ind w:left="270" w:right="252" w:firstLine="158"/>
              <w:rPr>
                <w:rFonts w:eastAsia="Calibri"/>
                <w:sz w:val="20"/>
                <w:szCs w:val="20"/>
              </w:rPr>
            </w:pPr>
            <w:r w:rsidRPr="00CE5E6F">
              <w:rPr>
                <w:rFonts w:eastAsia="Calibri"/>
                <w:sz w:val="20"/>
                <w:szCs w:val="20"/>
              </w:rPr>
              <w:t>Предельные отклонения, мм</w:t>
            </w:r>
          </w:p>
        </w:tc>
      </w:tr>
      <w:tr w:rsidR="00F07C81" w:rsidRPr="00CE5E6F" w14:paraId="2496219D" w14:textId="77777777" w:rsidTr="000A0912">
        <w:trPr>
          <w:trHeight w:val="474"/>
          <w:jc w:val="center"/>
        </w:trPr>
        <w:tc>
          <w:tcPr>
            <w:tcW w:w="10347" w:type="dxa"/>
            <w:gridSpan w:val="3"/>
            <w:shd w:val="clear" w:color="auto" w:fill="auto"/>
          </w:tcPr>
          <w:p w14:paraId="6A5D9E7D"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Изготовитель - ООО "Токарев Паркет"</w:t>
            </w:r>
          </w:p>
        </w:tc>
      </w:tr>
      <w:tr w:rsidR="00F07C81" w:rsidRPr="00CE5E6F" w14:paraId="0BA8DA26" w14:textId="77777777" w:rsidTr="000A0912">
        <w:trPr>
          <w:trHeight w:val="474"/>
          <w:jc w:val="center"/>
        </w:trPr>
        <w:tc>
          <w:tcPr>
            <w:tcW w:w="10347" w:type="dxa"/>
            <w:gridSpan w:val="3"/>
            <w:shd w:val="clear" w:color="auto" w:fill="auto"/>
          </w:tcPr>
          <w:p w14:paraId="2E9455B5"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Материал - Дуб, фанера березовая влагостойкая марки "ФСФ"</w:t>
            </w:r>
          </w:p>
        </w:tc>
      </w:tr>
      <w:tr w:rsidR="00F07C81" w:rsidRPr="00CE5E6F" w14:paraId="208BEAE0" w14:textId="77777777" w:rsidTr="000A0912">
        <w:trPr>
          <w:trHeight w:val="474"/>
          <w:jc w:val="center"/>
        </w:trPr>
        <w:tc>
          <w:tcPr>
            <w:tcW w:w="10347" w:type="dxa"/>
            <w:gridSpan w:val="3"/>
            <w:shd w:val="clear" w:color="auto" w:fill="auto"/>
          </w:tcPr>
          <w:p w14:paraId="67C58BAA" w14:textId="77777777" w:rsidR="00F07C81" w:rsidRPr="00CE5E6F" w:rsidRDefault="00F07C81" w:rsidP="000A0912">
            <w:pPr>
              <w:pStyle w:val="TableParagraph"/>
              <w:spacing w:before="130" w:line="276" w:lineRule="auto"/>
              <w:ind w:left="919"/>
              <w:jc w:val="center"/>
              <w:rPr>
                <w:rFonts w:eastAsia="Calibri"/>
                <w:sz w:val="20"/>
                <w:szCs w:val="20"/>
              </w:rPr>
            </w:pPr>
            <w:proofErr w:type="spellStart"/>
            <w:r w:rsidRPr="00CE5E6F">
              <w:rPr>
                <w:rFonts w:eastAsia="Calibri"/>
                <w:sz w:val="20"/>
                <w:szCs w:val="20"/>
              </w:rPr>
              <w:t>Констуркция</w:t>
            </w:r>
            <w:proofErr w:type="spellEnd"/>
            <w:r w:rsidRPr="00CE5E6F">
              <w:rPr>
                <w:rFonts w:eastAsia="Calibri"/>
                <w:sz w:val="20"/>
                <w:szCs w:val="20"/>
              </w:rPr>
              <w:t xml:space="preserve"> доски - Двухслойная, верхний слой из массива дерева, наклеен на нижний слой из фанеры</w:t>
            </w:r>
          </w:p>
        </w:tc>
      </w:tr>
      <w:tr w:rsidR="00F07C81" w:rsidRPr="00CE5E6F" w14:paraId="4C5CE094" w14:textId="77777777" w:rsidTr="000A0912">
        <w:trPr>
          <w:trHeight w:val="474"/>
          <w:jc w:val="center"/>
        </w:trPr>
        <w:tc>
          <w:tcPr>
            <w:tcW w:w="10347" w:type="dxa"/>
            <w:gridSpan w:val="3"/>
            <w:shd w:val="clear" w:color="auto" w:fill="auto"/>
          </w:tcPr>
          <w:p w14:paraId="32BE5F5A"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Тип соединения - ЗАМОК, микро-фаска 1,5 мм с четырех сторон</w:t>
            </w:r>
          </w:p>
        </w:tc>
      </w:tr>
      <w:tr w:rsidR="00F07C81" w:rsidRPr="00CE5E6F" w14:paraId="10571B3C" w14:textId="77777777" w:rsidTr="000A0912">
        <w:trPr>
          <w:trHeight w:val="474"/>
          <w:jc w:val="center"/>
        </w:trPr>
        <w:tc>
          <w:tcPr>
            <w:tcW w:w="10347" w:type="dxa"/>
            <w:gridSpan w:val="3"/>
            <w:shd w:val="clear" w:color="auto" w:fill="auto"/>
          </w:tcPr>
          <w:p w14:paraId="22206249"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 xml:space="preserve">Финишное покрытие - </w:t>
            </w:r>
            <w:proofErr w:type="spellStart"/>
            <w:r w:rsidRPr="00CE5E6F">
              <w:rPr>
                <w:rFonts w:eastAsia="Calibri"/>
                <w:sz w:val="20"/>
                <w:szCs w:val="20"/>
              </w:rPr>
              <w:t>Sayerlack</w:t>
            </w:r>
            <w:proofErr w:type="spellEnd"/>
            <w:r w:rsidRPr="00CE5E6F">
              <w:rPr>
                <w:rFonts w:eastAsia="Calibri"/>
                <w:sz w:val="20"/>
                <w:szCs w:val="20"/>
              </w:rPr>
              <w:t xml:space="preserve"> (Италия</w:t>
            </w:r>
            <w:proofErr w:type="gramStart"/>
            <w:r w:rsidRPr="00CE5E6F">
              <w:rPr>
                <w:rFonts w:eastAsia="Calibri"/>
                <w:sz w:val="20"/>
                <w:szCs w:val="20"/>
              </w:rPr>
              <w:t>);</w:t>
            </w:r>
            <w:proofErr w:type="spellStart"/>
            <w:r w:rsidRPr="00CE5E6F">
              <w:rPr>
                <w:rFonts w:eastAsia="Calibri"/>
                <w:sz w:val="20"/>
                <w:szCs w:val="20"/>
              </w:rPr>
              <w:t>Verinpaints</w:t>
            </w:r>
            <w:proofErr w:type="spellEnd"/>
            <w:proofErr w:type="gramEnd"/>
            <w:r w:rsidRPr="00CE5E6F">
              <w:rPr>
                <w:rFonts w:eastAsia="Calibri"/>
                <w:sz w:val="20"/>
                <w:szCs w:val="20"/>
              </w:rPr>
              <w:t xml:space="preserve"> (Италия) HC Color</w:t>
            </w:r>
          </w:p>
          <w:p w14:paraId="4F676029" w14:textId="77777777" w:rsidR="00F07C81" w:rsidRPr="00CE5E6F" w:rsidRDefault="00F07C81" w:rsidP="000A0912">
            <w:pPr>
              <w:pStyle w:val="TableParagraph"/>
              <w:spacing w:before="130" w:line="276" w:lineRule="auto"/>
              <w:ind w:left="919"/>
              <w:jc w:val="center"/>
              <w:rPr>
                <w:rFonts w:eastAsia="Calibri"/>
                <w:sz w:val="20"/>
                <w:szCs w:val="20"/>
              </w:rPr>
            </w:pPr>
            <w:r w:rsidRPr="00CE5E6F">
              <w:rPr>
                <w:rFonts w:eastAsia="Calibri"/>
                <w:sz w:val="20"/>
                <w:szCs w:val="20"/>
              </w:rPr>
              <w:t xml:space="preserve">Лак акриловый, класса </w:t>
            </w:r>
            <w:proofErr w:type="spellStart"/>
            <w:r w:rsidRPr="00CE5E6F">
              <w:rPr>
                <w:rFonts w:eastAsia="Calibri"/>
                <w:sz w:val="20"/>
                <w:szCs w:val="20"/>
              </w:rPr>
              <w:t>Acrystone</w:t>
            </w:r>
            <w:proofErr w:type="spellEnd"/>
            <w:r w:rsidRPr="00CE5E6F">
              <w:rPr>
                <w:rFonts w:eastAsia="Calibri"/>
                <w:sz w:val="20"/>
                <w:szCs w:val="20"/>
              </w:rPr>
              <w:t xml:space="preserve"> - </w:t>
            </w:r>
            <w:proofErr w:type="spellStart"/>
            <w:r w:rsidRPr="00CE5E6F">
              <w:rPr>
                <w:rFonts w:eastAsia="Calibri"/>
                <w:sz w:val="20"/>
                <w:szCs w:val="20"/>
              </w:rPr>
              <w:t>Acrilmat</w:t>
            </w:r>
            <w:proofErr w:type="spellEnd"/>
            <w:r w:rsidRPr="00CE5E6F">
              <w:rPr>
                <w:rFonts w:eastAsia="Calibri"/>
                <w:sz w:val="20"/>
                <w:szCs w:val="20"/>
              </w:rPr>
              <w:t xml:space="preserve"> 150 100 </w:t>
            </w:r>
            <w:proofErr w:type="spellStart"/>
            <w:r w:rsidRPr="00CE5E6F">
              <w:rPr>
                <w:rFonts w:eastAsia="Calibri"/>
                <w:sz w:val="20"/>
                <w:szCs w:val="20"/>
              </w:rPr>
              <w:t>vary</w:t>
            </w:r>
            <w:proofErr w:type="spellEnd"/>
            <w:r w:rsidRPr="00CE5E6F">
              <w:rPr>
                <w:rFonts w:eastAsia="Calibri"/>
                <w:sz w:val="20"/>
                <w:szCs w:val="20"/>
              </w:rPr>
              <w:t xml:space="preserve"> </w:t>
            </w:r>
            <w:proofErr w:type="spellStart"/>
            <w:proofErr w:type="gramStart"/>
            <w:r w:rsidRPr="00CE5E6F">
              <w:rPr>
                <w:rFonts w:eastAsia="Calibri"/>
                <w:sz w:val="20"/>
                <w:szCs w:val="20"/>
              </w:rPr>
              <w:t>gloss</w:t>
            </w:r>
            <w:proofErr w:type="spellEnd"/>
            <w:r w:rsidRPr="00CE5E6F">
              <w:rPr>
                <w:rFonts w:eastAsia="Calibri"/>
                <w:sz w:val="20"/>
                <w:szCs w:val="20"/>
              </w:rPr>
              <w:t xml:space="preserve"> ;</w:t>
            </w:r>
            <w:proofErr w:type="gramEnd"/>
            <w:r w:rsidRPr="00CE5E6F">
              <w:rPr>
                <w:rFonts w:eastAsia="Calibri"/>
                <w:sz w:val="20"/>
                <w:szCs w:val="20"/>
              </w:rPr>
              <w:t xml:space="preserve"> OSMO; отсутствует</w:t>
            </w:r>
          </w:p>
          <w:p w14:paraId="4BE0F656" w14:textId="77777777" w:rsidR="00F07C81" w:rsidRPr="00CE5E6F" w:rsidRDefault="00F07C81" w:rsidP="000A0912">
            <w:pPr>
              <w:pStyle w:val="TableParagraph"/>
              <w:spacing w:before="130" w:line="276" w:lineRule="auto"/>
              <w:ind w:left="919"/>
              <w:jc w:val="both"/>
              <w:rPr>
                <w:rFonts w:eastAsia="Calibri"/>
                <w:b/>
                <w:sz w:val="20"/>
                <w:szCs w:val="20"/>
              </w:rPr>
            </w:pPr>
            <w:proofErr w:type="spellStart"/>
            <w:r w:rsidRPr="00CE5E6F">
              <w:rPr>
                <w:rFonts w:eastAsia="Calibri"/>
                <w:b/>
                <w:sz w:val="20"/>
                <w:szCs w:val="20"/>
              </w:rPr>
              <w:t>Истираемость</w:t>
            </w:r>
            <w:proofErr w:type="spellEnd"/>
            <w:r w:rsidRPr="00CE5E6F">
              <w:rPr>
                <w:rFonts w:eastAsia="Calibri"/>
                <w:b/>
                <w:sz w:val="20"/>
                <w:szCs w:val="20"/>
              </w:rPr>
              <w:t xml:space="preserve"> данного лака идентична классу износостойкости 21 и предполагает эксплуатацию в жилых помещениях не высокой проходимости.</w:t>
            </w:r>
          </w:p>
        </w:tc>
      </w:tr>
      <w:tr w:rsidR="00F07C81" w:rsidRPr="00CE5E6F" w14:paraId="323F4305" w14:textId="77777777" w:rsidTr="001638DE">
        <w:trPr>
          <w:trHeight w:val="619"/>
          <w:jc w:val="center"/>
        </w:trPr>
        <w:tc>
          <w:tcPr>
            <w:tcW w:w="4249" w:type="dxa"/>
            <w:shd w:val="clear" w:color="auto" w:fill="auto"/>
          </w:tcPr>
          <w:p w14:paraId="78BC860A"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паркета</w:t>
            </w:r>
          </w:p>
        </w:tc>
        <w:tc>
          <w:tcPr>
            <w:tcW w:w="4537" w:type="dxa"/>
            <w:shd w:val="clear" w:color="auto" w:fill="auto"/>
          </w:tcPr>
          <w:p w14:paraId="736F2524" w14:textId="77777777" w:rsidR="00F07C81" w:rsidRPr="00CE5E6F" w:rsidRDefault="00F07C81" w:rsidP="001638DE">
            <w:pPr>
              <w:pStyle w:val="TableParagraph"/>
              <w:spacing w:before="0" w:line="276" w:lineRule="auto"/>
              <w:jc w:val="center"/>
              <w:rPr>
                <w:rFonts w:eastAsia="Calibri"/>
                <w:bCs/>
                <w:sz w:val="20"/>
                <w:szCs w:val="20"/>
              </w:rPr>
            </w:pPr>
            <w:r w:rsidRPr="00CE5E6F">
              <w:rPr>
                <w:rFonts w:eastAsia="Calibri"/>
                <w:bCs/>
                <w:sz w:val="20"/>
                <w:szCs w:val="20"/>
              </w:rPr>
              <w:t>15</w:t>
            </w:r>
          </w:p>
          <w:p w14:paraId="09F0CB7F" w14:textId="77777777" w:rsidR="00F07C81" w:rsidRPr="00CE5E6F" w:rsidRDefault="00F07C81" w:rsidP="001638DE">
            <w:pPr>
              <w:pStyle w:val="TableParagraph"/>
              <w:spacing w:before="0" w:line="276" w:lineRule="auto"/>
              <w:ind w:left="1066"/>
              <w:jc w:val="center"/>
              <w:rPr>
                <w:rFonts w:eastAsia="Calibri"/>
                <w:bCs/>
                <w:sz w:val="20"/>
                <w:szCs w:val="20"/>
              </w:rPr>
            </w:pPr>
          </w:p>
        </w:tc>
        <w:tc>
          <w:tcPr>
            <w:tcW w:w="1561" w:type="dxa"/>
            <w:shd w:val="clear" w:color="auto" w:fill="auto"/>
          </w:tcPr>
          <w:p w14:paraId="75BB6C86" w14:textId="1364809D" w:rsidR="00F07C81" w:rsidRPr="00CE5E6F" w:rsidRDefault="00F07C81" w:rsidP="001638DE">
            <w:pPr>
              <w:pStyle w:val="TableParagraph"/>
              <w:spacing w:before="0" w:line="276" w:lineRule="auto"/>
              <w:ind w:right="734"/>
              <w:jc w:val="center"/>
              <w:rPr>
                <w:rFonts w:eastAsia="Calibri"/>
                <w:bCs/>
                <w:sz w:val="20"/>
                <w:szCs w:val="20"/>
              </w:rPr>
            </w:pPr>
            <w:r w:rsidRPr="00CE5E6F">
              <w:rPr>
                <w:rFonts w:eastAsia="Calibri"/>
                <w:bCs/>
                <w:sz w:val="20"/>
                <w:szCs w:val="20"/>
              </w:rPr>
              <w:t>±0,2</w:t>
            </w:r>
          </w:p>
        </w:tc>
      </w:tr>
      <w:tr w:rsidR="00F07C81" w:rsidRPr="00CE5E6F" w14:paraId="192D425A" w14:textId="77777777" w:rsidTr="000A0912">
        <w:trPr>
          <w:trHeight w:val="244"/>
          <w:jc w:val="center"/>
        </w:trPr>
        <w:tc>
          <w:tcPr>
            <w:tcW w:w="4249" w:type="dxa"/>
            <w:shd w:val="clear" w:color="auto" w:fill="auto"/>
          </w:tcPr>
          <w:p w14:paraId="3FFAF7D9"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Ширина паркета</w:t>
            </w:r>
          </w:p>
        </w:tc>
        <w:tc>
          <w:tcPr>
            <w:tcW w:w="4537" w:type="dxa"/>
            <w:shd w:val="clear" w:color="auto" w:fill="auto"/>
          </w:tcPr>
          <w:p w14:paraId="1A03224A" w14:textId="7AEC31B3" w:rsidR="00F07C81" w:rsidRPr="00CE5E6F" w:rsidRDefault="001638DE" w:rsidP="001638DE">
            <w:pPr>
              <w:pStyle w:val="TableParagraph"/>
              <w:spacing w:before="0" w:line="276" w:lineRule="auto"/>
              <w:ind w:right="1543"/>
              <w:jc w:val="center"/>
              <w:rPr>
                <w:rFonts w:eastAsia="Calibri"/>
                <w:bCs/>
                <w:sz w:val="20"/>
                <w:szCs w:val="20"/>
              </w:rPr>
            </w:pPr>
            <w:r>
              <w:rPr>
                <w:rFonts w:eastAsia="Calibri"/>
                <w:bCs/>
                <w:sz w:val="20"/>
                <w:szCs w:val="20"/>
              </w:rPr>
              <w:t xml:space="preserve">                              </w:t>
            </w:r>
            <w:r w:rsidR="00F07C81" w:rsidRPr="00CE5E6F">
              <w:rPr>
                <w:rFonts w:eastAsia="Calibri"/>
                <w:bCs/>
                <w:sz w:val="20"/>
                <w:szCs w:val="20"/>
              </w:rPr>
              <w:t>130, 165</w:t>
            </w:r>
            <w:r>
              <w:rPr>
                <w:rFonts w:eastAsia="Calibri"/>
                <w:bCs/>
                <w:sz w:val="20"/>
                <w:szCs w:val="20"/>
              </w:rPr>
              <w:t xml:space="preserve">  </w:t>
            </w:r>
          </w:p>
        </w:tc>
        <w:tc>
          <w:tcPr>
            <w:tcW w:w="1561" w:type="dxa"/>
            <w:shd w:val="clear" w:color="auto" w:fill="auto"/>
          </w:tcPr>
          <w:p w14:paraId="05473E4A" w14:textId="11A6C42E" w:rsidR="00F07C81" w:rsidRPr="00CE5E6F" w:rsidRDefault="00F07C81" w:rsidP="001638DE">
            <w:pPr>
              <w:pStyle w:val="TableParagraph"/>
              <w:spacing w:before="0" w:line="276" w:lineRule="auto"/>
              <w:ind w:right="734"/>
              <w:jc w:val="center"/>
              <w:rPr>
                <w:rFonts w:eastAsia="Calibri"/>
                <w:bCs/>
                <w:sz w:val="20"/>
                <w:szCs w:val="20"/>
              </w:rPr>
            </w:pPr>
            <w:r w:rsidRPr="00CE5E6F">
              <w:rPr>
                <w:rFonts w:eastAsia="Calibri"/>
                <w:bCs/>
                <w:sz w:val="20"/>
                <w:szCs w:val="20"/>
              </w:rPr>
              <w:t>±0,15</w:t>
            </w:r>
          </w:p>
        </w:tc>
      </w:tr>
      <w:tr w:rsidR="00F07C81" w:rsidRPr="00CE5E6F" w14:paraId="67B4DE74" w14:textId="77777777" w:rsidTr="000A0912">
        <w:trPr>
          <w:trHeight w:val="246"/>
          <w:jc w:val="center"/>
        </w:trPr>
        <w:tc>
          <w:tcPr>
            <w:tcW w:w="4249" w:type="dxa"/>
            <w:shd w:val="clear" w:color="auto" w:fill="auto"/>
          </w:tcPr>
          <w:p w14:paraId="78572346"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верхнего слоя (ламель)</w:t>
            </w:r>
          </w:p>
        </w:tc>
        <w:tc>
          <w:tcPr>
            <w:tcW w:w="4537" w:type="dxa"/>
            <w:shd w:val="clear" w:color="auto" w:fill="auto"/>
          </w:tcPr>
          <w:p w14:paraId="41F1378E" w14:textId="77777777" w:rsidR="00F07C81" w:rsidRPr="00CE5E6F" w:rsidRDefault="00F07C81" w:rsidP="001638DE">
            <w:pPr>
              <w:pStyle w:val="TableParagraph"/>
              <w:spacing w:before="0" w:line="276" w:lineRule="auto"/>
              <w:jc w:val="center"/>
              <w:rPr>
                <w:rFonts w:eastAsia="Calibri"/>
                <w:bCs/>
                <w:sz w:val="20"/>
                <w:szCs w:val="20"/>
              </w:rPr>
            </w:pPr>
            <w:r w:rsidRPr="00CE5E6F">
              <w:rPr>
                <w:rFonts w:eastAsia="Calibri"/>
                <w:bCs/>
                <w:w w:val="99"/>
                <w:sz w:val="20"/>
                <w:szCs w:val="20"/>
              </w:rPr>
              <w:t>3</w:t>
            </w:r>
          </w:p>
          <w:p w14:paraId="5DED17A1" w14:textId="77777777" w:rsidR="00F07C81" w:rsidRPr="00CE5E6F" w:rsidRDefault="00F07C81" w:rsidP="001638DE">
            <w:pPr>
              <w:pStyle w:val="TableParagraph"/>
              <w:spacing w:before="0" w:line="276" w:lineRule="auto"/>
              <w:jc w:val="center"/>
              <w:rPr>
                <w:rFonts w:eastAsia="Calibri"/>
                <w:bCs/>
                <w:sz w:val="20"/>
                <w:szCs w:val="20"/>
              </w:rPr>
            </w:pPr>
          </w:p>
        </w:tc>
        <w:tc>
          <w:tcPr>
            <w:tcW w:w="1561" w:type="dxa"/>
            <w:shd w:val="clear" w:color="auto" w:fill="auto"/>
          </w:tcPr>
          <w:p w14:paraId="6BB05B8B" w14:textId="77777777" w:rsidR="00F07C81" w:rsidRPr="00CE5E6F" w:rsidRDefault="00F07C81" w:rsidP="001638DE">
            <w:pPr>
              <w:pStyle w:val="TableParagraph"/>
              <w:spacing w:before="0" w:line="276" w:lineRule="auto"/>
              <w:ind w:right="734"/>
              <w:jc w:val="center"/>
              <w:rPr>
                <w:rFonts w:eastAsia="Calibri"/>
                <w:bCs/>
                <w:sz w:val="20"/>
                <w:szCs w:val="20"/>
              </w:rPr>
            </w:pPr>
            <w:r w:rsidRPr="00CE5E6F">
              <w:rPr>
                <w:rFonts w:eastAsia="Calibri"/>
                <w:bCs/>
                <w:sz w:val="20"/>
                <w:szCs w:val="20"/>
              </w:rPr>
              <w:t>±0,15</w:t>
            </w:r>
          </w:p>
        </w:tc>
      </w:tr>
      <w:tr w:rsidR="00F07C81" w:rsidRPr="00CE5E6F" w14:paraId="5DD0A535" w14:textId="77777777" w:rsidTr="000A0912">
        <w:trPr>
          <w:trHeight w:val="244"/>
          <w:jc w:val="center"/>
        </w:trPr>
        <w:tc>
          <w:tcPr>
            <w:tcW w:w="4249" w:type="dxa"/>
            <w:shd w:val="clear" w:color="auto" w:fill="auto"/>
          </w:tcPr>
          <w:p w14:paraId="20C6E4D4"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Толщина нижнего слоя (фанера)</w:t>
            </w:r>
          </w:p>
        </w:tc>
        <w:tc>
          <w:tcPr>
            <w:tcW w:w="4537" w:type="dxa"/>
            <w:shd w:val="clear" w:color="auto" w:fill="auto"/>
          </w:tcPr>
          <w:p w14:paraId="094566F2" w14:textId="77777777" w:rsidR="00F07C81" w:rsidRPr="00CE5E6F" w:rsidRDefault="00F07C81" w:rsidP="001638DE">
            <w:pPr>
              <w:pStyle w:val="TableParagraph"/>
              <w:spacing w:before="0" w:line="276" w:lineRule="auto"/>
              <w:ind w:left="1548" w:right="1539"/>
              <w:jc w:val="center"/>
              <w:rPr>
                <w:rFonts w:eastAsia="Calibri"/>
                <w:bCs/>
                <w:sz w:val="20"/>
                <w:szCs w:val="20"/>
              </w:rPr>
            </w:pPr>
            <w:r w:rsidRPr="00CE5E6F">
              <w:rPr>
                <w:rFonts w:eastAsia="Calibri"/>
                <w:bCs/>
                <w:sz w:val="20"/>
                <w:szCs w:val="20"/>
              </w:rPr>
              <w:t>12</w:t>
            </w:r>
          </w:p>
        </w:tc>
        <w:tc>
          <w:tcPr>
            <w:tcW w:w="1561" w:type="dxa"/>
            <w:shd w:val="clear" w:color="auto" w:fill="auto"/>
          </w:tcPr>
          <w:p w14:paraId="468B01CB" w14:textId="77777777" w:rsidR="00F07C81" w:rsidRPr="00CE5E6F" w:rsidRDefault="00F07C81" w:rsidP="001638DE">
            <w:pPr>
              <w:pStyle w:val="TableParagraph"/>
              <w:spacing w:before="0" w:line="276" w:lineRule="auto"/>
              <w:ind w:right="734"/>
              <w:jc w:val="center"/>
              <w:rPr>
                <w:rFonts w:eastAsia="Calibri"/>
                <w:bCs/>
                <w:sz w:val="20"/>
                <w:szCs w:val="20"/>
              </w:rPr>
            </w:pPr>
            <w:r w:rsidRPr="00CE5E6F">
              <w:rPr>
                <w:rFonts w:eastAsia="Calibri"/>
                <w:bCs/>
                <w:sz w:val="20"/>
                <w:szCs w:val="20"/>
              </w:rPr>
              <w:t>±0,15</w:t>
            </w:r>
          </w:p>
        </w:tc>
      </w:tr>
      <w:tr w:rsidR="00F07C81" w:rsidRPr="00CE5E6F" w14:paraId="3ED0D713" w14:textId="77777777" w:rsidTr="000A0912">
        <w:trPr>
          <w:trHeight w:val="244"/>
          <w:jc w:val="center"/>
        </w:trPr>
        <w:tc>
          <w:tcPr>
            <w:tcW w:w="4249" w:type="dxa"/>
            <w:shd w:val="clear" w:color="auto" w:fill="auto"/>
          </w:tcPr>
          <w:p w14:paraId="285EC1A4"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Зазоры между паркетными доски</w:t>
            </w:r>
          </w:p>
        </w:tc>
        <w:tc>
          <w:tcPr>
            <w:tcW w:w="4537" w:type="dxa"/>
            <w:shd w:val="clear" w:color="auto" w:fill="auto"/>
          </w:tcPr>
          <w:p w14:paraId="56376CD2" w14:textId="77777777" w:rsidR="00F07C81" w:rsidRPr="00CE5E6F" w:rsidRDefault="00F07C81" w:rsidP="001638DE">
            <w:pPr>
              <w:pStyle w:val="TableParagraph"/>
              <w:spacing w:before="0" w:line="276" w:lineRule="auto"/>
              <w:ind w:left="8"/>
              <w:jc w:val="center"/>
              <w:rPr>
                <w:rFonts w:eastAsia="Calibri"/>
                <w:bCs/>
                <w:sz w:val="20"/>
                <w:szCs w:val="20"/>
              </w:rPr>
            </w:pPr>
            <w:r w:rsidRPr="00CE5E6F">
              <w:rPr>
                <w:rFonts w:eastAsia="Calibri"/>
                <w:bCs/>
                <w:sz w:val="20"/>
                <w:szCs w:val="20"/>
              </w:rPr>
              <w:t>до 0,1</w:t>
            </w:r>
          </w:p>
        </w:tc>
        <w:tc>
          <w:tcPr>
            <w:tcW w:w="1561" w:type="dxa"/>
            <w:shd w:val="clear" w:color="auto" w:fill="auto"/>
          </w:tcPr>
          <w:p w14:paraId="27568FA1" w14:textId="77777777" w:rsidR="00F07C81" w:rsidRPr="00CE5E6F" w:rsidRDefault="00F07C81" w:rsidP="001638DE">
            <w:pPr>
              <w:pStyle w:val="TableParagraph"/>
              <w:spacing w:before="0" w:line="276" w:lineRule="auto"/>
              <w:ind w:left="741" w:right="734"/>
              <w:jc w:val="center"/>
              <w:rPr>
                <w:rFonts w:eastAsia="Calibri"/>
                <w:bCs/>
                <w:sz w:val="20"/>
                <w:szCs w:val="20"/>
              </w:rPr>
            </w:pPr>
          </w:p>
        </w:tc>
      </w:tr>
      <w:tr w:rsidR="00F07C81" w:rsidRPr="00CE5E6F" w14:paraId="7C48FFAE" w14:textId="77777777" w:rsidTr="000A0912">
        <w:trPr>
          <w:trHeight w:val="244"/>
          <w:jc w:val="center"/>
        </w:trPr>
        <w:tc>
          <w:tcPr>
            <w:tcW w:w="4249" w:type="dxa"/>
            <w:shd w:val="clear" w:color="auto" w:fill="auto"/>
          </w:tcPr>
          <w:p w14:paraId="6CD7C798"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Отклонение от перпендикулярности смежных кромок</w:t>
            </w:r>
          </w:p>
        </w:tc>
        <w:tc>
          <w:tcPr>
            <w:tcW w:w="4537" w:type="dxa"/>
            <w:shd w:val="clear" w:color="auto" w:fill="auto"/>
          </w:tcPr>
          <w:p w14:paraId="2D110E4D" w14:textId="77777777" w:rsidR="00F07C81" w:rsidRPr="00CE5E6F" w:rsidRDefault="00F07C81" w:rsidP="001638DE">
            <w:pPr>
              <w:pStyle w:val="TableParagraph"/>
              <w:spacing w:before="0" w:line="276" w:lineRule="auto"/>
              <w:ind w:left="1548" w:right="1538"/>
              <w:jc w:val="center"/>
              <w:rPr>
                <w:rFonts w:eastAsia="Calibri"/>
                <w:bCs/>
                <w:sz w:val="20"/>
                <w:szCs w:val="20"/>
              </w:rPr>
            </w:pPr>
            <w:r w:rsidRPr="00CE5E6F">
              <w:rPr>
                <w:rFonts w:eastAsia="Calibri"/>
                <w:bCs/>
                <w:sz w:val="20"/>
                <w:szCs w:val="20"/>
              </w:rPr>
              <w:t>до 0,2</w:t>
            </w:r>
          </w:p>
        </w:tc>
        <w:tc>
          <w:tcPr>
            <w:tcW w:w="1561" w:type="dxa"/>
            <w:shd w:val="clear" w:color="auto" w:fill="auto"/>
          </w:tcPr>
          <w:p w14:paraId="025E7206" w14:textId="77777777" w:rsidR="00F07C81" w:rsidRPr="00CE5E6F" w:rsidRDefault="00F07C81" w:rsidP="001638DE">
            <w:pPr>
              <w:pStyle w:val="TableParagraph"/>
              <w:spacing w:before="0" w:line="276" w:lineRule="auto"/>
              <w:ind w:left="741" w:right="734"/>
              <w:jc w:val="center"/>
              <w:rPr>
                <w:rFonts w:eastAsia="Calibri"/>
                <w:bCs/>
                <w:sz w:val="20"/>
                <w:szCs w:val="20"/>
              </w:rPr>
            </w:pPr>
          </w:p>
        </w:tc>
      </w:tr>
      <w:tr w:rsidR="00F07C81" w:rsidRPr="00CE5E6F" w14:paraId="608D48BB" w14:textId="77777777" w:rsidTr="000A0912">
        <w:trPr>
          <w:trHeight w:val="246"/>
          <w:jc w:val="center"/>
        </w:trPr>
        <w:tc>
          <w:tcPr>
            <w:tcW w:w="4249" w:type="dxa"/>
            <w:shd w:val="clear" w:color="auto" w:fill="auto"/>
          </w:tcPr>
          <w:p w14:paraId="1785BC90"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Отклонение от продольной прямолинейности по лицевой стороне</w:t>
            </w:r>
          </w:p>
        </w:tc>
        <w:tc>
          <w:tcPr>
            <w:tcW w:w="4537" w:type="dxa"/>
            <w:shd w:val="clear" w:color="auto" w:fill="auto"/>
          </w:tcPr>
          <w:p w14:paraId="009F9E95" w14:textId="77777777" w:rsidR="00F07C81" w:rsidRPr="00CE5E6F" w:rsidRDefault="00F07C81" w:rsidP="001638DE">
            <w:pPr>
              <w:pStyle w:val="TableParagraph"/>
              <w:spacing w:before="0" w:line="276" w:lineRule="auto"/>
              <w:ind w:left="1548" w:right="1538"/>
              <w:jc w:val="center"/>
              <w:rPr>
                <w:rFonts w:eastAsia="Calibri"/>
                <w:bCs/>
                <w:sz w:val="20"/>
                <w:szCs w:val="20"/>
              </w:rPr>
            </w:pPr>
            <w:r w:rsidRPr="00CE5E6F">
              <w:rPr>
                <w:rFonts w:eastAsia="Calibri"/>
                <w:bCs/>
                <w:sz w:val="20"/>
                <w:szCs w:val="20"/>
              </w:rPr>
              <w:t>до 0,5</w:t>
            </w:r>
          </w:p>
        </w:tc>
        <w:tc>
          <w:tcPr>
            <w:tcW w:w="1561" w:type="dxa"/>
            <w:shd w:val="clear" w:color="auto" w:fill="auto"/>
          </w:tcPr>
          <w:p w14:paraId="06936B70" w14:textId="77777777" w:rsidR="00F07C81" w:rsidRPr="00CE5E6F" w:rsidRDefault="00F07C81" w:rsidP="001638DE">
            <w:pPr>
              <w:pStyle w:val="TableParagraph"/>
              <w:spacing w:before="0" w:line="276" w:lineRule="auto"/>
              <w:ind w:left="741" w:right="734"/>
              <w:jc w:val="center"/>
              <w:rPr>
                <w:rFonts w:eastAsia="Calibri"/>
                <w:bCs/>
                <w:sz w:val="20"/>
                <w:szCs w:val="20"/>
              </w:rPr>
            </w:pPr>
          </w:p>
        </w:tc>
      </w:tr>
      <w:tr w:rsidR="00F07C81" w:rsidRPr="00CE5E6F" w14:paraId="539E006A" w14:textId="77777777" w:rsidTr="000A0912">
        <w:trPr>
          <w:trHeight w:val="474"/>
          <w:jc w:val="center"/>
        </w:trPr>
        <w:tc>
          <w:tcPr>
            <w:tcW w:w="4249" w:type="dxa"/>
            <w:shd w:val="clear" w:color="auto" w:fill="auto"/>
          </w:tcPr>
          <w:p w14:paraId="272C173E" w14:textId="77777777" w:rsidR="00F07C81" w:rsidRPr="00CE5E6F" w:rsidRDefault="00F07C81" w:rsidP="000A0912">
            <w:pPr>
              <w:pStyle w:val="TableParagraph"/>
              <w:spacing w:before="0" w:line="276" w:lineRule="auto"/>
              <w:ind w:left="14" w:right="115" w:firstLine="163"/>
              <w:jc w:val="center"/>
              <w:rPr>
                <w:rFonts w:eastAsia="Calibri"/>
                <w:bCs/>
                <w:sz w:val="20"/>
                <w:szCs w:val="20"/>
              </w:rPr>
            </w:pPr>
            <w:r w:rsidRPr="00CE5E6F">
              <w:rPr>
                <w:rFonts w:eastAsia="Calibri"/>
                <w:bCs/>
                <w:sz w:val="20"/>
                <w:szCs w:val="20"/>
              </w:rPr>
              <w:t>Отклонение от плоскости (выгнутость)</w:t>
            </w:r>
          </w:p>
        </w:tc>
        <w:tc>
          <w:tcPr>
            <w:tcW w:w="4537" w:type="dxa"/>
            <w:shd w:val="clear" w:color="auto" w:fill="auto"/>
          </w:tcPr>
          <w:p w14:paraId="61846FED" w14:textId="77777777" w:rsidR="00F07C81" w:rsidRPr="00CE5E6F" w:rsidRDefault="00F07C81" w:rsidP="000A0912">
            <w:pPr>
              <w:pStyle w:val="TableParagraph"/>
              <w:spacing w:before="0" w:line="276" w:lineRule="auto"/>
              <w:ind w:left="8"/>
              <w:jc w:val="center"/>
              <w:rPr>
                <w:rFonts w:eastAsia="Calibri"/>
                <w:bCs/>
                <w:sz w:val="20"/>
                <w:szCs w:val="20"/>
              </w:rPr>
            </w:pPr>
            <w:r w:rsidRPr="00CE5E6F">
              <w:rPr>
                <w:rFonts w:eastAsia="Calibri"/>
                <w:bCs/>
                <w:sz w:val="20"/>
                <w:szCs w:val="20"/>
              </w:rPr>
              <w:t>Допускается, если оно устраняется легким прижатием к ровной поверхности</w:t>
            </w:r>
          </w:p>
        </w:tc>
        <w:tc>
          <w:tcPr>
            <w:tcW w:w="1561" w:type="dxa"/>
            <w:shd w:val="clear" w:color="auto" w:fill="auto"/>
          </w:tcPr>
          <w:p w14:paraId="30C6BF19" w14:textId="77777777" w:rsidR="00F07C81" w:rsidRPr="00CE5E6F" w:rsidRDefault="00F07C81" w:rsidP="000A0912">
            <w:pPr>
              <w:pStyle w:val="TableParagraph"/>
              <w:spacing w:before="0" w:line="276" w:lineRule="auto"/>
              <w:ind w:left="741" w:right="734"/>
              <w:jc w:val="center"/>
              <w:rPr>
                <w:rFonts w:eastAsia="Calibri"/>
                <w:bCs/>
                <w:sz w:val="20"/>
                <w:szCs w:val="20"/>
              </w:rPr>
            </w:pPr>
          </w:p>
        </w:tc>
      </w:tr>
      <w:tr w:rsidR="00F07C81" w:rsidRPr="00CE5E6F" w14:paraId="15E04862" w14:textId="77777777" w:rsidTr="000A0912">
        <w:trPr>
          <w:trHeight w:val="244"/>
          <w:jc w:val="center"/>
        </w:trPr>
        <w:tc>
          <w:tcPr>
            <w:tcW w:w="4249" w:type="dxa"/>
            <w:shd w:val="clear" w:color="auto" w:fill="auto"/>
          </w:tcPr>
          <w:p w14:paraId="6F82D6A5"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 xml:space="preserve">Фаска по </w:t>
            </w:r>
            <w:proofErr w:type="spellStart"/>
            <w:r w:rsidRPr="00CE5E6F">
              <w:rPr>
                <w:rFonts w:eastAsia="Calibri"/>
                <w:bCs/>
                <w:sz w:val="20"/>
                <w:szCs w:val="20"/>
              </w:rPr>
              <w:t>длине,</w:t>
            </w:r>
            <w:r w:rsidRPr="00CE5E6F">
              <w:rPr>
                <w:rFonts w:eastAsia="Calibri"/>
                <w:bCs/>
                <w:sz w:val="20"/>
                <w:szCs w:val="20"/>
                <w:vertAlign w:val="superscript"/>
              </w:rPr>
              <w:t>o</w:t>
            </w:r>
            <w:proofErr w:type="spellEnd"/>
          </w:p>
        </w:tc>
        <w:tc>
          <w:tcPr>
            <w:tcW w:w="4537" w:type="dxa"/>
            <w:shd w:val="clear" w:color="auto" w:fill="auto"/>
          </w:tcPr>
          <w:p w14:paraId="0971669D" w14:textId="77777777" w:rsidR="00F07C81" w:rsidRPr="00CE5E6F" w:rsidRDefault="00F07C81" w:rsidP="000A0912">
            <w:pPr>
              <w:pStyle w:val="TableParagraph"/>
              <w:spacing w:before="0" w:line="276" w:lineRule="auto"/>
              <w:ind w:left="1548" w:right="1539"/>
              <w:jc w:val="center"/>
              <w:rPr>
                <w:rFonts w:eastAsia="Calibri"/>
                <w:bCs/>
                <w:sz w:val="20"/>
                <w:szCs w:val="20"/>
              </w:rPr>
            </w:pPr>
            <w:r w:rsidRPr="00CE5E6F">
              <w:rPr>
                <w:rFonts w:eastAsia="Calibri"/>
                <w:bCs/>
                <w:sz w:val="20"/>
                <w:szCs w:val="20"/>
              </w:rPr>
              <w:t>45</w:t>
            </w:r>
          </w:p>
        </w:tc>
        <w:tc>
          <w:tcPr>
            <w:tcW w:w="1561" w:type="dxa"/>
            <w:shd w:val="clear" w:color="auto" w:fill="auto"/>
          </w:tcPr>
          <w:p w14:paraId="5E7A5373"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782D729F" w14:textId="77777777" w:rsidTr="000A0912">
        <w:trPr>
          <w:trHeight w:val="244"/>
          <w:jc w:val="center"/>
        </w:trPr>
        <w:tc>
          <w:tcPr>
            <w:tcW w:w="4249" w:type="dxa"/>
            <w:shd w:val="clear" w:color="auto" w:fill="auto"/>
          </w:tcPr>
          <w:p w14:paraId="584596C4" w14:textId="77777777" w:rsidR="00F07C81" w:rsidRPr="00CE5E6F" w:rsidRDefault="00F07C81" w:rsidP="000A0912">
            <w:pPr>
              <w:pStyle w:val="TableParagraph"/>
              <w:spacing w:before="0" w:line="276" w:lineRule="auto"/>
              <w:ind w:left="177"/>
              <w:jc w:val="center"/>
              <w:rPr>
                <w:rFonts w:eastAsia="Calibri"/>
                <w:bCs/>
                <w:sz w:val="20"/>
                <w:szCs w:val="20"/>
              </w:rPr>
            </w:pPr>
            <w:r w:rsidRPr="00CE5E6F">
              <w:rPr>
                <w:rFonts w:eastAsia="Calibri"/>
                <w:bCs/>
                <w:sz w:val="20"/>
                <w:szCs w:val="20"/>
              </w:rPr>
              <w:t xml:space="preserve">Фаска по </w:t>
            </w:r>
            <w:proofErr w:type="spellStart"/>
            <w:r w:rsidRPr="00CE5E6F">
              <w:rPr>
                <w:rFonts w:eastAsia="Calibri"/>
                <w:bCs/>
                <w:sz w:val="20"/>
                <w:szCs w:val="20"/>
              </w:rPr>
              <w:t>ширине,</w:t>
            </w:r>
            <w:r w:rsidRPr="00CE5E6F">
              <w:rPr>
                <w:rFonts w:eastAsia="Calibri"/>
                <w:bCs/>
                <w:sz w:val="20"/>
                <w:szCs w:val="20"/>
                <w:vertAlign w:val="superscript"/>
              </w:rPr>
              <w:t>o</w:t>
            </w:r>
            <w:proofErr w:type="spellEnd"/>
          </w:p>
        </w:tc>
        <w:tc>
          <w:tcPr>
            <w:tcW w:w="4537" w:type="dxa"/>
            <w:shd w:val="clear" w:color="auto" w:fill="auto"/>
          </w:tcPr>
          <w:p w14:paraId="00B5BBC4" w14:textId="77777777" w:rsidR="00F07C81" w:rsidRPr="00CE5E6F" w:rsidRDefault="00F07C81" w:rsidP="000A0912">
            <w:pPr>
              <w:pStyle w:val="TableParagraph"/>
              <w:spacing w:before="0" w:line="276" w:lineRule="auto"/>
              <w:ind w:left="1548" w:right="1539"/>
              <w:jc w:val="center"/>
              <w:rPr>
                <w:rFonts w:eastAsia="Calibri"/>
                <w:bCs/>
                <w:sz w:val="20"/>
                <w:szCs w:val="20"/>
              </w:rPr>
            </w:pPr>
            <w:r w:rsidRPr="00CE5E6F">
              <w:rPr>
                <w:rFonts w:eastAsia="Calibri"/>
                <w:bCs/>
                <w:sz w:val="20"/>
                <w:szCs w:val="20"/>
              </w:rPr>
              <w:t>45</w:t>
            </w:r>
          </w:p>
        </w:tc>
        <w:tc>
          <w:tcPr>
            <w:tcW w:w="1561" w:type="dxa"/>
            <w:shd w:val="clear" w:color="auto" w:fill="auto"/>
          </w:tcPr>
          <w:p w14:paraId="56F10A85"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5B42ABE1" w14:textId="77777777" w:rsidTr="000A0912">
        <w:trPr>
          <w:trHeight w:val="513"/>
          <w:jc w:val="center"/>
        </w:trPr>
        <w:tc>
          <w:tcPr>
            <w:tcW w:w="4249" w:type="dxa"/>
            <w:shd w:val="clear" w:color="auto" w:fill="auto"/>
          </w:tcPr>
          <w:p w14:paraId="02932F0F" w14:textId="77777777" w:rsidR="00F07C81" w:rsidRPr="00CE5E6F" w:rsidRDefault="00F07C81" w:rsidP="000A0912">
            <w:pPr>
              <w:pStyle w:val="TableParagraph"/>
              <w:spacing w:before="0" w:line="276" w:lineRule="auto"/>
              <w:jc w:val="center"/>
              <w:rPr>
                <w:rFonts w:eastAsia="Calibri"/>
                <w:bCs/>
                <w:sz w:val="20"/>
                <w:szCs w:val="20"/>
              </w:rPr>
            </w:pPr>
          </w:p>
          <w:p w14:paraId="6380F823"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Длина инженерной доски</w:t>
            </w:r>
          </w:p>
        </w:tc>
        <w:tc>
          <w:tcPr>
            <w:tcW w:w="4537" w:type="dxa"/>
            <w:shd w:val="clear" w:color="auto" w:fill="auto"/>
          </w:tcPr>
          <w:p w14:paraId="65BC3E91" w14:textId="77777777" w:rsidR="00F07C81" w:rsidRPr="00CE5E6F" w:rsidRDefault="00F07C81" w:rsidP="000A0912">
            <w:pPr>
              <w:pStyle w:val="TableParagraph"/>
              <w:spacing w:before="0" w:line="276" w:lineRule="auto"/>
              <w:ind w:left="14"/>
              <w:jc w:val="center"/>
              <w:rPr>
                <w:rFonts w:eastAsia="Calibri"/>
                <w:bCs/>
                <w:sz w:val="20"/>
                <w:szCs w:val="20"/>
              </w:rPr>
            </w:pPr>
          </w:p>
          <w:p w14:paraId="01B92815" w14:textId="77777777" w:rsidR="00F07C81" w:rsidRPr="00CE5E6F" w:rsidRDefault="00F07C81" w:rsidP="000A0912">
            <w:pPr>
              <w:pStyle w:val="TableParagraph"/>
              <w:spacing w:before="0" w:line="276" w:lineRule="auto"/>
              <w:ind w:left="14"/>
              <w:jc w:val="center"/>
              <w:rPr>
                <w:rFonts w:eastAsia="Calibri"/>
                <w:bCs/>
                <w:sz w:val="20"/>
                <w:szCs w:val="20"/>
              </w:rPr>
            </w:pPr>
          </w:p>
          <w:p w14:paraId="37435438"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от 400 до 1500 (400, 500, 600, 700, 800, 900, 1000, 1100, 1200, 1300, 1400, 1500)</w:t>
            </w:r>
          </w:p>
        </w:tc>
        <w:tc>
          <w:tcPr>
            <w:tcW w:w="1561" w:type="dxa"/>
            <w:shd w:val="clear" w:color="auto" w:fill="auto"/>
          </w:tcPr>
          <w:p w14:paraId="2D02B0BA" w14:textId="77777777" w:rsidR="00F07C81" w:rsidRPr="00CE5E6F" w:rsidRDefault="00F07C81" w:rsidP="000A0912">
            <w:pPr>
              <w:pStyle w:val="TableParagraph"/>
              <w:spacing w:before="0" w:line="276" w:lineRule="auto"/>
              <w:rPr>
                <w:rFonts w:eastAsia="Calibri"/>
                <w:bCs/>
                <w:sz w:val="20"/>
                <w:szCs w:val="20"/>
              </w:rPr>
            </w:pPr>
          </w:p>
        </w:tc>
      </w:tr>
      <w:tr w:rsidR="00F07C81" w:rsidRPr="00CE5E6F" w14:paraId="08459F9A" w14:textId="77777777" w:rsidTr="000A0912">
        <w:trPr>
          <w:trHeight w:val="513"/>
          <w:jc w:val="center"/>
        </w:trPr>
        <w:tc>
          <w:tcPr>
            <w:tcW w:w="4249" w:type="dxa"/>
            <w:shd w:val="clear" w:color="auto" w:fill="auto"/>
          </w:tcPr>
          <w:p w14:paraId="27C8CE8D"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Влажность на момент отгрузки, %</w:t>
            </w:r>
          </w:p>
        </w:tc>
        <w:tc>
          <w:tcPr>
            <w:tcW w:w="4537" w:type="dxa"/>
            <w:shd w:val="clear" w:color="auto" w:fill="auto"/>
          </w:tcPr>
          <w:p w14:paraId="5DA8BBB5" w14:textId="77777777" w:rsidR="00F07C81" w:rsidRPr="00CE5E6F" w:rsidRDefault="00F07C81" w:rsidP="000A0912">
            <w:pPr>
              <w:pStyle w:val="TableParagraph"/>
              <w:spacing w:before="0" w:line="276" w:lineRule="auto"/>
              <w:ind w:left="14"/>
              <w:jc w:val="center"/>
              <w:rPr>
                <w:rFonts w:eastAsia="Calibri"/>
                <w:bCs/>
                <w:sz w:val="20"/>
                <w:szCs w:val="20"/>
              </w:rPr>
            </w:pPr>
            <w:r w:rsidRPr="00CE5E6F">
              <w:rPr>
                <w:rFonts w:eastAsia="Calibri"/>
                <w:bCs/>
                <w:sz w:val="20"/>
                <w:szCs w:val="20"/>
              </w:rPr>
              <w:t>9</w:t>
            </w:r>
          </w:p>
        </w:tc>
        <w:tc>
          <w:tcPr>
            <w:tcW w:w="1561" w:type="dxa"/>
            <w:shd w:val="clear" w:color="auto" w:fill="auto"/>
          </w:tcPr>
          <w:p w14:paraId="2D35E958"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 3</w:t>
            </w:r>
          </w:p>
        </w:tc>
      </w:tr>
      <w:tr w:rsidR="00F07C81" w:rsidRPr="00CE5E6F" w14:paraId="4C34A899" w14:textId="77777777" w:rsidTr="000A0912">
        <w:trPr>
          <w:trHeight w:val="513"/>
          <w:jc w:val="center"/>
        </w:trPr>
        <w:tc>
          <w:tcPr>
            <w:tcW w:w="10347" w:type="dxa"/>
            <w:gridSpan w:val="3"/>
            <w:shd w:val="clear" w:color="auto" w:fill="auto"/>
          </w:tcPr>
          <w:p w14:paraId="7208871F"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sz w:val="20"/>
                <w:szCs w:val="20"/>
              </w:rPr>
              <w:t>Цвет и текстура - Цветовые оттенки и текстура древесины являются естественными характеристиками натуральной древесины и не могут быть полностью идентичными в поставленной партии. Также допустимы некоторые отличия по указанным параметрам в сравнении с предоставленными образцами</w:t>
            </w:r>
          </w:p>
        </w:tc>
      </w:tr>
      <w:tr w:rsidR="00F07C81" w:rsidRPr="00CE5E6F" w14:paraId="52684687" w14:textId="77777777" w:rsidTr="000A0912">
        <w:trPr>
          <w:trHeight w:val="513"/>
          <w:jc w:val="center"/>
        </w:trPr>
        <w:tc>
          <w:tcPr>
            <w:tcW w:w="10347" w:type="dxa"/>
            <w:gridSpan w:val="3"/>
            <w:shd w:val="clear" w:color="auto" w:fill="auto"/>
          </w:tcPr>
          <w:p w14:paraId="1B34C4A2"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t>Допустимые геометрические отклонения (примечание: допуски по геометрии штучного паркета по ГОСТ 862.1-85 к двухслойной инженерной паркетной доске НЕ ПРИМЕНИМЫ, поскольку действие ГОСТа распространяется только на паркетные планки толщиной до 15 мм, шириной до 90 мм, длиной до 500 мм. Для определения геометрических норм паркетной двухслойной инженерной паркетной используется ГОСТ 862.3-86 "Доски паркетные")</w:t>
            </w:r>
          </w:p>
        </w:tc>
      </w:tr>
      <w:tr w:rsidR="00F07C81" w:rsidRPr="00CE5E6F" w14:paraId="4B588B83" w14:textId="77777777" w:rsidTr="000A0912">
        <w:trPr>
          <w:trHeight w:val="513"/>
          <w:jc w:val="center"/>
        </w:trPr>
        <w:tc>
          <w:tcPr>
            <w:tcW w:w="10347" w:type="dxa"/>
            <w:gridSpan w:val="3"/>
            <w:shd w:val="clear" w:color="auto" w:fill="auto"/>
          </w:tcPr>
          <w:p w14:paraId="0566946B" w14:textId="77777777" w:rsidR="00F07C81" w:rsidRPr="00CE5E6F" w:rsidRDefault="00F07C81" w:rsidP="000A0912">
            <w:pPr>
              <w:pStyle w:val="TableParagraph"/>
              <w:spacing w:before="0" w:line="276" w:lineRule="auto"/>
              <w:jc w:val="center"/>
              <w:rPr>
                <w:rFonts w:eastAsia="Calibri"/>
                <w:bCs/>
                <w:sz w:val="20"/>
                <w:szCs w:val="20"/>
              </w:rPr>
            </w:pPr>
            <w:r w:rsidRPr="00CE5E6F">
              <w:rPr>
                <w:rFonts w:eastAsia="Calibri"/>
                <w:bCs/>
                <w:sz w:val="20"/>
                <w:szCs w:val="20"/>
              </w:rPr>
              <w:lastRenderedPageBreak/>
              <w:t>Упаковка и маркировка - Пачки упакованы в полиэтиленовую пленку. Каждая пачка содержит доски одного типа сортировки, ширины и толщины. Порода древесины планок лицевого покрытия, размеры доски, сорт, количество в квадратных метрах указывается на этикетке. Паркетные доски перевозят всеми видами крытых транспортных средств, обеспечивающих защиту изделий от механических повреждений и увлажнений. Пачки следует хранить уложенными на прокладках в правильные ряды и рассортированными по типам, маркам, размерам, породам древесины планок и вариантам их расположения в отапливаемых помещениях при относительной влажности воздуха от 40% до 60% в условиях, не допускающих увлажнения, поражения грибами и насекомыми.</w:t>
            </w:r>
          </w:p>
        </w:tc>
      </w:tr>
    </w:tbl>
    <w:p w14:paraId="1EECF4BD" w14:textId="77777777" w:rsidR="00F07C81" w:rsidRPr="00CE5E6F" w:rsidRDefault="00F07C81" w:rsidP="00F07C81">
      <w:pPr>
        <w:shd w:val="clear" w:color="auto" w:fill="FFFFFF"/>
        <w:tabs>
          <w:tab w:val="left" w:pos="562"/>
          <w:tab w:val="left" w:pos="9274"/>
        </w:tabs>
        <w:suppressAutoHyphens/>
        <w:jc w:val="both"/>
        <w:rPr>
          <w:rFonts w:ascii="Times New Roman" w:hAnsi="Times New Roman"/>
          <w:color w:val="000000"/>
          <w:sz w:val="20"/>
          <w:szCs w:val="20"/>
        </w:rPr>
      </w:pPr>
    </w:p>
    <w:p w14:paraId="0375A977" w14:textId="77777777" w:rsidR="00F2277D" w:rsidRDefault="00F07C81" w:rsidP="00F07C81">
      <w:pPr>
        <w:pStyle w:val="ac"/>
        <w:spacing w:before="120" w:after="120" w:line="276" w:lineRule="auto"/>
        <w:jc w:val="center"/>
        <w:rPr>
          <w:rFonts w:ascii="Times New Roman" w:hAnsi="Times New Roman"/>
          <w:b/>
          <w:sz w:val="20"/>
          <w:szCs w:val="20"/>
        </w:rPr>
      </w:pPr>
      <w:r w:rsidRPr="00CE5E6F">
        <w:rPr>
          <w:rFonts w:ascii="Times New Roman" w:hAnsi="Times New Roman"/>
          <w:b/>
          <w:color w:val="000000"/>
          <w:sz w:val="20"/>
          <w:szCs w:val="20"/>
        </w:rPr>
        <w:t>ПОДПИСИ СТОРОН:</w:t>
      </w:r>
      <w:r w:rsidRPr="00CE5E6F">
        <w:rPr>
          <w:rFonts w:ascii="Times New Roman" w:hAnsi="Times New Roman"/>
          <w:b/>
          <w:sz w:val="20"/>
          <w:szCs w:val="20"/>
        </w:rPr>
        <w:t xml:space="preserve">   </w:t>
      </w:r>
    </w:p>
    <w:p w14:paraId="53F2F38D" w14:textId="77777777" w:rsidR="00F07C81" w:rsidRPr="00CE5E6F" w:rsidRDefault="00F07C81" w:rsidP="00F07C81">
      <w:pPr>
        <w:pStyle w:val="ac"/>
        <w:spacing w:before="120" w:after="120" w:line="276" w:lineRule="auto"/>
        <w:jc w:val="center"/>
        <w:rPr>
          <w:rFonts w:ascii="Times New Roman" w:hAnsi="Times New Roman"/>
          <w:b/>
          <w:sz w:val="20"/>
          <w:szCs w:val="20"/>
        </w:rPr>
      </w:pPr>
      <w:r w:rsidRPr="00CE5E6F">
        <w:rPr>
          <w:rFonts w:ascii="Times New Roman" w:hAnsi="Times New Roman"/>
          <w:b/>
          <w:sz w:val="20"/>
          <w:szCs w:val="20"/>
        </w:rPr>
        <w:t xml:space="preserve">    </w:t>
      </w:r>
    </w:p>
    <w:tbl>
      <w:tblPr>
        <w:tblW w:w="0" w:type="auto"/>
        <w:tblLook w:val="04A0" w:firstRow="1" w:lastRow="0" w:firstColumn="1" w:lastColumn="0" w:noHBand="0" w:noVBand="1"/>
      </w:tblPr>
      <w:tblGrid>
        <w:gridCol w:w="4500"/>
        <w:gridCol w:w="4855"/>
      </w:tblGrid>
      <w:tr w:rsidR="00F07C81" w:rsidRPr="00CE5E6F" w14:paraId="6A7F3841" w14:textId="77777777" w:rsidTr="000A0912">
        <w:tc>
          <w:tcPr>
            <w:tcW w:w="5069" w:type="dxa"/>
          </w:tcPr>
          <w:p w14:paraId="2A764057" w14:textId="77777777" w:rsidR="00F07C81" w:rsidRDefault="00F07C81" w:rsidP="000A0912">
            <w:pPr>
              <w:rPr>
                <w:rFonts w:ascii="Times New Roman" w:hAnsi="Times New Roman"/>
                <w:b/>
                <w:bCs/>
                <w:sz w:val="20"/>
                <w:szCs w:val="20"/>
              </w:rPr>
            </w:pPr>
            <w:r w:rsidRPr="00CE5E6F">
              <w:rPr>
                <w:rFonts w:ascii="Times New Roman" w:hAnsi="Times New Roman"/>
                <w:b/>
                <w:bCs/>
                <w:sz w:val="20"/>
                <w:szCs w:val="20"/>
              </w:rPr>
              <w:t xml:space="preserve">ПОСТАВЩИК: </w:t>
            </w:r>
          </w:p>
          <w:p w14:paraId="158F1476" w14:textId="77777777" w:rsidR="00F07C81" w:rsidRPr="00CE5E6F" w:rsidRDefault="00F07C81" w:rsidP="000A0912">
            <w:pPr>
              <w:rPr>
                <w:rFonts w:ascii="Times New Roman" w:hAnsi="Times New Roman"/>
                <w:b/>
                <w:bCs/>
                <w:sz w:val="20"/>
                <w:szCs w:val="20"/>
              </w:rPr>
            </w:pPr>
          </w:p>
          <w:p w14:paraId="2D10B7F4" w14:textId="77777777" w:rsidR="00F07C81" w:rsidRPr="00CE5E6F" w:rsidRDefault="00F07C81" w:rsidP="000A0912">
            <w:pPr>
              <w:rPr>
                <w:rFonts w:ascii="Times New Roman" w:hAnsi="Times New Roman"/>
                <w:sz w:val="20"/>
                <w:szCs w:val="20"/>
              </w:rPr>
            </w:pPr>
            <w:r w:rsidRPr="00CE5E6F">
              <w:rPr>
                <w:rFonts w:ascii="Times New Roman" w:hAnsi="Times New Roman"/>
                <w:sz w:val="20"/>
                <w:szCs w:val="20"/>
              </w:rPr>
              <w:t>ООО «ТОКАРЕВ ПАРКЕТ» ИНН 5074046471</w:t>
            </w:r>
          </w:p>
        </w:tc>
        <w:tc>
          <w:tcPr>
            <w:tcW w:w="5070" w:type="dxa"/>
          </w:tcPr>
          <w:p w14:paraId="756DD13F" w14:textId="77777777" w:rsidR="00F07C81" w:rsidRDefault="00F07C81" w:rsidP="000A0912">
            <w:pPr>
              <w:rPr>
                <w:rFonts w:ascii="Times New Roman" w:hAnsi="Times New Roman"/>
                <w:b/>
                <w:bCs/>
                <w:sz w:val="20"/>
                <w:szCs w:val="20"/>
              </w:rPr>
            </w:pPr>
            <w:r w:rsidRPr="00CE5E6F">
              <w:rPr>
                <w:rFonts w:ascii="Times New Roman" w:hAnsi="Times New Roman"/>
                <w:b/>
                <w:bCs/>
                <w:sz w:val="20"/>
                <w:szCs w:val="20"/>
              </w:rPr>
              <w:t>ПОКУПАТЕЛЬ:</w:t>
            </w:r>
          </w:p>
          <w:p w14:paraId="11015447" w14:textId="77777777" w:rsidR="00F07C81" w:rsidRPr="00CE5E6F" w:rsidRDefault="00F07C81" w:rsidP="000A0912">
            <w:pPr>
              <w:rPr>
                <w:rFonts w:ascii="Times New Roman" w:hAnsi="Times New Roman"/>
                <w:b/>
                <w:bCs/>
                <w:sz w:val="20"/>
                <w:szCs w:val="20"/>
              </w:rPr>
            </w:pPr>
          </w:p>
          <w:p w14:paraId="7B0ADAF7" w14:textId="4C3DC211" w:rsidR="00F07C81" w:rsidRPr="00CE5E6F" w:rsidRDefault="00F07C81" w:rsidP="000A0912">
            <w:pPr>
              <w:spacing w:line="252" w:lineRule="auto"/>
              <w:ind w:right="-2"/>
              <w:jc w:val="both"/>
              <w:rPr>
                <w:rFonts w:ascii="Times New Roman" w:hAnsi="Times New Roman"/>
                <w:color w:val="000000"/>
                <w:sz w:val="20"/>
                <w:szCs w:val="20"/>
              </w:rPr>
            </w:pPr>
          </w:p>
        </w:tc>
      </w:tr>
      <w:tr w:rsidR="00F07C81" w:rsidRPr="00CE5E6F" w14:paraId="7803854F" w14:textId="77777777" w:rsidTr="000A0912">
        <w:tc>
          <w:tcPr>
            <w:tcW w:w="5069" w:type="dxa"/>
          </w:tcPr>
          <w:p w14:paraId="2D9DFFA3" w14:textId="77777777" w:rsidR="00F07C81" w:rsidRPr="00CE5E6F" w:rsidRDefault="00F07C81" w:rsidP="000A0912">
            <w:pPr>
              <w:rPr>
                <w:rFonts w:ascii="Times New Roman" w:hAnsi="Times New Roman"/>
                <w:sz w:val="20"/>
                <w:szCs w:val="20"/>
              </w:rPr>
            </w:pPr>
          </w:p>
          <w:p w14:paraId="2164EAE1" w14:textId="77777777" w:rsidR="00F07C81" w:rsidRPr="00CE5E6F" w:rsidRDefault="00F07C81" w:rsidP="000A0912">
            <w:pPr>
              <w:rPr>
                <w:rFonts w:ascii="Times New Roman" w:hAnsi="Times New Roman"/>
                <w:sz w:val="20"/>
                <w:szCs w:val="20"/>
              </w:rPr>
            </w:pPr>
            <w:r w:rsidRPr="00CE5E6F">
              <w:rPr>
                <w:rFonts w:ascii="Times New Roman" w:hAnsi="Times New Roman"/>
                <w:sz w:val="20"/>
                <w:szCs w:val="20"/>
              </w:rPr>
              <w:t xml:space="preserve">_____________________ /Токарев </w:t>
            </w:r>
            <w:r w:rsidR="00F2277D">
              <w:rPr>
                <w:rFonts w:ascii="Times New Roman" w:hAnsi="Times New Roman"/>
                <w:sz w:val="20"/>
                <w:szCs w:val="20"/>
              </w:rPr>
              <w:t>К.В.</w:t>
            </w:r>
            <w:r w:rsidRPr="00CE5E6F">
              <w:rPr>
                <w:rFonts w:ascii="Times New Roman" w:hAnsi="Times New Roman"/>
                <w:sz w:val="20"/>
                <w:szCs w:val="20"/>
              </w:rPr>
              <w:t>/</w:t>
            </w:r>
          </w:p>
          <w:p w14:paraId="37938B56" w14:textId="77777777" w:rsidR="00F07C81" w:rsidRPr="00CE5E6F" w:rsidRDefault="00F07C81" w:rsidP="000A0912">
            <w:pPr>
              <w:rPr>
                <w:rFonts w:ascii="Times New Roman" w:hAnsi="Times New Roman"/>
                <w:sz w:val="20"/>
                <w:szCs w:val="20"/>
              </w:rPr>
            </w:pPr>
            <w:proofErr w:type="spellStart"/>
            <w:r w:rsidRPr="00CE5E6F">
              <w:rPr>
                <w:rFonts w:ascii="Times New Roman" w:hAnsi="Times New Roman"/>
                <w:sz w:val="20"/>
                <w:szCs w:val="20"/>
              </w:rPr>
              <w:t>м.п</w:t>
            </w:r>
            <w:proofErr w:type="spellEnd"/>
            <w:r w:rsidRPr="00CE5E6F">
              <w:rPr>
                <w:rFonts w:ascii="Times New Roman" w:hAnsi="Times New Roman"/>
                <w:sz w:val="20"/>
                <w:szCs w:val="20"/>
              </w:rPr>
              <w:t>.</w:t>
            </w:r>
          </w:p>
          <w:p w14:paraId="325534AA" w14:textId="77777777" w:rsidR="00F07C81" w:rsidRPr="00CE5E6F" w:rsidRDefault="00F07C81" w:rsidP="000A0912">
            <w:pPr>
              <w:rPr>
                <w:rFonts w:ascii="Times New Roman" w:hAnsi="Times New Roman"/>
                <w:b/>
                <w:bCs/>
                <w:sz w:val="20"/>
                <w:szCs w:val="20"/>
              </w:rPr>
            </w:pPr>
          </w:p>
        </w:tc>
        <w:tc>
          <w:tcPr>
            <w:tcW w:w="5070" w:type="dxa"/>
          </w:tcPr>
          <w:p w14:paraId="09D2301C" w14:textId="77777777" w:rsidR="00F07C81" w:rsidRPr="00CE5E6F" w:rsidRDefault="00F07C81" w:rsidP="000A0912">
            <w:pPr>
              <w:rPr>
                <w:rFonts w:ascii="Times New Roman" w:hAnsi="Times New Roman"/>
                <w:b/>
                <w:bCs/>
                <w:sz w:val="20"/>
                <w:szCs w:val="20"/>
              </w:rPr>
            </w:pPr>
          </w:p>
          <w:p w14:paraId="5F8C472F" w14:textId="77777777" w:rsidR="00F07C81" w:rsidRPr="00CE5E6F" w:rsidRDefault="00F07C81" w:rsidP="000A0912">
            <w:pPr>
              <w:rPr>
                <w:rFonts w:ascii="Times New Roman" w:hAnsi="Times New Roman"/>
                <w:b/>
                <w:bCs/>
                <w:sz w:val="20"/>
                <w:szCs w:val="20"/>
              </w:rPr>
            </w:pPr>
          </w:p>
          <w:p w14:paraId="2393CBF0" w14:textId="47B5A489" w:rsidR="00F07C81" w:rsidRPr="00CE5E6F" w:rsidRDefault="00F07C81" w:rsidP="000A0912">
            <w:pPr>
              <w:rPr>
                <w:rFonts w:ascii="Times New Roman" w:hAnsi="Times New Roman"/>
                <w:b/>
                <w:bCs/>
                <w:sz w:val="20"/>
                <w:szCs w:val="20"/>
              </w:rPr>
            </w:pPr>
            <w:r w:rsidRPr="00CE5E6F">
              <w:rPr>
                <w:rFonts w:ascii="Times New Roman" w:hAnsi="Times New Roman"/>
                <w:b/>
                <w:bCs/>
                <w:sz w:val="20"/>
                <w:szCs w:val="20"/>
              </w:rPr>
              <w:t>_________________________/</w:t>
            </w:r>
            <w:r w:rsidR="00C742F1">
              <w:rPr>
                <w:rFonts w:ascii="Times New Roman" w:hAnsi="Times New Roman"/>
                <w:b/>
                <w:bCs/>
                <w:sz w:val="20"/>
                <w:szCs w:val="20"/>
              </w:rPr>
              <w:t>____________</w:t>
            </w:r>
            <w:r w:rsidRPr="001638DE">
              <w:rPr>
                <w:rFonts w:ascii="Times New Roman" w:hAnsi="Times New Roman"/>
                <w:sz w:val="20"/>
                <w:szCs w:val="20"/>
              </w:rPr>
              <w:t>/</w:t>
            </w:r>
          </w:p>
        </w:tc>
      </w:tr>
    </w:tbl>
    <w:p w14:paraId="3A1E20B6" w14:textId="77777777" w:rsidR="009E0DE4" w:rsidRPr="00F07C81" w:rsidRDefault="009E0DE4" w:rsidP="009E0DE4">
      <w:pPr>
        <w:tabs>
          <w:tab w:val="left" w:pos="1262"/>
        </w:tabs>
        <w:ind w:left="118" w:right="105"/>
        <w:jc w:val="both"/>
        <w:rPr>
          <w:rFonts w:ascii="Times New Roman" w:hAnsi="Times New Roman" w:cs="Times New Roman"/>
          <w:sz w:val="20"/>
          <w:szCs w:val="20"/>
        </w:rPr>
      </w:pPr>
    </w:p>
    <w:p w14:paraId="30D9A715" w14:textId="77777777" w:rsidR="009E0DE4" w:rsidRPr="00F07C81" w:rsidRDefault="009E0DE4" w:rsidP="009E0DE4">
      <w:pPr>
        <w:tabs>
          <w:tab w:val="left" w:pos="1262"/>
        </w:tabs>
        <w:ind w:left="118" w:right="105"/>
        <w:jc w:val="both"/>
        <w:rPr>
          <w:rFonts w:ascii="Times New Roman" w:hAnsi="Times New Roman" w:cs="Times New Roman"/>
          <w:sz w:val="20"/>
          <w:szCs w:val="20"/>
        </w:rPr>
      </w:pPr>
    </w:p>
    <w:p w14:paraId="28EB969D" w14:textId="77777777" w:rsidR="009E0DE4" w:rsidRDefault="009E0DE4" w:rsidP="009E0DE4">
      <w:pPr>
        <w:tabs>
          <w:tab w:val="left" w:pos="1262"/>
        </w:tabs>
        <w:ind w:left="118" w:right="105"/>
        <w:jc w:val="both"/>
        <w:rPr>
          <w:rFonts w:ascii="Times New Roman" w:hAnsi="Times New Roman" w:cs="Times New Roman"/>
          <w:sz w:val="20"/>
          <w:szCs w:val="20"/>
        </w:rPr>
      </w:pPr>
    </w:p>
    <w:p w14:paraId="70FDD189" w14:textId="77777777" w:rsidR="00F07C81" w:rsidRDefault="00F07C81" w:rsidP="009E0DE4">
      <w:pPr>
        <w:tabs>
          <w:tab w:val="left" w:pos="1262"/>
        </w:tabs>
        <w:ind w:left="118" w:right="105"/>
        <w:jc w:val="both"/>
        <w:rPr>
          <w:rFonts w:ascii="Times New Roman" w:hAnsi="Times New Roman" w:cs="Times New Roman"/>
          <w:sz w:val="20"/>
          <w:szCs w:val="20"/>
        </w:rPr>
      </w:pPr>
    </w:p>
    <w:p w14:paraId="545C6011" w14:textId="77777777" w:rsidR="00F07C81" w:rsidRDefault="00F07C81" w:rsidP="009E0DE4">
      <w:pPr>
        <w:tabs>
          <w:tab w:val="left" w:pos="1262"/>
        </w:tabs>
        <w:ind w:left="118" w:right="105"/>
        <w:jc w:val="both"/>
        <w:rPr>
          <w:rFonts w:ascii="Times New Roman" w:hAnsi="Times New Roman" w:cs="Times New Roman"/>
          <w:sz w:val="20"/>
          <w:szCs w:val="20"/>
        </w:rPr>
      </w:pPr>
    </w:p>
    <w:p w14:paraId="76DE4A35" w14:textId="77777777" w:rsidR="00F07C81" w:rsidRDefault="00F07C81" w:rsidP="009E0DE4">
      <w:pPr>
        <w:tabs>
          <w:tab w:val="left" w:pos="1262"/>
        </w:tabs>
        <w:ind w:left="118" w:right="105"/>
        <w:jc w:val="both"/>
        <w:rPr>
          <w:rFonts w:ascii="Times New Roman" w:hAnsi="Times New Roman" w:cs="Times New Roman"/>
          <w:sz w:val="20"/>
          <w:szCs w:val="20"/>
        </w:rPr>
      </w:pPr>
    </w:p>
    <w:p w14:paraId="48D1D1E2" w14:textId="77777777" w:rsidR="00F07C81" w:rsidRDefault="00F07C81" w:rsidP="009E0DE4">
      <w:pPr>
        <w:tabs>
          <w:tab w:val="left" w:pos="1262"/>
        </w:tabs>
        <w:ind w:left="118" w:right="105"/>
        <w:jc w:val="both"/>
        <w:rPr>
          <w:rFonts w:ascii="Times New Roman" w:hAnsi="Times New Roman" w:cs="Times New Roman"/>
          <w:sz w:val="20"/>
          <w:szCs w:val="20"/>
        </w:rPr>
      </w:pPr>
    </w:p>
    <w:p w14:paraId="346DA40B" w14:textId="77777777" w:rsidR="00F07C81" w:rsidRDefault="00F07C81" w:rsidP="009E0DE4">
      <w:pPr>
        <w:tabs>
          <w:tab w:val="left" w:pos="1262"/>
        </w:tabs>
        <w:ind w:left="118" w:right="105"/>
        <w:jc w:val="both"/>
        <w:rPr>
          <w:rFonts w:ascii="Times New Roman" w:hAnsi="Times New Roman" w:cs="Times New Roman"/>
          <w:sz w:val="20"/>
          <w:szCs w:val="20"/>
        </w:rPr>
      </w:pPr>
    </w:p>
    <w:p w14:paraId="6D3B04C6" w14:textId="77777777" w:rsidR="00F07C81" w:rsidRDefault="00F07C81" w:rsidP="009E0DE4">
      <w:pPr>
        <w:tabs>
          <w:tab w:val="left" w:pos="1262"/>
        </w:tabs>
        <w:ind w:left="118" w:right="105"/>
        <w:jc w:val="both"/>
        <w:rPr>
          <w:rFonts w:ascii="Times New Roman" w:hAnsi="Times New Roman" w:cs="Times New Roman"/>
          <w:sz w:val="20"/>
          <w:szCs w:val="20"/>
        </w:rPr>
      </w:pPr>
    </w:p>
    <w:p w14:paraId="0C330469" w14:textId="77777777" w:rsidR="00F07C81" w:rsidRDefault="00F07C81" w:rsidP="009E0DE4">
      <w:pPr>
        <w:tabs>
          <w:tab w:val="left" w:pos="1262"/>
        </w:tabs>
        <w:ind w:left="118" w:right="105"/>
        <w:jc w:val="both"/>
        <w:rPr>
          <w:rFonts w:ascii="Times New Roman" w:hAnsi="Times New Roman" w:cs="Times New Roman"/>
          <w:sz w:val="20"/>
          <w:szCs w:val="20"/>
        </w:rPr>
      </w:pPr>
    </w:p>
    <w:p w14:paraId="1C3CF9F4" w14:textId="77777777" w:rsidR="00F07C81" w:rsidRDefault="00F07C81" w:rsidP="009E0DE4">
      <w:pPr>
        <w:tabs>
          <w:tab w:val="left" w:pos="1262"/>
        </w:tabs>
        <w:ind w:left="118" w:right="105"/>
        <w:jc w:val="both"/>
        <w:rPr>
          <w:rFonts w:ascii="Times New Roman" w:hAnsi="Times New Roman" w:cs="Times New Roman"/>
          <w:sz w:val="20"/>
          <w:szCs w:val="20"/>
        </w:rPr>
      </w:pPr>
    </w:p>
    <w:p w14:paraId="6A4DB5E4" w14:textId="77777777" w:rsidR="00F07C81" w:rsidRDefault="00F07C81" w:rsidP="009E0DE4">
      <w:pPr>
        <w:tabs>
          <w:tab w:val="left" w:pos="1262"/>
        </w:tabs>
        <w:ind w:left="118" w:right="105"/>
        <w:jc w:val="both"/>
        <w:rPr>
          <w:rFonts w:ascii="Times New Roman" w:hAnsi="Times New Roman" w:cs="Times New Roman"/>
          <w:sz w:val="20"/>
          <w:szCs w:val="20"/>
        </w:rPr>
      </w:pPr>
    </w:p>
    <w:p w14:paraId="4247EB22" w14:textId="77777777" w:rsidR="00F07C81" w:rsidRDefault="00F07C81" w:rsidP="009E0DE4">
      <w:pPr>
        <w:tabs>
          <w:tab w:val="left" w:pos="1262"/>
        </w:tabs>
        <w:ind w:left="118" w:right="105"/>
        <w:jc w:val="both"/>
        <w:rPr>
          <w:rFonts w:ascii="Times New Roman" w:hAnsi="Times New Roman" w:cs="Times New Roman"/>
          <w:sz w:val="20"/>
          <w:szCs w:val="20"/>
        </w:rPr>
      </w:pPr>
    </w:p>
    <w:p w14:paraId="5C144221" w14:textId="77777777" w:rsidR="00F07C81" w:rsidRDefault="00F07C81" w:rsidP="009E0DE4">
      <w:pPr>
        <w:tabs>
          <w:tab w:val="left" w:pos="1262"/>
        </w:tabs>
        <w:ind w:left="118" w:right="105"/>
        <w:jc w:val="both"/>
        <w:rPr>
          <w:rFonts w:ascii="Times New Roman" w:hAnsi="Times New Roman" w:cs="Times New Roman"/>
          <w:sz w:val="20"/>
          <w:szCs w:val="20"/>
        </w:rPr>
      </w:pPr>
    </w:p>
    <w:p w14:paraId="1039D078" w14:textId="77777777" w:rsidR="00F07C81" w:rsidRDefault="00F07C81" w:rsidP="009E0DE4">
      <w:pPr>
        <w:tabs>
          <w:tab w:val="left" w:pos="1262"/>
        </w:tabs>
        <w:ind w:left="118" w:right="105"/>
        <w:jc w:val="both"/>
        <w:rPr>
          <w:rFonts w:ascii="Times New Roman" w:hAnsi="Times New Roman" w:cs="Times New Roman"/>
          <w:sz w:val="20"/>
          <w:szCs w:val="20"/>
        </w:rPr>
      </w:pPr>
    </w:p>
    <w:p w14:paraId="14FF5553" w14:textId="77777777" w:rsidR="00F07C81" w:rsidRDefault="00F07C81" w:rsidP="009E0DE4">
      <w:pPr>
        <w:tabs>
          <w:tab w:val="left" w:pos="1262"/>
        </w:tabs>
        <w:ind w:left="118" w:right="105"/>
        <w:jc w:val="both"/>
        <w:rPr>
          <w:rFonts w:ascii="Times New Roman" w:hAnsi="Times New Roman" w:cs="Times New Roman"/>
          <w:sz w:val="20"/>
          <w:szCs w:val="20"/>
        </w:rPr>
      </w:pPr>
    </w:p>
    <w:p w14:paraId="227920CE" w14:textId="77777777" w:rsidR="00F07C81" w:rsidRDefault="00F07C81" w:rsidP="009E0DE4">
      <w:pPr>
        <w:tabs>
          <w:tab w:val="left" w:pos="1262"/>
        </w:tabs>
        <w:ind w:left="118" w:right="105"/>
        <w:jc w:val="both"/>
        <w:rPr>
          <w:rFonts w:ascii="Times New Roman" w:hAnsi="Times New Roman" w:cs="Times New Roman"/>
          <w:sz w:val="20"/>
          <w:szCs w:val="20"/>
        </w:rPr>
      </w:pPr>
    </w:p>
    <w:p w14:paraId="1BEC3589" w14:textId="77777777" w:rsidR="00F07C81" w:rsidRDefault="00F07C81" w:rsidP="009E0DE4">
      <w:pPr>
        <w:tabs>
          <w:tab w:val="left" w:pos="1262"/>
        </w:tabs>
        <w:ind w:left="118" w:right="105"/>
        <w:jc w:val="both"/>
        <w:rPr>
          <w:rFonts w:ascii="Times New Roman" w:hAnsi="Times New Roman" w:cs="Times New Roman"/>
          <w:sz w:val="20"/>
          <w:szCs w:val="20"/>
        </w:rPr>
      </w:pPr>
    </w:p>
    <w:p w14:paraId="4FCE932C" w14:textId="77777777" w:rsidR="00F07C81" w:rsidRDefault="00F07C81" w:rsidP="009E0DE4">
      <w:pPr>
        <w:tabs>
          <w:tab w:val="left" w:pos="1262"/>
        </w:tabs>
        <w:ind w:left="118" w:right="105"/>
        <w:jc w:val="both"/>
        <w:rPr>
          <w:rFonts w:ascii="Times New Roman" w:hAnsi="Times New Roman" w:cs="Times New Roman"/>
          <w:sz w:val="20"/>
          <w:szCs w:val="20"/>
        </w:rPr>
      </w:pPr>
    </w:p>
    <w:p w14:paraId="42F0E6FC" w14:textId="77777777" w:rsidR="00F07C81" w:rsidRDefault="00F07C81" w:rsidP="009E0DE4">
      <w:pPr>
        <w:tabs>
          <w:tab w:val="left" w:pos="1262"/>
        </w:tabs>
        <w:ind w:left="118" w:right="105"/>
        <w:jc w:val="both"/>
        <w:rPr>
          <w:rFonts w:ascii="Times New Roman" w:hAnsi="Times New Roman" w:cs="Times New Roman"/>
          <w:sz w:val="20"/>
          <w:szCs w:val="20"/>
        </w:rPr>
      </w:pPr>
    </w:p>
    <w:p w14:paraId="2EDA2FE2" w14:textId="77777777" w:rsidR="00F07C81" w:rsidRDefault="00F07C81" w:rsidP="009E0DE4">
      <w:pPr>
        <w:tabs>
          <w:tab w:val="left" w:pos="1262"/>
        </w:tabs>
        <w:ind w:left="118" w:right="105"/>
        <w:jc w:val="both"/>
        <w:rPr>
          <w:rFonts w:ascii="Times New Roman" w:hAnsi="Times New Roman" w:cs="Times New Roman"/>
          <w:sz w:val="20"/>
          <w:szCs w:val="20"/>
        </w:rPr>
      </w:pPr>
    </w:p>
    <w:p w14:paraId="036BBEE2" w14:textId="77777777" w:rsidR="00F07C81" w:rsidRDefault="00F07C81" w:rsidP="009E0DE4">
      <w:pPr>
        <w:tabs>
          <w:tab w:val="left" w:pos="1262"/>
        </w:tabs>
        <w:ind w:left="118" w:right="105"/>
        <w:jc w:val="both"/>
        <w:rPr>
          <w:rFonts w:ascii="Times New Roman" w:hAnsi="Times New Roman" w:cs="Times New Roman"/>
          <w:sz w:val="20"/>
          <w:szCs w:val="20"/>
        </w:rPr>
      </w:pPr>
    </w:p>
    <w:p w14:paraId="5786860B" w14:textId="059CDF3B" w:rsidR="00F07C81" w:rsidRDefault="00F07C81" w:rsidP="009E0DE4">
      <w:pPr>
        <w:tabs>
          <w:tab w:val="left" w:pos="1262"/>
        </w:tabs>
        <w:ind w:left="118" w:right="105"/>
        <w:jc w:val="both"/>
        <w:rPr>
          <w:rFonts w:ascii="Times New Roman" w:hAnsi="Times New Roman" w:cs="Times New Roman"/>
          <w:sz w:val="20"/>
          <w:szCs w:val="20"/>
        </w:rPr>
      </w:pPr>
    </w:p>
    <w:p w14:paraId="6E2C884A" w14:textId="3D755F04" w:rsidR="001638DE" w:rsidRDefault="001638DE" w:rsidP="009E0DE4">
      <w:pPr>
        <w:tabs>
          <w:tab w:val="left" w:pos="1262"/>
        </w:tabs>
        <w:ind w:left="118" w:right="105"/>
        <w:jc w:val="both"/>
        <w:rPr>
          <w:rFonts w:ascii="Times New Roman" w:hAnsi="Times New Roman" w:cs="Times New Roman"/>
          <w:sz w:val="20"/>
          <w:szCs w:val="20"/>
        </w:rPr>
      </w:pPr>
    </w:p>
    <w:p w14:paraId="5ACAF817" w14:textId="379C69D1" w:rsidR="001638DE" w:rsidRDefault="001638DE" w:rsidP="009E0DE4">
      <w:pPr>
        <w:tabs>
          <w:tab w:val="left" w:pos="1262"/>
        </w:tabs>
        <w:ind w:left="118" w:right="105"/>
        <w:jc w:val="both"/>
        <w:rPr>
          <w:rFonts w:ascii="Times New Roman" w:hAnsi="Times New Roman" w:cs="Times New Roman"/>
          <w:sz w:val="20"/>
          <w:szCs w:val="20"/>
        </w:rPr>
      </w:pPr>
    </w:p>
    <w:p w14:paraId="06943A24" w14:textId="7F8727EE" w:rsidR="001638DE" w:rsidRDefault="001638DE" w:rsidP="009E0DE4">
      <w:pPr>
        <w:tabs>
          <w:tab w:val="left" w:pos="1262"/>
        </w:tabs>
        <w:ind w:left="118" w:right="105"/>
        <w:jc w:val="both"/>
        <w:rPr>
          <w:rFonts w:ascii="Times New Roman" w:hAnsi="Times New Roman" w:cs="Times New Roman"/>
          <w:sz w:val="20"/>
          <w:szCs w:val="20"/>
        </w:rPr>
      </w:pPr>
    </w:p>
    <w:p w14:paraId="7F13BFC8" w14:textId="33B15245" w:rsidR="001638DE" w:rsidRDefault="001638DE" w:rsidP="009E0DE4">
      <w:pPr>
        <w:tabs>
          <w:tab w:val="left" w:pos="1262"/>
        </w:tabs>
        <w:ind w:left="118" w:right="105"/>
        <w:jc w:val="both"/>
        <w:rPr>
          <w:rFonts w:ascii="Times New Roman" w:hAnsi="Times New Roman" w:cs="Times New Roman"/>
          <w:sz w:val="20"/>
          <w:szCs w:val="20"/>
        </w:rPr>
      </w:pPr>
    </w:p>
    <w:p w14:paraId="34ADE939" w14:textId="0ED9067A" w:rsidR="001638DE" w:rsidRDefault="001638DE" w:rsidP="009E0DE4">
      <w:pPr>
        <w:tabs>
          <w:tab w:val="left" w:pos="1262"/>
        </w:tabs>
        <w:ind w:left="118" w:right="105"/>
        <w:jc w:val="both"/>
        <w:rPr>
          <w:rFonts w:ascii="Times New Roman" w:hAnsi="Times New Roman" w:cs="Times New Roman"/>
          <w:sz w:val="20"/>
          <w:szCs w:val="20"/>
        </w:rPr>
      </w:pPr>
    </w:p>
    <w:p w14:paraId="36DA36D6" w14:textId="6C767247" w:rsidR="001638DE" w:rsidRDefault="001638DE" w:rsidP="009E0DE4">
      <w:pPr>
        <w:tabs>
          <w:tab w:val="left" w:pos="1262"/>
        </w:tabs>
        <w:ind w:left="118" w:right="105"/>
        <w:jc w:val="both"/>
        <w:rPr>
          <w:rFonts w:ascii="Times New Roman" w:hAnsi="Times New Roman" w:cs="Times New Roman"/>
          <w:sz w:val="20"/>
          <w:szCs w:val="20"/>
        </w:rPr>
      </w:pPr>
    </w:p>
    <w:p w14:paraId="170AF306" w14:textId="1A19EFF2" w:rsidR="001638DE" w:rsidRDefault="001638DE" w:rsidP="009E0DE4">
      <w:pPr>
        <w:tabs>
          <w:tab w:val="left" w:pos="1262"/>
        </w:tabs>
        <w:ind w:left="118" w:right="105"/>
        <w:jc w:val="both"/>
        <w:rPr>
          <w:rFonts w:ascii="Times New Roman" w:hAnsi="Times New Roman" w:cs="Times New Roman"/>
          <w:sz w:val="20"/>
          <w:szCs w:val="20"/>
        </w:rPr>
      </w:pPr>
    </w:p>
    <w:p w14:paraId="7016C451" w14:textId="34765A7A" w:rsidR="001638DE" w:rsidRDefault="001638DE" w:rsidP="009E0DE4">
      <w:pPr>
        <w:tabs>
          <w:tab w:val="left" w:pos="1262"/>
        </w:tabs>
        <w:ind w:left="118" w:right="105"/>
        <w:jc w:val="both"/>
        <w:rPr>
          <w:rFonts w:ascii="Times New Roman" w:hAnsi="Times New Roman" w:cs="Times New Roman"/>
          <w:sz w:val="20"/>
          <w:szCs w:val="20"/>
        </w:rPr>
      </w:pPr>
    </w:p>
    <w:p w14:paraId="3B79C852" w14:textId="4A06CF00" w:rsidR="001638DE" w:rsidRDefault="001638DE" w:rsidP="009E0DE4">
      <w:pPr>
        <w:tabs>
          <w:tab w:val="left" w:pos="1262"/>
        </w:tabs>
        <w:ind w:left="118" w:right="105"/>
        <w:jc w:val="both"/>
        <w:rPr>
          <w:rFonts w:ascii="Times New Roman" w:hAnsi="Times New Roman" w:cs="Times New Roman"/>
          <w:sz w:val="20"/>
          <w:szCs w:val="20"/>
        </w:rPr>
      </w:pPr>
    </w:p>
    <w:p w14:paraId="02400B58" w14:textId="6DFFE85D" w:rsidR="001638DE" w:rsidRDefault="001638DE" w:rsidP="009E0DE4">
      <w:pPr>
        <w:tabs>
          <w:tab w:val="left" w:pos="1262"/>
        </w:tabs>
        <w:ind w:left="118" w:right="105"/>
        <w:jc w:val="both"/>
        <w:rPr>
          <w:rFonts w:ascii="Times New Roman" w:hAnsi="Times New Roman" w:cs="Times New Roman"/>
          <w:sz w:val="20"/>
          <w:szCs w:val="20"/>
        </w:rPr>
      </w:pPr>
    </w:p>
    <w:p w14:paraId="0D8216E0" w14:textId="52B446BF" w:rsidR="001638DE" w:rsidRDefault="001638DE" w:rsidP="009E0DE4">
      <w:pPr>
        <w:tabs>
          <w:tab w:val="left" w:pos="1262"/>
        </w:tabs>
        <w:ind w:left="118" w:right="105"/>
        <w:jc w:val="both"/>
        <w:rPr>
          <w:rFonts w:ascii="Times New Roman" w:hAnsi="Times New Roman" w:cs="Times New Roman"/>
          <w:sz w:val="20"/>
          <w:szCs w:val="20"/>
        </w:rPr>
      </w:pPr>
    </w:p>
    <w:p w14:paraId="690AF024" w14:textId="63AB7E5A" w:rsidR="001638DE" w:rsidRDefault="001638DE" w:rsidP="009E0DE4">
      <w:pPr>
        <w:tabs>
          <w:tab w:val="left" w:pos="1262"/>
        </w:tabs>
        <w:ind w:left="118" w:right="105"/>
        <w:jc w:val="both"/>
        <w:rPr>
          <w:rFonts w:ascii="Times New Roman" w:hAnsi="Times New Roman" w:cs="Times New Roman"/>
          <w:sz w:val="20"/>
          <w:szCs w:val="20"/>
        </w:rPr>
      </w:pPr>
    </w:p>
    <w:p w14:paraId="451B2467" w14:textId="3D5057DD" w:rsidR="001638DE" w:rsidRDefault="001638DE" w:rsidP="009E0DE4">
      <w:pPr>
        <w:tabs>
          <w:tab w:val="left" w:pos="1262"/>
        </w:tabs>
        <w:ind w:left="118" w:right="105"/>
        <w:jc w:val="both"/>
        <w:rPr>
          <w:rFonts w:ascii="Times New Roman" w:hAnsi="Times New Roman" w:cs="Times New Roman"/>
          <w:sz w:val="20"/>
          <w:szCs w:val="20"/>
        </w:rPr>
      </w:pPr>
    </w:p>
    <w:p w14:paraId="4E4787F6" w14:textId="2937B791" w:rsidR="001638DE" w:rsidRDefault="001638DE" w:rsidP="009E0DE4">
      <w:pPr>
        <w:tabs>
          <w:tab w:val="left" w:pos="1262"/>
        </w:tabs>
        <w:ind w:left="118" w:right="105"/>
        <w:jc w:val="both"/>
        <w:rPr>
          <w:rFonts w:ascii="Times New Roman" w:hAnsi="Times New Roman" w:cs="Times New Roman"/>
          <w:sz w:val="20"/>
          <w:szCs w:val="20"/>
        </w:rPr>
      </w:pPr>
    </w:p>
    <w:p w14:paraId="598A0F4A" w14:textId="20796D04" w:rsidR="001638DE" w:rsidRDefault="001638DE" w:rsidP="009E0DE4">
      <w:pPr>
        <w:tabs>
          <w:tab w:val="left" w:pos="1262"/>
        </w:tabs>
        <w:ind w:left="118" w:right="105"/>
        <w:jc w:val="both"/>
        <w:rPr>
          <w:rFonts w:ascii="Times New Roman" w:hAnsi="Times New Roman" w:cs="Times New Roman"/>
          <w:sz w:val="20"/>
          <w:szCs w:val="20"/>
        </w:rPr>
      </w:pPr>
    </w:p>
    <w:p w14:paraId="49ADBE2E" w14:textId="52B339BB" w:rsidR="00C23839" w:rsidRDefault="00C23839" w:rsidP="009E0DE4">
      <w:pPr>
        <w:tabs>
          <w:tab w:val="left" w:pos="1262"/>
        </w:tabs>
        <w:ind w:left="118" w:right="105"/>
        <w:jc w:val="both"/>
        <w:rPr>
          <w:rFonts w:ascii="Times New Roman" w:hAnsi="Times New Roman" w:cs="Times New Roman"/>
          <w:sz w:val="20"/>
          <w:szCs w:val="20"/>
        </w:rPr>
      </w:pPr>
    </w:p>
    <w:p w14:paraId="40BAAF13" w14:textId="77777777" w:rsidR="001638DE" w:rsidRPr="00F07C81" w:rsidRDefault="001638DE" w:rsidP="009E0DE4">
      <w:pPr>
        <w:tabs>
          <w:tab w:val="left" w:pos="1262"/>
        </w:tabs>
        <w:ind w:left="118" w:right="105"/>
        <w:jc w:val="both"/>
        <w:rPr>
          <w:rFonts w:ascii="Times New Roman" w:hAnsi="Times New Roman" w:cs="Times New Roman"/>
          <w:sz w:val="20"/>
          <w:szCs w:val="20"/>
        </w:rPr>
      </w:pPr>
    </w:p>
    <w:p w14:paraId="2965D0EA" w14:textId="77777777" w:rsidR="00C23839" w:rsidRPr="00F07C81" w:rsidRDefault="00C23839" w:rsidP="009E0DE4">
      <w:pPr>
        <w:tabs>
          <w:tab w:val="left" w:pos="1262"/>
        </w:tabs>
        <w:ind w:left="118" w:right="105"/>
        <w:jc w:val="both"/>
        <w:rPr>
          <w:rFonts w:ascii="Times New Roman" w:hAnsi="Times New Roman" w:cs="Times New Roman"/>
          <w:sz w:val="20"/>
          <w:szCs w:val="20"/>
        </w:rPr>
      </w:pPr>
    </w:p>
    <w:p w14:paraId="20C6B513" w14:textId="77777777" w:rsidR="009E0DE4" w:rsidRPr="00AB7EFA" w:rsidRDefault="009E0DE4" w:rsidP="00C742F1">
      <w:pPr>
        <w:tabs>
          <w:tab w:val="left" w:pos="1262"/>
        </w:tabs>
        <w:ind w:right="105"/>
        <w:jc w:val="both"/>
        <w:rPr>
          <w:rFonts w:ascii="Times New Roman" w:hAnsi="Times New Roman" w:cs="Times New Roman"/>
          <w:sz w:val="20"/>
          <w:szCs w:val="20"/>
        </w:rPr>
      </w:pPr>
    </w:p>
    <w:sectPr w:rsidR="009E0DE4" w:rsidRPr="00AB7EFA" w:rsidSect="0036635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DECB" w14:textId="77777777" w:rsidR="00686EC3" w:rsidRDefault="00686EC3" w:rsidP="001C4483">
      <w:r>
        <w:separator/>
      </w:r>
    </w:p>
  </w:endnote>
  <w:endnote w:type="continuationSeparator" w:id="0">
    <w:p w14:paraId="52981BFE" w14:textId="77777777" w:rsidR="00686EC3" w:rsidRDefault="00686EC3" w:rsidP="001C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3B2C" w14:textId="222ED24E" w:rsidR="001C4483" w:rsidRPr="002D7C9C" w:rsidRDefault="001C4483" w:rsidP="001C4483">
    <w:pPr>
      <w:pStyle w:val="a6"/>
      <w:ind w:left="-426"/>
      <w:rPr>
        <w:rFonts w:ascii="Times New Roman" w:hAnsi="Times New Roman"/>
        <w:sz w:val="20"/>
        <w:szCs w:val="20"/>
      </w:rPr>
    </w:pPr>
    <w:r w:rsidRPr="002D7C9C">
      <w:rPr>
        <w:rFonts w:ascii="Times New Roman" w:hAnsi="Times New Roman"/>
        <w:sz w:val="20"/>
        <w:szCs w:val="20"/>
      </w:rPr>
      <w:t xml:space="preserve">  Поставщик_____________ /</w:t>
    </w:r>
    <w:r w:rsidR="008A03B3">
      <w:rPr>
        <w:rFonts w:ascii="Times New Roman" w:hAnsi="Times New Roman"/>
        <w:sz w:val="20"/>
        <w:szCs w:val="20"/>
      </w:rPr>
      <w:t>Токарев К. В.</w:t>
    </w:r>
    <w:r w:rsidRPr="002D7C9C">
      <w:rPr>
        <w:rFonts w:ascii="Times New Roman" w:hAnsi="Times New Roman"/>
        <w:sz w:val="20"/>
        <w:szCs w:val="20"/>
      </w:rPr>
      <w:t xml:space="preserve"> /                             Покупатель ______________/</w:t>
    </w:r>
    <w:r w:rsidR="00C742F1">
      <w:rPr>
        <w:rFonts w:ascii="Times New Roman" w:hAnsi="Times New Roman"/>
        <w:bCs/>
        <w:color w:val="000000"/>
        <w:sz w:val="20"/>
        <w:szCs w:val="20"/>
      </w:rPr>
      <w:t>____________</w:t>
    </w:r>
    <w:r w:rsidR="00E66E9E">
      <w:rPr>
        <w:rFonts w:ascii="Times New Roman" w:hAnsi="Times New Roman"/>
        <w:bCs/>
        <w:color w:val="000000"/>
        <w:sz w:val="20"/>
        <w:szCs w:val="20"/>
      </w:rPr>
      <w:t xml:space="preserve"> </w:t>
    </w:r>
    <w:r w:rsidRPr="002D7C9C">
      <w:rPr>
        <w:rFonts w:ascii="Times New Roman" w:hAnsi="Times New Roman"/>
        <w:bCs/>
        <w:color w:val="000000"/>
        <w:sz w:val="20"/>
        <w:szCs w:val="20"/>
      </w:rPr>
      <w:t>/</w:t>
    </w:r>
  </w:p>
  <w:p w14:paraId="0E4BBE23" w14:textId="77777777" w:rsidR="001C4483" w:rsidRDefault="001C44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201D" w14:textId="77777777" w:rsidR="00686EC3" w:rsidRDefault="00686EC3" w:rsidP="001C4483">
      <w:r>
        <w:separator/>
      </w:r>
    </w:p>
  </w:footnote>
  <w:footnote w:type="continuationSeparator" w:id="0">
    <w:p w14:paraId="74FAC321" w14:textId="77777777" w:rsidR="00686EC3" w:rsidRDefault="00686EC3" w:rsidP="001C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0DE"/>
    <w:multiLevelType w:val="multilevel"/>
    <w:tmpl w:val="53262BB0"/>
    <w:lvl w:ilvl="0">
      <w:start w:val="1"/>
      <w:numFmt w:val="decimal"/>
      <w:lvlText w:val="%1."/>
      <w:lvlJc w:val="left"/>
      <w:pPr>
        <w:ind w:left="959"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18" w:hanging="427"/>
      </w:pPr>
      <w:rPr>
        <w:rFonts w:hint="default"/>
        <w:w w:val="100"/>
        <w:lang w:val="ru-RU" w:eastAsia="en-US" w:bidi="ar-SA"/>
      </w:rPr>
    </w:lvl>
    <w:lvl w:ilvl="2">
      <w:numFmt w:val="bullet"/>
      <w:lvlText w:val="•"/>
      <w:lvlJc w:val="left"/>
      <w:pPr>
        <w:ind w:left="1100" w:hanging="427"/>
      </w:pPr>
      <w:rPr>
        <w:rFonts w:hint="default"/>
        <w:lang w:val="ru-RU" w:eastAsia="en-US" w:bidi="ar-SA"/>
      </w:rPr>
    </w:lvl>
    <w:lvl w:ilvl="3">
      <w:numFmt w:val="bullet"/>
      <w:lvlText w:val="•"/>
      <w:lvlJc w:val="left"/>
      <w:pPr>
        <w:ind w:left="1240" w:hanging="427"/>
      </w:pPr>
      <w:rPr>
        <w:rFonts w:hint="default"/>
        <w:lang w:val="ru-RU" w:eastAsia="en-US" w:bidi="ar-SA"/>
      </w:rPr>
    </w:lvl>
    <w:lvl w:ilvl="4">
      <w:numFmt w:val="bullet"/>
      <w:lvlText w:val="•"/>
      <w:lvlJc w:val="left"/>
      <w:pPr>
        <w:ind w:left="2451" w:hanging="427"/>
      </w:pPr>
      <w:rPr>
        <w:rFonts w:hint="default"/>
        <w:lang w:val="ru-RU" w:eastAsia="en-US" w:bidi="ar-SA"/>
      </w:rPr>
    </w:lvl>
    <w:lvl w:ilvl="5">
      <w:numFmt w:val="bullet"/>
      <w:lvlText w:val="•"/>
      <w:lvlJc w:val="left"/>
      <w:pPr>
        <w:ind w:left="3662" w:hanging="427"/>
      </w:pPr>
      <w:rPr>
        <w:rFonts w:hint="default"/>
        <w:lang w:val="ru-RU" w:eastAsia="en-US" w:bidi="ar-SA"/>
      </w:rPr>
    </w:lvl>
    <w:lvl w:ilvl="6">
      <w:numFmt w:val="bullet"/>
      <w:lvlText w:val="•"/>
      <w:lvlJc w:val="left"/>
      <w:pPr>
        <w:ind w:left="4873" w:hanging="427"/>
      </w:pPr>
      <w:rPr>
        <w:rFonts w:hint="default"/>
        <w:lang w:val="ru-RU" w:eastAsia="en-US" w:bidi="ar-SA"/>
      </w:rPr>
    </w:lvl>
    <w:lvl w:ilvl="7">
      <w:numFmt w:val="bullet"/>
      <w:lvlText w:val="•"/>
      <w:lvlJc w:val="left"/>
      <w:pPr>
        <w:ind w:left="6085" w:hanging="427"/>
      </w:pPr>
      <w:rPr>
        <w:rFonts w:hint="default"/>
        <w:lang w:val="ru-RU" w:eastAsia="en-US" w:bidi="ar-SA"/>
      </w:rPr>
    </w:lvl>
    <w:lvl w:ilvl="8">
      <w:numFmt w:val="bullet"/>
      <w:lvlText w:val="•"/>
      <w:lvlJc w:val="left"/>
      <w:pPr>
        <w:ind w:left="7296" w:hanging="427"/>
      </w:pPr>
      <w:rPr>
        <w:rFonts w:hint="default"/>
        <w:lang w:val="ru-RU" w:eastAsia="en-US" w:bidi="ar-SA"/>
      </w:rPr>
    </w:lvl>
  </w:abstractNum>
  <w:abstractNum w:abstractNumId="1" w15:restartNumberingAfterBreak="0">
    <w:nsid w:val="191038F3"/>
    <w:multiLevelType w:val="hybridMultilevel"/>
    <w:tmpl w:val="DF2639B0"/>
    <w:lvl w:ilvl="0" w:tplc="952E7F90">
      <w:numFmt w:val="bullet"/>
      <w:lvlText w:val="-"/>
      <w:lvlJc w:val="left"/>
      <w:pPr>
        <w:ind w:left="131" w:hanging="118"/>
      </w:pPr>
      <w:rPr>
        <w:rFonts w:ascii="Times New Roman" w:eastAsia="Times New Roman" w:hAnsi="Times New Roman" w:cs="Times New Roman" w:hint="default"/>
        <w:w w:val="99"/>
        <w:sz w:val="20"/>
        <w:szCs w:val="20"/>
        <w:lang w:val="ru-RU" w:eastAsia="en-US" w:bidi="ar-SA"/>
      </w:rPr>
    </w:lvl>
    <w:lvl w:ilvl="1" w:tplc="584A91DE">
      <w:numFmt w:val="bullet"/>
      <w:lvlText w:val="•"/>
      <w:lvlJc w:val="left"/>
      <w:pPr>
        <w:ind w:left="578" w:hanging="118"/>
      </w:pPr>
      <w:rPr>
        <w:rFonts w:hint="default"/>
        <w:lang w:val="ru-RU" w:eastAsia="en-US" w:bidi="ar-SA"/>
      </w:rPr>
    </w:lvl>
    <w:lvl w:ilvl="2" w:tplc="75CC7FD8">
      <w:numFmt w:val="bullet"/>
      <w:lvlText w:val="•"/>
      <w:lvlJc w:val="left"/>
      <w:pPr>
        <w:ind w:left="1017" w:hanging="118"/>
      </w:pPr>
      <w:rPr>
        <w:rFonts w:hint="default"/>
        <w:lang w:val="ru-RU" w:eastAsia="en-US" w:bidi="ar-SA"/>
      </w:rPr>
    </w:lvl>
    <w:lvl w:ilvl="3" w:tplc="12E8C198">
      <w:numFmt w:val="bullet"/>
      <w:lvlText w:val="•"/>
      <w:lvlJc w:val="left"/>
      <w:pPr>
        <w:ind w:left="1456" w:hanging="118"/>
      </w:pPr>
      <w:rPr>
        <w:rFonts w:hint="default"/>
        <w:lang w:val="ru-RU" w:eastAsia="en-US" w:bidi="ar-SA"/>
      </w:rPr>
    </w:lvl>
    <w:lvl w:ilvl="4" w:tplc="5D6A1F62">
      <w:numFmt w:val="bullet"/>
      <w:lvlText w:val="•"/>
      <w:lvlJc w:val="left"/>
      <w:pPr>
        <w:ind w:left="1894" w:hanging="118"/>
      </w:pPr>
      <w:rPr>
        <w:rFonts w:hint="default"/>
        <w:lang w:val="ru-RU" w:eastAsia="en-US" w:bidi="ar-SA"/>
      </w:rPr>
    </w:lvl>
    <w:lvl w:ilvl="5" w:tplc="4580CD70">
      <w:numFmt w:val="bullet"/>
      <w:lvlText w:val="•"/>
      <w:lvlJc w:val="left"/>
      <w:pPr>
        <w:ind w:left="2333" w:hanging="118"/>
      </w:pPr>
      <w:rPr>
        <w:rFonts w:hint="default"/>
        <w:lang w:val="ru-RU" w:eastAsia="en-US" w:bidi="ar-SA"/>
      </w:rPr>
    </w:lvl>
    <w:lvl w:ilvl="6" w:tplc="E0BE6FE6">
      <w:numFmt w:val="bullet"/>
      <w:lvlText w:val="•"/>
      <w:lvlJc w:val="left"/>
      <w:pPr>
        <w:ind w:left="2772" w:hanging="118"/>
      </w:pPr>
      <w:rPr>
        <w:rFonts w:hint="default"/>
        <w:lang w:val="ru-RU" w:eastAsia="en-US" w:bidi="ar-SA"/>
      </w:rPr>
    </w:lvl>
    <w:lvl w:ilvl="7" w:tplc="46D4C974">
      <w:numFmt w:val="bullet"/>
      <w:lvlText w:val="•"/>
      <w:lvlJc w:val="left"/>
      <w:pPr>
        <w:ind w:left="3210" w:hanging="118"/>
      </w:pPr>
      <w:rPr>
        <w:rFonts w:hint="default"/>
        <w:lang w:val="ru-RU" w:eastAsia="en-US" w:bidi="ar-SA"/>
      </w:rPr>
    </w:lvl>
    <w:lvl w:ilvl="8" w:tplc="149858B2">
      <w:numFmt w:val="bullet"/>
      <w:lvlText w:val="•"/>
      <w:lvlJc w:val="left"/>
      <w:pPr>
        <w:ind w:left="3649" w:hanging="118"/>
      </w:pPr>
      <w:rPr>
        <w:rFonts w:hint="default"/>
        <w:lang w:val="ru-RU" w:eastAsia="en-US" w:bidi="ar-SA"/>
      </w:rPr>
    </w:lvl>
  </w:abstractNum>
  <w:abstractNum w:abstractNumId="2" w15:restartNumberingAfterBreak="0">
    <w:nsid w:val="24046865"/>
    <w:multiLevelType w:val="hybridMultilevel"/>
    <w:tmpl w:val="92847EEA"/>
    <w:lvl w:ilvl="0" w:tplc="7D30FAA2">
      <w:numFmt w:val="bullet"/>
      <w:lvlText w:val="-"/>
      <w:lvlJc w:val="left"/>
      <w:pPr>
        <w:ind w:left="118" w:hanging="140"/>
      </w:pPr>
      <w:rPr>
        <w:rFonts w:ascii="Times New Roman" w:eastAsia="Times New Roman" w:hAnsi="Times New Roman" w:cs="Times New Roman" w:hint="default"/>
        <w:w w:val="99"/>
        <w:sz w:val="24"/>
        <w:szCs w:val="24"/>
        <w:lang w:val="ru-RU" w:eastAsia="en-US" w:bidi="ar-SA"/>
      </w:rPr>
    </w:lvl>
    <w:lvl w:ilvl="1" w:tplc="E1A29234">
      <w:numFmt w:val="bullet"/>
      <w:lvlText w:val="•"/>
      <w:lvlJc w:val="left"/>
      <w:pPr>
        <w:ind w:left="1079" w:hanging="140"/>
      </w:pPr>
      <w:rPr>
        <w:rFonts w:hint="default"/>
        <w:lang w:val="ru-RU" w:eastAsia="en-US" w:bidi="ar-SA"/>
      </w:rPr>
    </w:lvl>
    <w:lvl w:ilvl="2" w:tplc="665E9110">
      <w:numFmt w:val="bullet"/>
      <w:lvlText w:val="•"/>
      <w:lvlJc w:val="left"/>
      <w:pPr>
        <w:ind w:left="2039" w:hanging="140"/>
      </w:pPr>
      <w:rPr>
        <w:rFonts w:hint="default"/>
        <w:lang w:val="ru-RU" w:eastAsia="en-US" w:bidi="ar-SA"/>
      </w:rPr>
    </w:lvl>
    <w:lvl w:ilvl="3" w:tplc="79E6F36A">
      <w:numFmt w:val="bullet"/>
      <w:lvlText w:val="•"/>
      <w:lvlJc w:val="left"/>
      <w:pPr>
        <w:ind w:left="2999" w:hanging="140"/>
      </w:pPr>
      <w:rPr>
        <w:rFonts w:hint="default"/>
        <w:lang w:val="ru-RU" w:eastAsia="en-US" w:bidi="ar-SA"/>
      </w:rPr>
    </w:lvl>
    <w:lvl w:ilvl="4" w:tplc="B094A4A0">
      <w:numFmt w:val="bullet"/>
      <w:lvlText w:val="•"/>
      <w:lvlJc w:val="left"/>
      <w:pPr>
        <w:ind w:left="3959" w:hanging="140"/>
      </w:pPr>
      <w:rPr>
        <w:rFonts w:hint="default"/>
        <w:lang w:val="ru-RU" w:eastAsia="en-US" w:bidi="ar-SA"/>
      </w:rPr>
    </w:lvl>
    <w:lvl w:ilvl="5" w:tplc="3D821578">
      <w:numFmt w:val="bullet"/>
      <w:lvlText w:val="•"/>
      <w:lvlJc w:val="left"/>
      <w:pPr>
        <w:ind w:left="4919" w:hanging="140"/>
      </w:pPr>
      <w:rPr>
        <w:rFonts w:hint="default"/>
        <w:lang w:val="ru-RU" w:eastAsia="en-US" w:bidi="ar-SA"/>
      </w:rPr>
    </w:lvl>
    <w:lvl w:ilvl="6" w:tplc="23B8938E">
      <w:numFmt w:val="bullet"/>
      <w:lvlText w:val="•"/>
      <w:lvlJc w:val="left"/>
      <w:pPr>
        <w:ind w:left="5879" w:hanging="140"/>
      </w:pPr>
      <w:rPr>
        <w:rFonts w:hint="default"/>
        <w:lang w:val="ru-RU" w:eastAsia="en-US" w:bidi="ar-SA"/>
      </w:rPr>
    </w:lvl>
    <w:lvl w:ilvl="7" w:tplc="1E2AB990">
      <w:numFmt w:val="bullet"/>
      <w:lvlText w:val="•"/>
      <w:lvlJc w:val="left"/>
      <w:pPr>
        <w:ind w:left="6839" w:hanging="140"/>
      </w:pPr>
      <w:rPr>
        <w:rFonts w:hint="default"/>
        <w:lang w:val="ru-RU" w:eastAsia="en-US" w:bidi="ar-SA"/>
      </w:rPr>
    </w:lvl>
    <w:lvl w:ilvl="8" w:tplc="5E9E6D1C">
      <w:numFmt w:val="bullet"/>
      <w:lvlText w:val="•"/>
      <w:lvlJc w:val="left"/>
      <w:pPr>
        <w:ind w:left="7799" w:hanging="140"/>
      </w:pPr>
      <w:rPr>
        <w:rFonts w:hint="default"/>
        <w:lang w:val="ru-RU" w:eastAsia="en-US" w:bidi="ar-SA"/>
      </w:rPr>
    </w:lvl>
  </w:abstractNum>
  <w:abstractNum w:abstractNumId="3" w15:restartNumberingAfterBreak="0">
    <w:nsid w:val="4ED21F26"/>
    <w:multiLevelType w:val="multilevel"/>
    <w:tmpl w:val="503C6554"/>
    <w:lvl w:ilvl="0">
      <w:start w:val="1"/>
      <w:numFmt w:val="decimal"/>
      <w:lvlText w:val="%1."/>
      <w:lvlJc w:val="left"/>
      <w:pPr>
        <w:ind w:left="959"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18" w:hanging="427"/>
        <w:jc w:val="left"/>
      </w:pPr>
      <w:rPr>
        <w:rFonts w:hint="default"/>
        <w:w w:val="100"/>
        <w:lang w:val="ru-RU" w:eastAsia="en-US" w:bidi="ar-SA"/>
      </w:rPr>
    </w:lvl>
    <w:lvl w:ilvl="2">
      <w:numFmt w:val="bullet"/>
      <w:lvlText w:val="•"/>
      <w:lvlJc w:val="left"/>
      <w:pPr>
        <w:ind w:left="1100" w:hanging="427"/>
      </w:pPr>
      <w:rPr>
        <w:rFonts w:hint="default"/>
        <w:lang w:val="ru-RU" w:eastAsia="en-US" w:bidi="ar-SA"/>
      </w:rPr>
    </w:lvl>
    <w:lvl w:ilvl="3">
      <w:numFmt w:val="bullet"/>
      <w:lvlText w:val="•"/>
      <w:lvlJc w:val="left"/>
      <w:pPr>
        <w:ind w:left="1240" w:hanging="427"/>
      </w:pPr>
      <w:rPr>
        <w:rFonts w:hint="default"/>
        <w:lang w:val="ru-RU" w:eastAsia="en-US" w:bidi="ar-SA"/>
      </w:rPr>
    </w:lvl>
    <w:lvl w:ilvl="4">
      <w:numFmt w:val="bullet"/>
      <w:lvlText w:val="•"/>
      <w:lvlJc w:val="left"/>
      <w:pPr>
        <w:ind w:left="2451" w:hanging="427"/>
      </w:pPr>
      <w:rPr>
        <w:rFonts w:hint="default"/>
        <w:lang w:val="ru-RU" w:eastAsia="en-US" w:bidi="ar-SA"/>
      </w:rPr>
    </w:lvl>
    <w:lvl w:ilvl="5">
      <w:numFmt w:val="bullet"/>
      <w:lvlText w:val="•"/>
      <w:lvlJc w:val="left"/>
      <w:pPr>
        <w:ind w:left="3662" w:hanging="427"/>
      </w:pPr>
      <w:rPr>
        <w:rFonts w:hint="default"/>
        <w:lang w:val="ru-RU" w:eastAsia="en-US" w:bidi="ar-SA"/>
      </w:rPr>
    </w:lvl>
    <w:lvl w:ilvl="6">
      <w:numFmt w:val="bullet"/>
      <w:lvlText w:val="•"/>
      <w:lvlJc w:val="left"/>
      <w:pPr>
        <w:ind w:left="4873" w:hanging="427"/>
      </w:pPr>
      <w:rPr>
        <w:rFonts w:hint="default"/>
        <w:lang w:val="ru-RU" w:eastAsia="en-US" w:bidi="ar-SA"/>
      </w:rPr>
    </w:lvl>
    <w:lvl w:ilvl="7">
      <w:numFmt w:val="bullet"/>
      <w:lvlText w:val="•"/>
      <w:lvlJc w:val="left"/>
      <w:pPr>
        <w:ind w:left="6085" w:hanging="427"/>
      </w:pPr>
      <w:rPr>
        <w:rFonts w:hint="default"/>
        <w:lang w:val="ru-RU" w:eastAsia="en-US" w:bidi="ar-SA"/>
      </w:rPr>
    </w:lvl>
    <w:lvl w:ilvl="8">
      <w:numFmt w:val="bullet"/>
      <w:lvlText w:val="•"/>
      <w:lvlJc w:val="left"/>
      <w:pPr>
        <w:ind w:left="7296" w:hanging="427"/>
      </w:pPr>
      <w:rPr>
        <w:rFonts w:hint="default"/>
        <w:lang w:val="ru-RU" w:eastAsia="en-US" w:bidi="ar-SA"/>
      </w:rPr>
    </w:lvl>
  </w:abstractNum>
  <w:abstractNum w:abstractNumId="4" w15:restartNumberingAfterBreak="0">
    <w:nsid w:val="7DE040B0"/>
    <w:multiLevelType w:val="hybridMultilevel"/>
    <w:tmpl w:val="5AF8603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F2"/>
    <w:rsid w:val="00020948"/>
    <w:rsid w:val="00022F70"/>
    <w:rsid w:val="00046325"/>
    <w:rsid w:val="00077B8D"/>
    <w:rsid w:val="00102EE5"/>
    <w:rsid w:val="00151292"/>
    <w:rsid w:val="001605CA"/>
    <w:rsid w:val="001638DE"/>
    <w:rsid w:val="00167F0C"/>
    <w:rsid w:val="00182F1D"/>
    <w:rsid w:val="00187CAE"/>
    <w:rsid w:val="00194CB4"/>
    <w:rsid w:val="001C4483"/>
    <w:rsid w:val="001D3D7E"/>
    <w:rsid w:val="001E43E9"/>
    <w:rsid w:val="001F0974"/>
    <w:rsid w:val="00211A6B"/>
    <w:rsid w:val="00214773"/>
    <w:rsid w:val="002211C5"/>
    <w:rsid w:val="0022550D"/>
    <w:rsid w:val="002270F4"/>
    <w:rsid w:val="00240C62"/>
    <w:rsid w:val="0025599F"/>
    <w:rsid w:val="00257389"/>
    <w:rsid w:val="00261B83"/>
    <w:rsid w:val="0026465B"/>
    <w:rsid w:val="00295CC1"/>
    <w:rsid w:val="002A27C1"/>
    <w:rsid w:val="002A5F8E"/>
    <w:rsid w:val="002C0E03"/>
    <w:rsid w:val="002D1AF0"/>
    <w:rsid w:val="00316CC1"/>
    <w:rsid w:val="00324F11"/>
    <w:rsid w:val="0032705E"/>
    <w:rsid w:val="00344282"/>
    <w:rsid w:val="00344954"/>
    <w:rsid w:val="003461E7"/>
    <w:rsid w:val="003539DE"/>
    <w:rsid w:val="003544CE"/>
    <w:rsid w:val="0036635F"/>
    <w:rsid w:val="00371913"/>
    <w:rsid w:val="003A0F91"/>
    <w:rsid w:val="003C1007"/>
    <w:rsid w:val="003F724A"/>
    <w:rsid w:val="0041498E"/>
    <w:rsid w:val="00423002"/>
    <w:rsid w:val="00443565"/>
    <w:rsid w:val="00456D16"/>
    <w:rsid w:val="004B2F94"/>
    <w:rsid w:val="004B6AE0"/>
    <w:rsid w:val="004D3216"/>
    <w:rsid w:val="005023C5"/>
    <w:rsid w:val="0050525E"/>
    <w:rsid w:val="00524E94"/>
    <w:rsid w:val="00544FC2"/>
    <w:rsid w:val="00562C85"/>
    <w:rsid w:val="00572466"/>
    <w:rsid w:val="00583297"/>
    <w:rsid w:val="005A48B0"/>
    <w:rsid w:val="005A61A4"/>
    <w:rsid w:val="005B00D5"/>
    <w:rsid w:val="005E64BB"/>
    <w:rsid w:val="005F707E"/>
    <w:rsid w:val="006060F2"/>
    <w:rsid w:val="0062616B"/>
    <w:rsid w:val="0063104B"/>
    <w:rsid w:val="00632ECE"/>
    <w:rsid w:val="00642FDC"/>
    <w:rsid w:val="00650E7B"/>
    <w:rsid w:val="00653509"/>
    <w:rsid w:val="00656730"/>
    <w:rsid w:val="00686EC3"/>
    <w:rsid w:val="00691025"/>
    <w:rsid w:val="0069112A"/>
    <w:rsid w:val="006A2E6D"/>
    <w:rsid w:val="006F2AF1"/>
    <w:rsid w:val="006F6D4C"/>
    <w:rsid w:val="007153DA"/>
    <w:rsid w:val="00720205"/>
    <w:rsid w:val="00722AC3"/>
    <w:rsid w:val="007412E8"/>
    <w:rsid w:val="00746608"/>
    <w:rsid w:val="007641B6"/>
    <w:rsid w:val="00773BAC"/>
    <w:rsid w:val="007C1266"/>
    <w:rsid w:val="007C596A"/>
    <w:rsid w:val="007D3EF9"/>
    <w:rsid w:val="0080537D"/>
    <w:rsid w:val="00815555"/>
    <w:rsid w:val="008229FE"/>
    <w:rsid w:val="008403C7"/>
    <w:rsid w:val="00841064"/>
    <w:rsid w:val="008A03B3"/>
    <w:rsid w:val="008C7C83"/>
    <w:rsid w:val="008D06CF"/>
    <w:rsid w:val="008D6ABC"/>
    <w:rsid w:val="009238B2"/>
    <w:rsid w:val="0092730A"/>
    <w:rsid w:val="00934045"/>
    <w:rsid w:val="009A6DB7"/>
    <w:rsid w:val="009C4813"/>
    <w:rsid w:val="009E0DE4"/>
    <w:rsid w:val="009E5017"/>
    <w:rsid w:val="00A114D9"/>
    <w:rsid w:val="00A208E4"/>
    <w:rsid w:val="00A25859"/>
    <w:rsid w:val="00A33550"/>
    <w:rsid w:val="00A354AF"/>
    <w:rsid w:val="00AA391E"/>
    <w:rsid w:val="00AB7EFA"/>
    <w:rsid w:val="00AC4A07"/>
    <w:rsid w:val="00AD1A8C"/>
    <w:rsid w:val="00AE37A2"/>
    <w:rsid w:val="00AF1047"/>
    <w:rsid w:val="00AF4341"/>
    <w:rsid w:val="00B03314"/>
    <w:rsid w:val="00B207E3"/>
    <w:rsid w:val="00B207FA"/>
    <w:rsid w:val="00B36045"/>
    <w:rsid w:val="00B45A88"/>
    <w:rsid w:val="00B63ABD"/>
    <w:rsid w:val="00B66F09"/>
    <w:rsid w:val="00B9626E"/>
    <w:rsid w:val="00BA66D1"/>
    <w:rsid w:val="00BB15F9"/>
    <w:rsid w:val="00BC68CD"/>
    <w:rsid w:val="00BC7494"/>
    <w:rsid w:val="00BD7D75"/>
    <w:rsid w:val="00C05878"/>
    <w:rsid w:val="00C169B4"/>
    <w:rsid w:val="00C23839"/>
    <w:rsid w:val="00C52337"/>
    <w:rsid w:val="00C742F1"/>
    <w:rsid w:val="00C75A40"/>
    <w:rsid w:val="00C808CB"/>
    <w:rsid w:val="00C94CBC"/>
    <w:rsid w:val="00CA6A1E"/>
    <w:rsid w:val="00CC47B7"/>
    <w:rsid w:val="00D01645"/>
    <w:rsid w:val="00D05145"/>
    <w:rsid w:val="00D170F6"/>
    <w:rsid w:val="00DA4110"/>
    <w:rsid w:val="00DE3F3D"/>
    <w:rsid w:val="00E021CD"/>
    <w:rsid w:val="00E1420E"/>
    <w:rsid w:val="00E47DE6"/>
    <w:rsid w:val="00E64D81"/>
    <w:rsid w:val="00E66E9E"/>
    <w:rsid w:val="00E74C7B"/>
    <w:rsid w:val="00EA0035"/>
    <w:rsid w:val="00EE7060"/>
    <w:rsid w:val="00F07C81"/>
    <w:rsid w:val="00F10A1B"/>
    <w:rsid w:val="00F16809"/>
    <w:rsid w:val="00F22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3C31"/>
  <w15:docId w15:val="{2E9B6113-DBE6-4A7A-B26F-37144C7F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35F"/>
  </w:style>
  <w:style w:type="paragraph" w:styleId="1">
    <w:name w:val="heading 1"/>
    <w:basedOn w:val="a"/>
    <w:link w:val="10"/>
    <w:uiPriority w:val="9"/>
    <w:qFormat/>
    <w:rsid w:val="0025599F"/>
    <w:pPr>
      <w:widowControl w:val="0"/>
      <w:autoSpaceDE w:val="0"/>
      <w:autoSpaceDN w:val="0"/>
      <w:ind w:left="959" w:hanging="282"/>
      <w:outlineLvl w:val="0"/>
    </w:pPr>
    <w:rPr>
      <w:rFonts w:ascii="Times New Roman" w:eastAsia="Times New Roman"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0F2"/>
    <w:pPr>
      <w:spacing w:before="100" w:beforeAutospacing="1" w:after="100" w:afterAutospacing="1"/>
    </w:pPr>
    <w:rPr>
      <w:rFonts w:ascii="Times New Roman" w:eastAsia="Times New Roman" w:hAnsi="Times New Roman" w:cs="Times New Roman"/>
      <w:kern w:val="0"/>
      <w:lang w:eastAsia="ru-RU"/>
    </w:rPr>
  </w:style>
  <w:style w:type="paragraph" w:customStyle="1" w:styleId="ConsPlusNormal">
    <w:name w:val="ConsPlusNormal"/>
    <w:uiPriority w:val="99"/>
    <w:rsid w:val="001F0974"/>
    <w:pPr>
      <w:widowControl w:val="0"/>
      <w:autoSpaceDE w:val="0"/>
      <w:autoSpaceDN w:val="0"/>
      <w:adjustRightInd w:val="0"/>
      <w:spacing w:after="120"/>
      <w:ind w:left="-1276" w:firstLine="720"/>
    </w:pPr>
    <w:rPr>
      <w:rFonts w:ascii="Arial" w:eastAsia="Times New Roman" w:hAnsi="Arial" w:cs="Arial"/>
      <w:kern w:val="0"/>
      <w:sz w:val="20"/>
      <w:szCs w:val="20"/>
      <w:lang w:eastAsia="ru-RU"/>
    </w:rPr>
  </w:style>
  <w:style w:type="paragraph" w:customStyle="1" w:styleId="ConsPlusNonformat">
    <w:name w:val="ConsPlusNonformat"/>
    <w:uiPriority w:val="99"/>
    <w:rsid w:val="001C4483"/>
    <w:pPr>
      <w:widowControl w:val="0"/>
      <w:autoSpaceDE w:val="0"/>
      <w:autoSpaceDN w:val="0"/>
      <w:adjustRightInd w:val="0"/>
      <w:spacing w:after="120"/>
      <w:ind w:left="-1276"/>
    </w:pPr>
    <w:rPr>
      <w:rFonts w:ascii="Courier New" w:eastAsia="Times New Roman" w:hAnsi="Courier New" w:cs="Courier New"/>
      <w:kern w:val="0"/>
      <w:sz w:val="20"/>
      <w:szCs w:val="20"/>
      <w:lang w:eastAsia="ru-RU"/>
    </w:rPr>
  </w:style>
  <w:style w:type="paragraph" w:styleId="a4">
    <w:name w:val="header"/>
    <w:basedOn w:val="a"/>
    <w:link w:val="a5"/>
    <w:uiPriority w:val="99"/>
    <w:unhideWhenUsed/>
    <w:rsid w:val="001C4483"/>
    <w:pPr>
      <w:tabs>
        <w:tab w:val="center" w:pos="4677"/>
        <w:tab w:val="right" w:pos="9355"/>
      </w:tabs>
    </w:pPr>
  </w:style>
  <w:style w:type="character" w:customStyle="1" w:styleId="a5">
    <w:name w:val="Верхний колонтитул Знак"/>
    <w:basedOn w:val="a0"/>
    <w:link w:val="a4"/>
    <w:uiPriority w:val="99"/>
    <w:rsid w:val="001C4483"/>
  </w:style>
  <w:style w:type="paragraph" w:styleId="a6">
    <w:name w:val="footer"/>
    <w:basedOn w:val="a"/>
    <w:link w:val="a7"/>
    <w:uiPriority w:val="99"/>
    <w:unhideWhenUsed/>
    <w:rsid w:val="001C4483"/>
    <w:pPr>
      <w:tabs>
        <w:tab w:val="center" w:pos="4677"/>
        <w:tab w:val="right" w:pos="9355"/>
      </w:tabs>
    </w:pPr>
  </w:style>
  <w:style w:type="character" w:customStyle="1" w:styleId="a7">
    <w:name w:val="Нижний колонтитул Знак"/>
    <w:basedOn w:val="a0"/>
    <w:link w:val="a6"/>
    <w:uiPriority w:val="99"/>
    <w:rsid w:val="001C4483"/>
  </w:style>
  <w:style w:type="character" w:customStyle="1" w:styleId="10">
    <w:name w:val="Заголовок 1 Знак"/>
    <w:basedOn w:val="a0"/>
    <w:link w:val="1"/>
    <w:uiPriority w:val="9"/>
    <w:rsid w:val="0025599F"/>
    <w:rPr>
      <w:rFonts w:ascii="Times New Roman" w:eastAsia="Times New Roman" w:hAnsi="Times New Roman" w:cs="Times New Roman"/>
      <w:b/>
      <w:bCs/>
      <w:kern w:val="0"/>
      <w:sz w:val="28"/>
      <w:szCs w:val="28"/>
    </w:rPr>
  </w:style>
  <w:style w:type="table" w:customStyle="1" w:styleId="TableNormal">
    <w:name w:val="Table Normal"/>
    <w:uiPriority w:val="2"/>
    <w:semiHidden/>
    <w:unhideWhenUsed/>
    <w:qFormat/>
    <w:rsid w:val="0025599F"/>
    <w:pPr>
      <w:widowControl w:val="0"/>
      <w:autoSpaceDE w:val="0"/>
      <w:autoSpaceDN w:val="0"/>
    </w:pPr>
    <w:rPr>
      <w:kern w:val="0"/>
      <w:sz w:val="22"/>
      <w:szCs w:val="22"/>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25599F"/>
    <w:pPr>
      <w:widowControl w:val="0"/>
      <w:autoSpaceDE w:val="0"/>
      <w:autoSpaceDN w:val="0"/>
    </w:pPr>
    <w:rPr>
      <w:rFonts w:ascii="Times New Roman" w:eastAsia="Times New Roman" w:hAnsi="Times New Roman" w:cs="Times New Roman"/>
      <w:kern w:val="0"/>
    </w:rPr>
  </w:style>
  <w:style w:type="character" w:customStyle="1" w:styleId="a9">
    <w:name w:val="Основной текст Знак"/>
    <w:basedOn w:val="a0"/>
    <w:link w:val="a8"/>
    <w:uiPriority w:val="1"/>
    <w:rsid w:val="0025599F"/>
    <w:rPr>
      <w:rFonts w:ascii="Times New Roman" w:eastAsia="Times New Roman" w:hAnsi="Times New Roman" w:cs="Times New Roman"/>
      <w:kern w:val="0"/>
    </w:rPr>
  </w:style>
  <w:style w:type="paragraph" w:styleId="aa">
    <w:name w:val="List Paragraph"/>
    <w:basedOn w:val="a"/>
    <w:qFormat/>
    <w:rsid w:val="0025599F"/>
    <w:pPr>
      <w:widowControl w:val="0"/>
      <w:autoSpaceDE w:val="0"/>
      <w:autoSpaceDN w:val="0"/>
      <w:ind w:left="118" w:hanging="421"/>
    </w:pPr>
    <w:rPr>
      <w:rFonts w:ascii="Times New Roman" w:eastAsia="Times New Roman" w:hAnsi="Times New Roman" w:cs="Times New Roman"/>
      <w:kern w:val="0"/>
      <w:sz w:val="22"/>
      <w:szCs w:val="22"/>
    </w:rPr>
  </w:style>
  <w:style w:type="paragraph" w:customStyle="1" w:styleId="TableParagraph">
    <w:name w:val="Table Paragraph"/>
    <w:basedOn w:val="a"/>
    <w:uiPriority w:val="1"/>
    <w:qFormat/>
    <w:rsid w:val="0025599F"/>
    <w:pPr>
      <w:widowControl w:val="0"/>
      <w:autoSpaceDE w:val="0"/>
      <w:autoSpaceDN w:val="0"/>
      <w:spacing w:before="14" w:line="210" w:lineRule="exact"/>
    </w:pPr>
    <w:rPr>
      <w:rFonts w:ascii="Times New Roman" w:eastAsia="Times New Roman" w:hAnsi="Times New Roman" w:cs="Times New Roman"/>
      <w:kern w:val="0"/>
      <w:sz w:val="22"/>
      <w:szCs w:val="22"/>
    </w:rPr>
  </w:style>
  <w:style w:type="paragraph" w:styleId="ab">
    <w:name w:val="Block Text"/>
    <w:basedOn w:val="a"/>
    <w:rsid w:val="00167F0C"/>
    <w:pPr>
      <w:widowControl w:val="0"/>
      <w:shd w:val="clear" w:color="auto" w:fill="FFFFFF"/>
      <w:spacing w:before="10" w:line="254" w:lineRule="exact"/>
      <w:ind w:left="48" w:right="34" w:firstLine="1027"/>
      <w:jc w:val="both"/>
    </w:pPr>
    <w:rPr>
      <w:rFonts w:ascii="Times New Roman" w:eastAsia="Times New Roman" w:hAnsi="Times New Roman" w:cs="Times New Roman"/>
      <w:color w:val="000000"/>
      <w:kern w:val="0"/>
      <w:szCs w:val="20"/>
    </w:rPr>
  </w:style>
  <w:style w:type="table" w:customStyle="1" w:styleId="TableStyle0">
    <w:name w:val="TableStyle0"/>
    <w:rsid w:val="00C23839"/>
    <w:rPr>
      <w:rFonts w:ascii="Arial" w:eastAsiaTheme="minorEastAsia" w:hAnsi="Arial"/>
      <w:kern w:val="0"/>
      <w:sz w:val="16"/>
      <w:szCs w:val="22"/>
      <w:lang w:eastAsia="ru-RU"/>
    </w:rPr>
    <w:tblPr>
      <w:tblCellMar>
        <w:top w:w="0" w:type="dxa"/>
        <w:left w:w="0" w:type="dxa"/>
        <w:bottom w:w="0" w:type="dxa"/>
        <w:right w:w="0" w:type="dxa"/>
      </w:tblCellMar>
    </w:tblPr>
  </w:style>
  <w:style w:type="paragraph" w:styleId="ac">
    <w:name w:val="No Spacing"/>
    <w:uiPriority w:val="1"/>
    <w:qFormat/>
    <w:rsid w:val="00F07C81"/>
    <w:rPr>
      <w:rFonts w:ascii="Calibri" w:eastAsia="Times New Roman" w:hAnsi="Calibri" w:cs="Times New Roman"/>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23948">
      <w:bodyDiv w:val="1"/>
      <w:marLeft w:val="0"/>
      <w:marRight w:val="0"/>
      <w:marTop w:val="0"/>
      <w:marBottom w:val="0"/>
      <w:divBdr>
        <w:top w:val="none" w:sz="0" w:space="0" w:color="auto"/>
        <w:left w:val="none" w:sz="0" w:space="0" w:color="auto"/>
        <w:bottom w:val="none" w:sz="0" w:space="0" w:color="auto"/>
        <w:right w:val="none" w:sz="0" w:space="0" w:color="auto"/>
      </w:divBdr>
      <w:divsChild>
        <w:div w:id="461728173">
          <w:marLeft w:val="0"/>
          <w:marRight w:val="0"/>
          <w:marTop w:val="0"/>
          <w:marBottom w:val="0"/>
          <w:divBdr>
            <w:top w:val="none" w:sz="0" w:space="0" w:color="auto"/>
            <w:left w:val="none" w:sz="0" w:space="0" w:color="auto"/>
            <w:bottom w:val="none" w:sz="0" w:space="0" w:color="auto"/>
            <w:right w:val="none" w:sz="0" w:space="0" w:color="auto"/>
          </w:divBdr>
          <w:divsChild>
            <w:div w:id="529535348">
              <w:marLeft w:val="0"/>
              <w:marRight w:val="0"/>
              <w:marTop w:val="0"/>
              <w:marBottom w:val="0"/>
              <w:divBdr>
                <w:top w:val="none" w:sz="0" w:space="0" w:color="auto"/>
                <w:left w:val="none" w:sz="0" w:space="0" w:color="auto"/>
                <w:bottom w:val="none" w:sz="0" w:space="0" w:color="auto"/>
                <w:right w:val="none" w:sz="0" w:space="0" w:color="auto"/>
              </w:divBdr>
              <w:divsChild>
                <w:div w:id="1732534840">
                  <w:marLeft w:val="0"/>
                  <w:marRight w:val="0"/>
                  <w:marTop w:val="0"/>
                  <w:marBottom w:val="0"/>
                  <w:divBdr>
                    <w:top w:val="none" w:sz="0" w:space="0" w:color="auto"/>
                    <w:left w:val="none" w:sz="0" w:space="0" w:color="auto"/>
                    <w:bottom w:val="none" w:sz="0" w:space="0" w:color="auto"/>
                    <w:right w:val="none" w:sz="0" w:space="0" w:color="auto"/>
                  </w:divBdr>
                  <w:divsChild>
                    <w:div w:id="1127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09169">
          <w:marLeft w:val="0"/>
          <w:marRight w:val="0"/>
          <w:marTop w:val="0"/>
          <w:marBottom w:val="0"/>
          <w:divBdr>
            <w:top w:val="none" w:sz="0" w:space="0" w:color="auto"/>
            <w:left w:val="none" w:sz="0" w:space="0" w:color="auto"/>
            <w:bottom w:val="none" w:sz="0" w:space="0" w:color="auto"/>
            <w:right w:val="none" w:sz="0" w:space="0" w:color="auto"/>
          </w:divBdr>
          <w:divsChild>
            <w:div w:id="173762785">
              <w:marLeft w:val="0"/>
              <w:marRight w:val="0"/>
              <w:marTop w:val="0"/>
              <w:marBottom w:val="0"/>
              <w:divBdr>
                <w:top w:val="none" w:sz="0" w:space="0" w:color="auto"/>
                <w:left w:val="none" w:sz="0" w:space="0" w:color="auto"/>
                <w:bottom w:val="none" w:sz="0" w:space="0" w:color="auto"/>
                <w:right w:val="none" w:sz="0" w:space="0" w:color="auto"/>
              </w:divBdr>
              <w:divsChild>
                <w:div w:id="1469399208">
                  <w:marLeft w:val="0"/>
                  <w:marRight w:val="0"/>
                  <w:marTop w:val="0"/>
                  <w:marBottom w:val="0"/>
                  <w:divBdr>
                    <w:top w:val="none" w:sz="0" w:space="0" w:color="auto"/>
                    <w:left w:val="none" w:sz="0" w:space="0" w:color="auto"/>
                    <w:bottom w:val="none" w:sz="0" w:space="0" w:color="auto"/>
                    <w:right w:val="none" w:sz="0" w:space="0" w:color="auto"/>
                  </w:divBdr>
                  <w:divsChild>
                    <w:div w:id="864321354">
                      <w:marLeft w:val="0"/>
                      <w:marRight w:val="0"/>
                      <w:marTop w:val="0"/>
                      <w:marBottom w:val="0"/>
                      <w:divBdr>
                        <w:top w:val="none" w:sz="0" w:space="0" w:color="auto"/>
                        <w:left w:val="none" w:sz="0" w:space="0" w:color="auto"/>
                        <w:bottom w:val="none" w:sz="0" w:space="0" w:color="auto"/>
                        <w:right w:val="none" w:sz="0" w:space="0" w:color="auto"/>
                      </w:divBdr>
                    </w:div>
                  </w:divsChild>
                </w:div>
                <w:div w:id="13188756">
                  <w:marLeft w:val="0"/>
                  <w:marRight w:val="0"/>
                  <w:marTop w:val="0"/>
                  <w:marBottom w:val="0"/>
                  <w:divBdr>
                    <w:top w:val="none" w:sz="0" w:space="0" w:color="auto"/>
                    <w:left w:val="none" w:sz="0" w:space="0" w:color="auto"/>
                    <w:bottom w:val="none" w:sz="0" w:space="0" w:color="auto"/>
                    <w:right w:val="none" w:sz="0" w:space="0" w:color="auto"/>
                  </w:divBdr>
                  <w:divsChild>
                    <w:div w:id="95293970">
                      <w:marLeft w:val="0"/>
                      <w:marRight w:val="0"/>
                      <w:marTop w:val="0"/>
                      <w:marBottom w:val="0"/>
                      <w:divBdr>
                        <w:top w:val="none" w:sz="0" w:space="0" w:color="auto"/>
                        <w:left w:val="none" w:sz="0" w:space="0" w:color="auto"/>
                        <w:bottom w:val="none" w:sz="0" w:space="0" w:color="auto"/>
                        <w:right w:val="none" w:sz="0" w:space="0" w:color="auto"/>
                      </w:divBdr>
                    </w:div>
                    <w:div w:id="1069695271">
                      <w:marLeft w:val="0"/>
                      <w:marRight w:val="0"/>
                      <w:marTop w:val="0"/>
                      <w:marBottom w:val="0"/>
                      <w:divBdr>
                        <w:top w:val="none" w:sz="0" w:space="0" w:color="auto"/>
                        <w:left w:val="none" w:sz="0" w:space="0" w:color="auto"/>
                        <w:bottom w:val="none" w:sz="0" w:space="0" w:color="auto"/>
                        <w:right w:val="none" w:sz="0" w:space="0" w:color="auto"/>
                      </w:divBdr>
                    </w:div>
                  </w:divsChild>
                </w:div>
                <w:div w:id="1748376541">
                  <w:marLeft w:val="0"/>
                  <w:marRight w:val="0"/>
                  <w:marTop w:val="0"/>
                  <w:marBottom w:val="0"/>
                  <w:divBdr>
                    <w:top w:val="none" w:sz="0" w:space="0" w:color="auto"/>
                    <w:left w:val="none" w:sz="0" w:space="0" w:color="auto"/>
                    <w:bottom w:val="none" w:sz="0" w:space="0" w:color="auto"/>
                    <w:right w:val="none" w:sz="0" w:space="0" w:color="auto"/>
                  </w:divBdr>
                  <w:divsChild>
                    <w:div w:id="16070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Parket Tokarev</cp:lastModifiedBy>
  <cp:revision>2</cp:revision>
  <dcterms:created xsi:type="dcterms:W3CDTF">2026-02-17T10:36:00Z</dcterms:created>
  <dcterms:modified xsi:type="dcterms:W3CDTF">2026-02-17T10:36:00Z</dcterms:modified>
</cp:coreProperties>
</file>